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drawings/drawing9.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drawings/drawing10.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drawings/drawing11.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drawings/drawing12.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13.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2.xml" ContentType="application/vnd.openxmlformats-officedocument.themeOverride+xml"/>
  <Override PartName="/word/drawings/drawing14.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3.xml" ContentType="application/vnd.openxmlformats-officedocument.themeOverride+xml"/>
  <Override PartName="/word/drawings/drawing15.xml" ContentType="application/vnd.openxmlformats-officedocument.drawingml.chartshapes+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4.xml" ContentType="application/vnd.openxmlformats-officedocument.themeOverride+xml"/>
  <Override PartName="/word/drawings/drawing16.xml" ContentType="application/vnd.openxmlformats-officedocument.drawingml.chartshapes+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5.xml" ContentType="application/vnd.openxmlformats-officedocument.themeOverride+xml"/>
  <Override PartName="/word/drawings/drawing17.xml" ContentType="application/vnd.openxmlformats-officedocument.drawingml.chartshapes+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6.xml" ContentType="application/vnd.openxmlformats-officedocument.themeOverride+xml"/>
  <Override PartName="/word/drawings/drawing18.xml" ContentType="application/vnd.openxmlformats-officedocument.drawingml.chartshapes+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7.xml" ContentType="application/vnd.openxmlformats-officedocument.themeOverride+xml"/>
  <Override PartName="/word/drawings/drawing19.xml" ContentType="application/vnd.openxmlformats-officedocument.drawingml.chartshapes+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8.xml" ContentType="application/vnd.openxmlformats-officedocument.themeOverride+xml"/>
  <Override PartName="/word/drawings/drawing20.xml" ContentType="application/vnd.openxmlformats-officedocument.drawingml.chartshapes+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9.xml" ContentType="application/vnd.openxmlformats-officedocument.themeOverride+xml"/>
  <Override PartName="/word/drawings/drawing21.xml" ContentType="application/vnd.openxmlformats-officedocument.drawingml.chartshapes+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0.xml" ContentType="application/vnd.openxmlformats-officedocument.themeOverride+xml"/>
  <Override PartName="/word/drawings/drawing22.xml" ContentType="application/vnd.openxmlformats-officedocument.drawingml.chartshapes+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drawings/drawing23.xml" ContentType="application/vnd.openxmlformats-officedocument.drawingml.chartshapes+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D7055" w14:textId="30BB99B6" w:rsidR="00CE3D83" w:rsidRDefault="001420F2">
      <w:pPr>
        <w:sectPr w:rsidR="00CE3D83" w:rsidSect="00CE3D83">
          <w:footerReference w:type="default" r:id="rId8"/>
          <w:headerReference w:type="first" r:id="rId9"/>
          <w:footerReference w:type="first" r:id="rId10"/>
          <w:pgSz w:w="12240" w:h="15840"/>
          <w:pgMar w:top="1440" w:right="1440" w:bottom="1440" w:left="1440" w:header="709" w:footer="709" w:gutter="0"/>
          <w:cols w:space="708"/>
          <w:docGrid w:linePitch="381"/>
        </w:sectPr>
      </w:pPr>
      <w:r>
        <w:rPr>
          <w:noProof/>
        </w:rPr>
        <mc:AlternateContent>
          <mc:Choice Requires="wps">
            <w:drawing>
              <wp:anchor distT="0" distB="0" distL="114300" distR="114300" simplePos="0" relativeHeight="251663360" behindDoc="0" locked="0" layoutInCell="1" allowOverlap="1" wp14:anchorId="4057E654" wp14:editId="321EF2DA">
                <wp:simplePos x="0" y="0"/>
                <wp:positionH relativeFrom="margin">
                  <wp:posOffset>69215</wp:posOffset>
                </wp:positionH>
                <wp:positionV relativeFrom="paragraph">
                  <wp:posOffset>4572000</wp:posOffset>
                </wp:positionV>
                <wp:extent cx="1134319" cy="368935"/>
                <wp:effectExtent l="0" t="0" r="0" b="0"/>
                <wp:wrapNone/>
                <wp:docPr id="76421084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4319" cy="368935"/>
                        </a:xfrm>
                        <a:prstGeom prst="rect">
                          <a:avLst/>
                        </a:prstGeom>
                        <a:noFill/>
                        <a:ln w="6350">
                          <a:noFill/>
                        </a:ln>
                      </wps:spPr>
                      <wps:txbx>
                        <w:txbxContent>
                          <w:p w14:paraId="15D16F94" w14:textId="615122B3" w:rsidR="00CE3D83" w:rsidRPr="001420F2" w:rsidRDefault="005E0A00" w:rsidP="00CE3D83">
                            <w:pPr>
                              <w:snapToGrid w:val="0"/>
                              <w:spacing w:line="240" w:lineRule="auto"/>
                              <w:jc w:val="center"/>
                              <w:rPr>
                                <w:rFonts w:ascii="Inter" w:hAnsi="Inter"/>
                                <w:color w:val="FFFFFF" w:themeColor="background1"/>
                                <w:sz w:val="36"/>
                                <w:szCs w:val="36"/>
                              </w:rPr>
                            </w:pPr>
                            <w:r w:rsidRPr="001420F2">
                              <w:rPr>
                                <w:rFonts w:ascii="Inter" w:hAnsi="Inter"/>
                                <w:color w:val="FFFFFF" w:themeColor="background1"/>
                                <w:sz w:val="36"/>
                                <w:szCs w:val="36"/>
                              </w:rPr>
                              <w:t>July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057E654" id="_x0000_t202" coordsize="21600,21600" o:spt="202" path="m,l,21600r21600,l21600,xe">
                <v:stroke joinstyle="miter"/>
                <v:path gradientshapeok="t" o:connecttype="rect"/>
              </v:shapetype>
              <v:shape id="Text Box 9" o:spid="_x0000_s1026" type="#_x0000_t202" style="position:absolute;margin-left:5.45pt;margin-top:5in;width:89.3pt;height:29.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" filled="f" stroked="f" strokeweight=".5pt">
                <v:textbox>
                  <w:txbxContent>
                    <w:p w14:paraId="15D16F94" w14:textId="615122B3" w:rsidR="00CE3D83" w:rsidRPr="001420F2" w:rsidRDefault="005E0A00" w:rsidP="00CE3D83">
                      <w:pPr>
                        <w:snapToGrid w:val="0"/>
                        <w:spacing w:line="240" w:lineRule="auto"/>
                        <w:jc w:val="center"/>
                        <w:rPr>
                          <w:rFonts w:ascii="Inter" w:hAnsi="Inter"/>
                          <w:color w:val="FFFFFF" w:themeColor="background1"/>
                          <w:sz w:val="36"/>
                          <w:szCs w:val="36"/>
                        </w:rPr>
                      </w:pPr>
                      <w:r w:rsidRPr="001420F2">
                        <w:rPr>
                          <w:rFonts w:ascii="Inter" w:hAnsi="Inter"/>
                          <w:color w:val="FFFFFF" w:themeColor="background1"/>
                          <w:sz w:val="36"/>
                          <w:szCs w:val="36"/>
                        </w:rPr>
                        <w:t>July 2025</w:t>
                      </w:r>
                    </w:p>
                  </w:txbxContent>
                </v:textbox>
                <w10:wrap anchorx="margin"/>
              </v:shape>
            </w:pict>
          </mc:Fallback>
        </mc:AlternateContent>
      </w:r>
      <w:r w:rsidR="00B01270">
        <w:rPr>
          <w:noProof/>
        </w:rPr>
        <mc:AlternateContent>
          <mc:Choice Requires="wps">
            <w:drawing>
              <wp:anchor distT="0" distB="0" distL="114300" distR="114300" simplePos="0" relativeHeight="251673600" behindDoc="0" locked="0" layoutInCell="1" allowOverlap="1" wp14:anchorId="5382B77E" wp14:editId="1E56B012">
                <wp:simplePos x="0" y="0"/>
                <wp:positionH relativeFrom="column">
                  <wp:posOffset>3741468</wp:posOffset>
                </wp:positionH>
                <wp:positionV relativeFrom="paragraph">
                  <wp:posOffset>8032115</wp:posOffset>
                </wp:positionV>
                <wp:extent cx="2180493" cy="843621"/>
                <wp:effectExtent l="0" t="0" r="4445" b="0"/>
                <wp:wrapNone/>
                <wp:docPr id="1081676186" name="Text Box 11"/>
                <wp:cNvGraphicFramePr/>
                <a:graphic xmlns:a="http://schemas.openxmlformats.org/drawingml/2006/main">
                  <a:graphicData uri="http://schemas.microsoft.com/office/word/2010/wordprocessingShape">
                    <wps:wsp>
                      <wps:cNvSpPr txBox="1"/>
                      <wps:spPr>
                        <a:xfrm>
                          <a:off x="0" y="0"/>
                          <a:ext cx="2180493" cy="843621"/>
                        </a:xfrm>
                        <a:prstGeom prst="rect">
                          <a:avLst/>
                        </a:prstGeom>
                        <a:solidFill>
                          <a:schemeClr val="lt1"/>
                        </a:solidFill>
                        <a:ln w="6350">
                          <a:noFill/>
                        </a:ln>
                      </wps:spPr>
                      <wps:txbx>
                        <w:txbxContent>
                          <w:p w14:paraId="4635A1B3" w14:textId="55B9E15C" w:rsidR="00B01270" w:rsidRDefault="00B01270">
                            <w:r>
                              <w:rPr>
                                <w:noProof/>
                              </w:rPr>
                              <w:drawing>
                                <wp:inline distT="0" distB="0" distL="0" distR="0" wp14:anchorId="2F37DAF5" wp14:editId="1C50A92D">
                                  <wp:extent cx="1969261" cy="689317"/>
                                  <wp:effectExtent l="0" t="0" r="0" b="0"/>
                                  <wp:docPr id="600429565" name="Picture 10" descr="Canada">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429565" name="Picture 10" descr="Canada">
                                            <a:extLst>
                                              <a:ext uri="{C183D7F6-B498-43B3-948B-1728B52AA6E4}">
                                                <adec:decorative xmlns:adec="http://schemas.microsoft.com/office/drawing/2017/decorative" val="1"/>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006950" cy="7025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2B77E" id="Text Box 11" o:spid="_x0000_s1027" type="#_x0000_t202" style="position:absolute;margin-left:294.6pt;margin-top:632.45pt;width:171.7pt;height:66.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" fillcolor="white [3201]" stroked="f" strokeweight=".5pt">
                <v:textbox>
                  <w:txbxContent>
                    <w:p w14:paraId="4635A1B3" w14:textId="55B9E15C" w:rsidR="00B01270" w:rsidRDefault="00B01270">
                      <w:r>
                        <w:rPr>
                          <w:noProof/>
                        </w:rPr>
                        <w:drawing>
                          <wp:inline distT="0" distB="0" distL="0" distR="0" wp14:anchorId="2F37DAF5" wp14:editId="1C50A92D">
                            <wp:extent cx="1969261" cy="689317"/>
                            <wp:effectExtent l="0" t="0" r="0" b="0"/>
                            <wp:docPr id="600429565" name="Picture 10" descr="Canada">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429565" name="Picture 10" descr="Canada">
                                      <a:extLst>
                                        <a:ext uri="{C183D7F6-B498-43B3-948B-1728B52AA6E4}">
                                          <adec:decorative xmlns:adec="http://schemas.microsoft.com/office/drawing/2017/decorative" val="1"/>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006950" cy="702510"/>
                                    </a:xfrm>
                                    <a:prstGeom prst="rect">
                                      <a:avLst/>
                                    </a:prstGeom>
                                  </pic:spPr>
                                </pic:pic>
                              </a:graphicData>
                            </a:graphic>
                          </wp:inline>
                        </w:drawing>
                      </w:r>
                    </w:p>
                  </w:txbxContent>
                </v:textbox>
              </v:shape>
            </w:pict>
          </mc:Fallback>
        </mc:AlternateContent>
      </w:r>
      <w:r w:rsidR="00657E36">
        <w:rPr>
          <w:noProof/>
        </w:rPr>
        <mc:AlternateContent>
          <mc:Choice Requires="wps">
            <w:drawing>
              <wp:anchor distT="0" distB="0" distL="114300" distR="114300" simplePos="0" relativeHeight="251662336" behindDoc="0" locked="0" layoutInCell="1" allowOverlap="1" wp14:anchorId="3C7F299A" wp14:editId="2334F269">
                <wp:simplePos x="0" y="0"/>
                <wp:positionH relativeFrom="column">
                  <wp:posOffset>0</wp:posOffset>
                </wp:positionH>
                <wp:positionV relativeFrom="paragraph">
                  <wp:posOffset>5624623</wp:posOffset>
                </wp:positionV>
                <wp:extent cx="5401310" cy="2690037"/>
                <wp:effectExtent l="0" t="0" r="0" b="0"/>
                <wp:wrapNone/>
                <wp:docPr id="32663418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2690037"/>
                        </a:xfrm>
                        <a:prstGeom prst="rect">
                          <a:avLst/>
                        </a:prstGeom>
                        <a:noFill/>
                        <a:ln w="6350">
                          <a:noFill/>
                        </a:ln>
                      </wps:spPr>
                      <wps:txbx>
                        <w:txbxContent>
                          <w:p w14:paraId="0758075E" w14:textId="7A4DB80E" w:rsidR="005E0A00" w:rsidRPr="005E0A00" w:rsidRDefault="00CE3D83" w:rsidP="00CE3D83">
                            <w:pPr>
                              <w:snapToGrid w:val="0"/>
                              <w:rPr>
                                <w:rFonts w:cs="Arial"/>
                                <w:szCs w:val="28"/>
                              </w:rPr>
                            </w:pPr>
                            <w:r w:rsidRPr="005E0A00">
                              <w:rPr>
                                <w:rFonts w:cs="Arial"/>
                                <w:szCs w:val="28"/>
                              </w:rPr>
                              <w:t>Prepared by:</w:t>
                            </w:r>
                            <w:r w:rsidR="008C443C" w:rsidRPr="005E0A00">
                              <w:rPr>
                                <w:rFonts w:cs="Arial"/>
                                <w:szCs w:val="28"/>
                              </w:rPr>
                              <w:t xml:space="preserve"> </w:t>
                            </w:r>
                          </w:p>
                          <w:p w14:paraId="3967D3B5" w14:textId="39FC58DB" w:rsidR="00CE3D83" w:rsidRPr="005E0A00" w:rsidRDefault="008C443C" w:rsidP="00CE3D83">
                            <w:pPr>
                              <w:snapToGrid w:val="0"/>
                              <w:rPr>
                                <w:rFonts w:cs="Arial"/>
                                <w:szCs w:val="28"/>
                              </w:rPr>
                            </w:pPr>
                            <w:proofErr w:type="spellStart"/>
                            <w:r w:rsidRPr="005E0A00">
                              <w:rPr>
                                <w:rFonts w:cs="Arial"/>
                                <w:szCs w:val="28"/>
                              </w:rPr>
                              <w:t>Amirabbas</w:t>
                            </w:r>
                            <w:proofErr w:type="spellEnd"/>
                            <w:r w:rsidRPr="005E0A00">
                              <w:rPr>
                                <w:rFonts w:cs="Arial"/>
                                <w:szCs w:val="28"/>
                              </w:rPr>
                              <w:t xml:space="preserve"> Mofidi, Research Advisor, Employment and Social Development Canada</w:t>
                            </w:r>
                          </w:p>
                          <w:p w14:paraId="5F31A1F1" w14:textId="50CA57DA" w:rsidR="00CE3D83" w:rsidRPr="00657E36" w:rsidRDefault="005E0A00" w:rsidP="00CE3D83">
                            <w:pPr>
                              <w:snapToGrid w:val="0"/>
                              <w:rPr>
                                <w:rFonts w:cs="Arial"/>
                                <w:szCs w:val="28"/>
                              </w:rPr>
                            </w:pPr>
                            <w:r w:rsidRPr="005E0A00">
                              <w:rPr>
                                <w:rFonts w:cs="Arial"/>
                                <w:szCs w:val="28"/>
                              </w:rPr>
                              <w:t>Emile Tompa, Senior Scientist, Institute for Work &amp; Health; Executive Director, IDEA</w:t>
                            </w:r>
                          </w:p>
                          <w:p w14:paraId="41B74E40" w14:textId="77777777" w:rsidR="00CE3D83" w:rsidRPr="008808FB" w:rsidRDefault="00CE3D83" w:rsidP="00CE3D83">
                            <w:pPr>
                              <w:snapToGrid w:val="0"/>
                              <w:spacing w:line="240" w:lineRule="auto"/>
                              <w:rPr>
                                <w:rStyle w:val="FollowedHyperlink"/>
                                <w:rFonts w:cs="Arial"/>
                                <w:color w:val="000000" w:themeColor="text1"/>
                                <w:szCs w:val="28"/>
                              </w:rPr>
                            </w:pPr>
                            <w:hyperlink r:id="rId12" w:history="1">
                              <w:r w:rsidRPr="008808FB">
                                <w:rPr>
                                  <w:rStyle w:val="FollowedHyperlink"/>
                                  <w:rFonts w:cs="Arial"/>
                                  <w:color w:val="000000" w:themeColor="text1"/>
                                  <w:szCs w:val="28"/>
                                </w:rPr>
                                <w:t>info@vraie-idea.ca</w:t>
                              </w:r>
                            </w:hyperlink>
                          </w:p>
                          <w:p w14:paraId="3041C238" w14:textId="77777777" w:rsidR="00CE3D83" w:rsidRPr="008808FB" w:rsidRDefault="00CE3D83" w:rsidP="00CE3D83">
                            <w:pPr>
                              <w:snapToGrid w:val="0"/>
                              <w:spacing w:line="240" w:lineRule="auto"/>
                              <w:rPr>
                                <w:rStyle w:val="FollowedHyperlink"/>
                                <w:rFonts w:cs="Arial"/>
                                <w:color w:val="000000" w:themeColor="text1"/>
                                <w:szCs w:val="28"/>
                              </w:rPr>
                            </w:pPr>
                            <w:hyperlink r:id="rId13" w:history="1">
                              <w:r w:rsidRPr="008808FB">
                                <w:rPr>
                                  <w:rStyle w:val="FollowedHyperlink"/>
                                  <w:rFonts w:cs="Arial"/>
                                  <w:color w:val="000000" w:themeColor="text1"/>
                                  <w:szCs w:val="28"/>
                                </w:rPr>
                                <w:t>www.vraie-idea.ca</w:t>
                              </w:r>
                            </w:hyperlink>
                            <w:r w:rsidRPr="008808FB">
                              <w:rPr>
                                <w:rStyle w:val="FollowedHyperlink"/>
                                <w:rFonts w:cs="Arial"/>
                                <w:color w:val="000000" w:themeColor="text1"/>
                                <w:szCs w:val="28"/>
                              </w:rPr>
                              <w:t xml:space="preserve"> </w:t>
                            </w:r>
                          </w:p>
                          <w:p w14:paraId="65C4B76E" w14:textId="77777777" w:rsidR="00CE3D83" w:rsidRPr="002B43A1" w:rsidRDefault="00CE3D83" w:rsidP="00CE3D83">
                            <w:pPr>
                              <w:snapToGrid w:val="0"/>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F299A" id="Text Box 5" o:spid="_x0000_s1028" type="#_x0000_t202" style="position:absolute;margin-left:0;margin-top:442.9pt;width:425.3pt;height:21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" filled="f" stroked="f" strokeweight=".5pt">
                <v:textbox>
                  <w:txbxContent>
                    <w:p w14:paraId="0758075E" w14:textId="7A4DB80E" w:rsidR="005E0A00" w:rsidRPr="005E0A00" w:rsidRDefault="00CE3D83" w:rsidP="00CE3D83">
                      <w:pPr>
                        <w:snapToGrid w:val="0"/>
                        <w:rPr>
                          <w:rFonts w:cs="Arial"/>
                          <w:szCs w:val="28"/>
                        </w:rPr>
                      </w:pPr>
                      <w:r w:rsidRPr="005E0A00">
                        <w:rPr>
                          <w:rFonts w:cs="Arial"/>
                          <w:szCs w:val="28"/>
                        </w:rPr>
                        <w:t>Prepared by:</w:t>
                      </w:r>
                      <w:r w:rsidR="008C443C" w:rsidRPr="005E0A00">
                        <w:rPr>
                          <w:rFonts w:cs="Arial"/>
                          <w:szCs w:val="28"/>
                        </w:rPr>
                        <w:t xml:space="preserve"> </w:t>
                      </w:r>
                    </w:p>
                    <w:p w14:paraId="3967D3B5" w14:textId="39FC58DB" w:rsidR="00CE3D83" w:rsidRPr="005E0A00" w:rsidRDefault="008C443C" w:rsidP="00CE3D83">
                      <w:pPr>
                        <w:snapToGrid w:val="0"/>
                        <w:rPr>
                          <w:rFonts w:cs="Arial"/>
                          <w:szCs w:val="28"/>
                        </w:rPr>
                      </w:pPr>
                      <w:proofErr w:type="spellStart"/>
                      <w:r w:rsidRPr="005E0A00">
                        <w:rPr>
                          <w:rFonts w:cs="Arial"/>
                          <w:szCs w:val="28"/>
                        </w:rPr>
                        <w:t>Amirabbas</w:t>
                      </w:r>
                      <w:proofErr w:type="spellEnd"/>
                      <w:r w:rsidRPr="005E0A00">
                        <w:rPr>
                          <w:rFonts w:cs="Arial"/>
                          <w:szCs w:val="28"/>
                        </w:rPr>
                        <w:t xml:space="preserve"> Mofidi, Research Advisor, Employment and Social Development Canada</w:t>
                      </w:r>
                    </w:p>
                    <w:p w14:paraId="5F31A1F1" w14:textId="50CA57DA" w:rsidR="00CE3D83" w:rsidRPr="00657E36" w:rsidRDefault="005E0A00" w:rsidP="00CE3D83">
                      <w:pPr>
                        <w:snapToGrid w:val="0"/>
                        <w:rPr>
                          <w:rFonts w:cs="Arial"/>
                          <w:szCs w:val="28"/>
                        </w:rPr>
                      </w:pPr>
                      <w:r w:rsidRPr="005E0A00">
                        <w:rPr>
                          <w:rFonts w:cs="Arial"/>
                          <w:szCs w:val="28"/>
                        </w:rPr>
                        <w:t>Emile Tompa, Senior Scientist, Institute for Work &amp; Health; Executive Director, IDEA</w:t>
                      </w:r>
                    </w:p>
                    <w:p w14:paraId="41B74E40" w14:textId="77777777" w:rsidR="00CE3D83" w:rsidRPr="008808FB" w:rsidRDefault="00CE3D83" w:rsidP="00CE3D83">
                      <w:pPr>
                        <w:snapToGrid w:val="0"/>
                        <w:spacing w:line="240" w:lineRule="auto"/>
                        <w:rPr>
                          <w:rStyle w:val="FollowedHyperlink"/>
                          <w:rFonts w:cs="Arial"/>
                          <w:color w:val="000000" w:themeColor="text1"/>
                          <w:szCs w:val="28"/>
                        </w:rPr>
                      </w:pPr>
                      <w:hyperlink r:id="rId14" w:history="1">
                        <w:r w:rsidRPr="008808FB">
                          <w:rPr>
                            <w:rStyle w:val="FollowedHyperlink"/>
                            <w:rFonts w:cs="Arial"/>
                            <w:color w:val="000000" w:themeColor="text1"/>
                            <w:szCs w:val="28"/>
                          </w:rPr>
                          <w:t>info@vraie-idea.ca</w:t>
                        </w:r>
                      </w:hyperlink>
                    </w:p>
                    <w:p w14:paraId="3041C238" w14:textId="77777777" w:rsidR="00CE3D83" w:rsidRPr="008808FB" w:rsidRDefault="00CE3D83" w:rsidP="00CE3D83">
                      <w:pPr>
                        <w:snapToGrid w:val="0"/>
                        <w:spacing w:line="240" w:lineRule="auto"/>
                        <w:rPr>
                          <w:rStyle w:val="FollowedHyperlink"/>
                          <w:rFonts w:cs="Arial"/>
                          <w:color w:val="000000" w:themeColor="text1"/>
                          <w:szCs w:val="28"/>
                        </w:rPr>
                      </w:pPr>
                      <w:hyperlink r:id="rId15" w:history="1">
                        <w:r w:rsidRPr="008808FB">
                          <w:rPr>
                            <w:rStyle w:val="FollowedHyperlink"/>
                            <w:rFonts w:cs="Arial"/>
                            <w:color w:val="000000" w:themeColor="text1"/>
                            <w:szCs w:val="28"/>
                          </w:rPr>
                          <w:t>www.vraie-idea.ca</w:t>
                        </w:r>
                      </w:hyperlink>
                      <w:r w:rsidRPr="008808FB">
                        <w:rPr>
                          <w:rStyle w:val="FollowedHyperlink"/>
                          <w:rFonts w:cs="Arial"/>
                          <w:color w:val="000000" w:themeColor="text1"/>
                          <w:szCs w:val="28"/>
                        </w:rPr>
                        <w:t xml:space="preserve"> </w:t>
                      </w:r>
                    </w:p>
                    <w:p w14:paraId="65C4B76E" w14:textId="77777777" w:rsidR="00CE3D83" w:rsidRPr="002B43A1" w:rsidRDefault="00CE3D83" w:rsidP="00CE3D83">
                      <w:pPr>
                        <w:snapToGrid w:val="0"/>
                        <w:spacing w:line="240" w:lineRule="auto"/>
                      </w:pPr>
                    </w:p>
                  </w:txbxContent>
                </v:textbox>
              </v:shape>
            </w:pict>
          </mc:Fallback>
        </mc:AlternateContent>
      </w:r>
      <w:r w:rsidR="00657E36">
        <w:rPr>
          <w:noProof/>
        </w:rPr>
        <mc:AlternateContent>
          <mc:Choice Requires="wps">
            <w:drawing>
              <wp:anchor distT="0" distB="0" distL="114300" distR="114300" simplePos="0" relativeHeight="251664384" behindDoc="0" locked="0" layoutInCell="1" allowOverlap="1" wp14:anchorId="4679440F" wp14:editId="49B56411">
                <wp:simplePos x="0" y="0"/>
                <wp:positionH relativeFrom="column">
                  <wp:posOffset>2584</wp:posOffset>
                </wp:positionH>
                <wp:positionV relativeFrom="paragraph">
                  <wp:posOffset>2616835</wp:posOffset>
                </wp:positionV>
                <wp:extent cx="5306786" cy="1877786"/>
                <wp:effectExtent l="0" t="0" r="0" b="0"/>
                <wp:wrapNone/>
                <wp:docPr id="11448917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6786" cy="1877786"/>
                        </a:xfrm>
                        <a:prstGeom prst="rect">
                          <a:avLst/>
                        </a:prstGeom>
                        <a:noFill/>
                        <a:ln w="6350">
                          <a:noFill/>
                        </a:ln>
                      </wps:spPr>
                      <wps:txbx>
                        <w:txbxContent>
                          <w:p w14:paraId="5E71476A" w14:textId="5A72E90B" w:rsidR="008C443C" w:rsidRPr="00CE3D83" w:rsidRDefault="008C443C" w:rsidP="008C443C">
                            <w:pPr>
                              <w:rPr>
                                <w:rFonts w:cs="Arial"/>
                                <w:b/>
                                <w:bCs/>
                                <w:color w:val="FFFFFF"/>
                                <w:sz w:val="44"/>
                                <w:szCs w:val="44"/>
                              </w:rPr>
                            </w:pPr>
                            <w:r w:rsidRPr="00CE3D83">
                              <w:rPr>
                                <w:rFonts w:cs="Arial"/>
                                <w:color w:val="FFFFFF"/>
                                <w:spacing w:val="-20"/>
                                <w:sz w:val="44"/>
                                <w:szCs w:val="44"/>
                              </w:rPr>
                              <w:t>Postsecondary Graduates with Disabilities:</w:t>
                            </w:r>
                            <w:r w:rsidRPr="00CE3D83">
                              <w:rPr>
                                <w:rFonts w:cs="Arial"/>
                                <w:b/>
                                <w:bCs/>
                                <w:color w:val="FFFFFF"/>
                                <w:spacing w:val="-20"/>
                                <w:sz w:val="44"/>
                                <w:szCs w:val="44"/>
                              </w:rPr>
                              <w:t xml:space="preserve"> </w:t>
                            </w:r>
                            <w:r w:rsidRPr="00CE3D83">
                              <w:rPr>
                                <w:rFonts w:cs="Arial"/>
                                <w:color w:val="FFFFFF"/>
                                <w:spacing w:val="-20"/>
                                <w:sz w:val="44"/>
                                <w:szCs w:val="44"/>
                              </w:rPr>
                              <w:t>Transition to the Labour Market, Employment</w:t>
                            </w:r>
                            <w:r w:rsidRPr="00CE3D83">
                              <w:rPr>
                                <w:rFonts w:cs="Arial"/>
                                <w:b/>
                                <w:bCs/>
                                <w:color w:val="FFFFFF"/>
                                <w:spacing w:val="-20"/>
                                <w:sz w:val="44"/>
                                <w:szCs w:val="44"/>
                              </w:rPr>
                              <w:t xml:space="preserve"> </w:t>
                            </w:r>
                            <w:r w:rsidRPr="00CE3D83">
                              <w:rPr>
                                <w:rFonts w:cs="Arial"/>
                                <w:color w:val="FFFFFF"/>
                                <w:spacing w:val="-20"/>
                                <w:sz w:val="44"/>
                                <w:szCs w:val="44"/>
                              </w:rPr>
                              <w:t>Characteristics, and Student Debt</w:t>
                            </w:r>
                          </w:p>
                          <w:p w14:paraId="3FA34DEF" w14:textId="77777777" w:rsidR="008C443C" w:rsidRPr="008C443C" w:rsidRDefault="008C443C" w:rsidP="008C443C">
                            <w:pPr>
                              <w:rPr>
                                <w:rFonts w:cs="Arial"/>
                                <w:color w:val="FFFFFF"/>
                                <w:sz w:val="36"/>
                                <w:szCs w:val="36"/>
                              </w:rPr>
                            </w:pPr>
                            <w:r w:rsidRPr="008C443C">
                              <w:rPr>
                                <w:rFonts w:cs="Arial"/>
                                <w:color w:val="FFFFFF"/>
                                <w:sz w:val="36"/>
                                <w:szCs w:val="36"/>
                              </w:rPr>
                              <w:t>National Graduates Survey, 2018</w:t>
                            </w:r>
                          </w:p>
                          <w:p w14:paraId="64AB6A7D" w14:textId="3ACD8E17" w:rsidR="00CE3D83" w:rsidRPr="00BE4AEE" w:rsidRDefault="00CE3D83" w:rsidP="00CE3D83">
                            <w:pPr>
                              <w:rPr>
                                <w:rFonts w:ascii="Inter" w:hAnsi="Inter"/>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679440F" id="Text Box 7" o:spid="_x0000_s1029" type="#_x0000_t202" style="position:absolute;margin-left:.2pt;margin-top:206.05pt;width:417.85pt;height:147.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" filled="f" stroked="f" strokeweight=".5pt">
                <v:textbox>
                  <w:txbxContent>
                    <w:p w14:paraId="5E71476A" w14:textId="5A72E90B" w:rsidR="008C443C" w:rsidRPr="00CE3D83" w:rsidRDefault="008C443C" w:rsidP="008C443C">
                      <w:pPr>
                        <w:rPr>
                          <w:rFonts w:cs="Arial"/>
                          <w:b/>
                          <w:bCs/>
                          <w:color w:val="FFFFFF"/>
                          <w:sz w:val="44"/>
                          <w:szCs w:val="44"/>
                        </w:rPr>
                      </w:pPr>
                      <w:r w:rsidRPr="00CE3D83">
                        <w:rPr>
                          <w:rFonts w:cs="Arial"/>
                          <w:color w:val="FFFFFF"/>
                          <w:spacing w:val="-20"/>
                          <w:sz w:val="44"/>
                          <w:szCs w:val="44"/>
                        </w:rPr>
                        <w:t>Postsecondary Graduates with Disabilities:</w:t>
                      </w:r>
                      <w:r w:rsidRPr="00CE3D83">
                        <w:rPr>
                          <w:rFonts w:cs="Arial"/>
                          <w:b/>
                          <w:bCs/>
                          <w:color w:val="FFFFFF"/>
                          <w:spacing w:val="-20"/>
                          <w:sz w:val="44"/>
                          <w:szCs w:val="44"/>
                        </w:rPr>
                        <w:t xml:space="preserve"> </w:t>
                      </w:r>
                      <w:r w:rsidRPr="00CE3D83">
                        <w:rPr>
                          <w:rFonts w:cs="Arial"/>
                          <w:color w:val="FFFFFF"/>
                          <w:spacing w:val="-20"/>
                          <w:sz w:val="44"/>
                          <w:szCs w:val="44"/>
                        </w:rPr>
                        <w:t>Transition to the Labour Market, Employment</w:t>
                      </w:r>
                      <w:r w:rsidRPr="00CE3D83">
                        <w:rPr>
                          <w:rFonts w:cs="Arial"/>
                          <w:b/>
                          <w:bCs/>
                          <w:color w:val="FFFFFF"/>
                          <w:spacing w:val="-20"/>
                          <w:sz w:val="44"/>
                          <w:szCs w:val="44"/>
                        </w:rPr>
                        <w:t xml:space="preserve"> </w:t>
                      </w:r>
                      <w:r w:rsidRPr="00CE3D83">
                        <w:rPr>
                          <w:rFonts w:cs="Arial"/>
                          <w:color w:val="FFFFFF"/>
                          <w:spacing w:val="-20"/>
                          <w:sz w:val="44"/>
                          <w:szCs w:val="44"/>
                        </w:rPr>
                        <w:t>Characteristics, and Student Debt</w:t>
                      </w:r>
                    </w:p>
                    <w:p w14:paraId="3FA34DEF" w14:textId="77777777" w:rsidR="008C443C" w:rsidRPr="008C443C" w:rsidRDefault="008C443C" w:rsidP="008C443C">
                      <w:pPr>
                        <w:rPr>
                          <w:rFonts w:cs="Arial"/>
                          <w:color w:val="FFFFFF"/>
                          <w:sz w:val="36"/>
                          <w:szCs w:val="36"/>
                        </w:rPr>
                      </w:pPr>
                      <w:r w:rsidRPr="008C443C">
                        <w:rPr>
                          <w:rFonts w:cs="Arial"/>
                          <w:color w:val="FFFFFF"/>
                          <w:sz w:val="36"/>
                          <w:szCs w:val="36"/>
                        </w:rPr>
                        <w:t>National Graduates Survey, 2018</w:t>
                      </w:r>
                    </w:p>
                    <w:p w14:paraId="64AB6A7D" w14:textId="3ACD8E17" w:rsidR="00CE3D83" w:rsidRPr="00BE4AEE" w:rsidRDefault="00CE3D83" w:rsidP="00CE3D83">
                      <w:pPr>
                        <w:rPr>
                          <w:rFonts w:ascii="Inter" w:hAnsi="Inter"/>
                          <w:color w:val="FFFFFF"/>
                          <w:sz w:val="48"/>
                          <w:szCs w:val="48"/>
                        </w:rPr>
                      </w:pPr>
                    </w:p>
                  </w:txbxContent>
                </v:textbox>
              </v:shape>
            </w:pict>
          </mc:Fallback>
        </mc:AlternateContent>
      </w:r>
      <w:r w:rsidR="00CE3D83">
        <w:rPr>
          <w:noProof/>
        </w:rPr>
        <mc:AlternateContent>
          <mc:Choice Requires="wps">
            <w:drawing>
              <wp:anchor distT="0" distB="0" distL="114300" distR="114300" simplePos="0" relativeHeight="251659264" behindDoc="1" locked="0" layoutInCell="1" allowOverlap="1" wp14:anchorId="7FE2524C" wp14:editId="1ED5A363">
                <wp:simplePos x="0" y="0"/>
                <wp:positionH relativeFrom="margin">
                  <wp:posOffset>-711200</wp:posOffset>
                </wp:positionH>
                <wp:positionV relativeFrom="margin">
                  <wp:posOffset>-755531</wp:posOffset>
                </wp:positionV>
                <wp:extent cx="7364095" cy="9715500"/>
                <wp:effectExtent l="12700" t="12700" r="14605" b="12700"/>
                <wp:wrapNone/>
                <wp:docPr id="923996251"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64095" cy="9715500"/>
                        </a:xfrm>
                        <a:prstGeom prst="rect">
                          <a:avLst/>
                        </a:prstGeom>
                        <a:noFill/>
                        <a:ln w="254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BE7D5E" id="Rectangle 7" o:spid="_x0000_s1026" alt="&quot;&quot;" style="position:absolute;margin-left:-56pt;margin-top:-59.5pt;width:579.85pt;height:765pt;z-index:-251657216;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" filled="f" strokecolor="#0a0610 [484]" strokeweight="2pt">
                <w10:wrap anchorx="margin" anchory="margin"/>
              </v:rect>
            </w:pict>
          </mc:Fallback>
        </mc:AlternateContent>
      </w:r>
      <w:r w:rsidR="00CE3D83">
        <w:br w:type="page"/>
      </w:r>
      <w:r w:rsidR="00B01270">
        <w:rPr>
          <w:noProof/>
        </w:rPr>
        <w:drawing>
          <wp:anchor distT="0" distB="0" distL="114300" distR="114300" simplePos="0" relativeHeight="251675648" behindDoc="1" locked="1" layoutInCell="1" allowOverlap="1" wp14:anchorId="272EF091" wp14:editId="4EF79B8D">
            <wp:simplePos x="0" y="0"/>
            <wp:positionH relativeFrom="margin">
              <wp:align>center</wp:align>
            </wp:positionH>
            <wp:positionV relativeFrom="page">
              <wp:posOffset>589915</wp:posOffset>
            </wp:positionV>
            <wp:extent cx="3976370" cy="1932940"/>
            <wp:effectExtent l="0" t="0" r="0" b="0"/>
            <wp:wrapNone/>
            <wp:docPr id="4" name="Picture 5" descr="Inclusive Design for Employment Access&#10;&#10;Vision Radicale Pour L’Accès Inclusif à l’Emplo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5" descr="Inclusive Design for Employment Access&#10;&#10;Vision Radicale Pour L’Accès Inclusif à l’Emploi"/>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76370" cy="1932940"/>
                    </a:xfrm>
                    <a:prstGeom prst="rect">
                      <a:avLst/>
                    </a:prstGeom>
                    <a:noFill/>
                    <a:ln>
                      <a:noFill/>
                    </a:ln>
                  </pic:spPr>
                </pic:pic>
              </a:graphicData>
            </a:graphic>
            <wp14:sizeRelH relativeFrom="page">
              <wp14:pctWidth>0</wp14:pctWidth>
            </wp14:sizeRelH>
            <wp14:sizeRelV relativeFrom="page">
              <wp14:pctHeight>0</wp14:pctHeight>
            </wp14:sizeRelV>
          </wp:anchor>
        </w:drawing>
      </w:r>
      <w:r w:rsidR="00CE3D83">
        <w:rPr>
          <w:noProof/>
        </w:rPr>
        <mc:AlternateContent>
          <mc:Choice Requires="wps">
            <w:drawing>
              <wp:anchor distT="0" distB="0" distL="114300" distR="114300" simplePos="0" relativeHeight="251661312" behindDoc="1" locked="1" layoutInCell="1" allowOverlap="1" wp14:anchorId="0FCBC1EB" wp14:editId="177FB59A">
                <wp:simplePos x="0" y="0"/>
                <wp:positionH relativeFrom="column">
                  <wp:posOffset>-995680</wp:posOffset>
                </wp:positionH>
                <wp:positionV relativeFrom="page">
                  <wp:posOffset>2784475</wp:posOffset>
                </wp:positionV>
                <wp:extent cx="7102475" cy="3379470"/>
                <wp:effectExtent l="0" t="0" r="0" b="0"/>
                <wp:wrapNone/>
                <wp:docPr id="1886636628"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02475" cy="3379470"/>
                        </a:xfrm>
                        <a:prstGeom prst="rect">
                          <a:avLst/>
                        </a:prstGeom>
                        <a:solidFill>
                          <a:srgbClr val="35215B"/>
                        </a:solidFill>
                        <a:ln w="12700" cap="flat" cmpd="sng" algn="ctr">
                          <a:noFill/>
                          <a:prstDash val="solid"/>
                          <a:miter lim="800000"/>
                        </a:ln>
                        <a:effectLst>
                          <a:outerShdw blurRad="106382" dist="79002" dir="2700000" algn="tl" rotWithShape="0">
                            <a:prstClr val="black">
                              <a:alpha val="51057"/>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CA2A0" id="Rectangle 1" o:spid="_x0000_s1026" alt="&quot;&quot;" style="position:absolute;margin-left:-78.4pt;margin-top:219.25pt;width:559.25pt;height:266.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" fillcolor="#35215b" stroked="f" strokeweight="1pt">
                <v:shadow on="t" color="black" opacity="33460f" origin="-.5,-.5" offset="1.55175mm,1.55175mm"/>
                <w10:wrap anchory="page"/>
                <w10:anchorlock/>
              </v:rect>
            </w:pict>
          </mc:Fallback>
        </mc:AlternateContent>
      </w:r>
    </w:p>
    <w:p w14:paraId="7CF19E0F" w14:textId="564DE721" w:rsidR="00657E36" w:rsidRDefault="00084BE4" w:rsidP="00657E36">
      <w:pPr>
        <w:sectPr w:rsidR="00657E36" w:rsidSect="00657E36">
          <w:footerReference w:type="default" r:id="rId17"/>
          <w:headerReference w:type="first" r:id="rId18"/>
          <w:footerReference w:type="first" r:id="rId19"/>
          <w:pgSz w:w="12240" w:h="15840"/>
          <w:pgMar w:top="1440" w:right="1440" w:bottom="1440" w:left="1440" w:header="709" w:footer="709" w:gutter="0"/>
          <w:cols w:space="708"/>
          <w:docGrid w:linePitch="381"/>
        </w:sectPr>
      </w:pPr>
      <w:r>
        <w:rPr>
          <w:noProof/>
        </w:rPr>
        <w:lastRenderedPageBreak/>
        <mc:AlternateContent>
          <mc:Choice Requires="wps">
            <w:drawing>
              <wp:anchor distT="0" distB="0" distL="114300" distR="114300" simplePos="0" relativeHeight="251668480" behindDoc="0" locked="0" layoutInCell="1" allowOverlap="1" wp14:anchorId="21BA57D1" wp14:editId="08150B6E">
                <wp:simplePos x="0" y="0"/>
                <wp:positionH relativeFrom="column">
                  <wp:posOffset>-578485</wp:posOffset>
                </wp:positionH>
                <wp:positionV relativeFrom="paragraph">
                  <wp:posOffset>1921132</wp:posOffset>
                </wp:positionV>
                <wp:extent cx="7078980" cy="3414532"/>
                <wp:effectExtent l="0" t="0" r="0" b="0"/>
                <wp:wrapNone/>
                <wp:docPr id="981957188" name="Text Box 7"/>
                <wp:cNvGraphicFramePr/>
                <a:graphic xmlns:a="http://schemas.openxmlformats.org/drawingml/2006/main">
                  <a:graphicData uri="http://schemas.microsoft.com/office/word/2010/wordprocessingShape">
                    <wps:wsp>
                      <wps:cNvSpPr txBox="1"/>
                      <wps:spPr>
                        <a:xfrm>
                          <a:off x="0" y="0"/>
                          <a:ext cx="7078980" cy="3414532"/>
                        </a:xfrm>
                        <a:prstGeom prst="rect">
                          <a:avLst/>
                        </a:prstGeom>
                        <a:noFill/>
                        <a:ln w="6350">
                          <a:noFill/>
                        </a:ln>
                      </wps:spPr>
                      <wps:txbx>
                        <w:txbxContent>
                          <w:p w14:paraId="3881B1C4" w14:textId="77777777" w:rsidR="00B01270" w:rsidRPr="00444E34" w:rsidRDefault="00B01270" w:rsidP="00B01270">
                            <w:pPr>
                              <w:spacing w:before="240" w:line="240" w:lineRule="auto"/>
                              <w:ind w:right="-26"/>
                              <w:jc w:val="both"/>
                              <w:rPr>
                                <w:rFonts w:ascii="Inter" w:hAnsi="Inter"/>
                                <w:szCs w:val="28"/>
                              </w:rPr>
                            </w:pPr>
                            <w:r w:rsidRPr="00444E34">
                              <w:rPr>
                                <w:rFonts w:ascii="Inter" w:hAnsi="Inter"/>
                                <w:szCs w:val="28"/>
                              </w:rPr>
                              <w:t>Inclusive Design for Employment Access (IDEA) helps build employer capacity for sustainable and rewarding employment opportunities for persons with disabilities through evidence-informed policy and practice.</w:t>
                            </w:r>
                          </w:p>
                          <w:p w14:paraId="628D8A29" w14:textId="77777777" w:rsidR="00B01270" w:rsidRPr="00444E34" w:rsidRDefault="00B01270" w:rsidP="00B01270">
                            <w:pPr>
                              <w:spacing w:before="240" w:line="240" w:lineRule="auto"/>
                              <w:ind w:right="-26"/>
                              <w:jc w:val="both"/>
                              <w:rPr>
                                <w:rFonts w:ascii="Inter" w:hAnsi="Inter"/>
                                <w:szCs w:val="28"/>
                              </w:rPr>
                            </w:pPr>
                            <w:r w:rsidRPr="00444E34">
                              <w:rPr>
                                <w:rFonts w:ascii="Inter" w:hAnsi="Inter"/>
                                <w:szCs w:val="28"/>
                              </w:rPr>
                              <w:t>IDEA develops evidence-informed tools and resources through co-design with partners that help advance workplace capacity for recruitment, hiring, onboarding, retention, mentorship, and promotion of persons with disabilities across the full range of employment opportunities. Where possible, we draw on practices that have shown promise in one or more workplaces in Canada and elsewhere.</w:t>
                            </w:r>
                          </w:p>
                          <w:p w14:paraId="6AFA3E8D" w14:textId="77777777" w:rsidR="00B01270" w:rsidRDefault="00B01270" w:rsidP="00B01270">
                            <w:pPr>
                              <w:spacing w:before="240" w:line="240" w:lineRule="auto"/>
                              <w:ind w:right="-26"/>
                              <w:jc w:val="both"/>
                              <w:rPr>
                                <w:rFonts w:ascii="Inter" w:hAnsi="Inter"/>
                                <w:noProof/>
                                <w:szCs w:val="28"/>
                              </w:rPr>
                            </w:pPr>
                            <w:r w:rsidRPr="00444E34">
                              <w:rPr>
                                <w:rFonts w:ascii="Inter" w:hAnsi="Inter"/>
                                <w:szCs w:val="28"/>
                              </w:rPr>
                              <w:t>Our work is spearheaded by teams of researchers, global experts, and industry leaders. Many of those involved in IDEA identify as persons with disabilities.</w:t>
                            </w:r>
                            <w:r w:rsidRPr="00444E34">
                              <w:rPr>
                                <w:rFonts w:ascii="Inter" w:hAnsi="Inter"/>
                                <w:noProof/>
                                <w:szCs w:val="28"/>
                              </w:rPr>
                              <w:t xml:space="preserve"> </w:t>
                            </w:r>
                          </w:p>
                          <w:p w14:paraId="118691CA" w14:textId="2F3F2C5B" w:rsidR="00084BE4" w:rsidRPr="00444E34" w:rsidRDefault="00084BE4" w:rsidP="00B01270">
                            <w:pPr>
                              <w:spacing w:before="240" w:line="240" w:lineRule="auto"/>
                              <w:ind w:right="-26"/>
                              <w:jc w:val="both"/>
                              <w:rPr>
                                <w:rFonts w:ascii="Inter" w:hAnsi="Inter"/>
                                <w:noProof/>
                                <w:szCs w:val="28"/>
                              </w:rPr>
                            </w:pPr>
                            <w:r w:rsidRPr="00084BE4">
                              <w:rPr>
                                <w:rFonts w:ascii="Inter" w:hAnsi="Inter"/>
                                <w:i/>
                                <w:iCs/>
                                <w:noProof/>
                                <w:szCs w:val="28"/>
                              </w:rPr>
                              <w:t>The views expressed in this study are those of the author</w:t>
                            </w:r>
                            <w:r w:rsidR="003B583E">
                              <w:rPr>
                                <w:rFonts w:ascii="Inter" w:hAnsi="Inter"/>
                                <w:i/>
                                <w:iCs/>
                                <w:noProof/>
                                <w:szCs w:val="28"/>
                              </w:rPr>
                              <w:t>s</w:t>
                            </w:r>
                            <w:r w:rsidRPr="00084BE4">
                              <w:rPr>
                                <w:rFonts w:ascii="Inter" w:hAnsi="Inter"/>
                                <w:i/>
                                <w:iCs/>
                                <w:noProof/>
                                <w:szCs w:val="28"/>
                              </w:rPr>
                              <w:t xml:space="preserve"> and do not necessarily reflect the opinions of Employment and Social Development Canada or of the federal government.</w:t>
                            </w:r>
                          </w:p>
                          <w:p w14:paraId="1D3EAA80" w14:textId="77777777" w:rsidR="00B01270" w:rsidRPr="00444E34" w:rsidRDefault="00B01270" w:rsidP="00B01270">
                            <w:pPr>
                              <w:spacing w:before="240" w:line="240" w:lineRule="auto"/>
                              <w:jc w:val="both"/>
                              <w:rPr>
                                <w:rFonts w:ascii="Inter" w:hAnsi="Inte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A57D1" id="_x0000_s1030" type="#_x0000_t202" style="position:absolute;margin-left:-45.55pt;margin-top:151.25pt;width:557.4pt;height:268.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" filled="f" stroked="f" strokeweight=".5pt">
                <v:textbox>
                  <w:txbxContent>
                    <w:p w14:paraId="3881B1C4" w14:textId="77777777" w:rsidR="00B01270" w:rsidRPr="00444E34" w:rsidRDefault="00B01270" w:rsidP="00B01270">
                      <w:pPr>
                        <w:spacing w:before="240" w:line="240" w:lineRule="auto"/>
                        <w:ind w:right="-26"/>
                        <w:jc w:val="both"/>
                        <w:rPr>
                          <w:rFonts w:ascii="Inter" w:hAnsi="Inter"/>
                          <w:szCs w:val="28"/>
                        </w:rPr>
                      </w:pPr>
                      <w:r w:rsidRPr="00444E34">
                        <w:rPr>
                          <w:rFonts w:ascii="Inter" w:hAnsi="Inter"/>
                          <w:szCs w:val="28"/>
                        </w:rPr>
                        <w:t>Inclusive Design for Employment Access (IDEA) helps build employer capacity for sustainable and rewarding employment opportunities for persons with disabilities through evidence-informed policy and practice.</w:t>
                      </w:r>
                    </w:p>
                    <w:p w14:paraId="628D8A29" w14:textId="77777777" w:rsidR="00B01270" w:rsidRPr="00444E34" w:rsidRDefault="00B01270" w:rsidP="00B01270">
                      <w:pPr>
                        <w:spacing w:before="240" w:line="240" w:lineRule="auto"/>
                        <w:ind w:right="-26"/>
                        <w:jc w:val="both"/>
                        <w:rPr>
                          <w:rFonts w:ascii="Inter" w:hAnsi="Inter"/>
                          <w:szCs w:val="28"/>
                        </w:rPr>
                      </w:pPr>
                      <w:r w:rsidRPr="00444E34">
                        <w:rPr>
                          <w:rFonts w:ascii="Inter" w:hAnsi="Inter"/>
                          <w:szCs w:val="28"/>
                        </w:rPr>
                        <w:t>IDEA develops evidence-informed tools and resources through co-design with partners that help advance workplace capacity for recruitment, hiring, onboarding, retention, mentorship, and promotion of persons with disabilities across the full range of employment opportunities. Where possible, we draw on practices that have shown promise in one or more workplaces in Canada and elsewhere.</w:t>
                      </w:r>
                    </w:p>
                    <w:p w14:paraId="6AFA3E8D" w14:textId="77777777" w:rsidR="00B01270" w:rsidRDefault="00B01270" w:rsidP="00B01270">
                      <w:pPr>
                        <w:spacing w:before="240" w:line="240" w:lineRule="auto"/>
                        <w:ind w:right="-26"/>
                        <w:jc w:val="both"/>
                        <w:rPr>
                          <w:rFonts w:ascii="Inter" w:hAnsi="Inter"/>
                          <w:noProof/>
                          <w:szCs w:val="28"/>
                        </w:rPr>
                      </w:pPr>
                      <w:r w:rsidRPr="00444E34">
                        <w:rPr>
                          <w:rFonts w:ascii="Inter" w:hAnsi="Inter"/>
                          <w:szCs w:val="28"/>
                        </w:rPr>
                        <w:t>Our work is spearheaded by teams of researchers, global experts, and industry leaders. Many of those involved in IDEA identify as persons with disabilities.</w:t>
                      </w:r>
                      <w:r w:rsidRPr="00444E34">
                        <w:rPr>
                          <w:rFonts w:ascii="Inter" w:hAnsi="Inter"/>
                          <w:noProof/>
                          <w:szCs w:val="28"/>
                        </w:rPr>
                        <w:t xml:space="preserve"> </w:t>
                      </w:r>
                    </w:p>
                    <w:p w14:paraId="118691CA" w14:textId="2F3F2C5B" w:rsidR="00084BE4" w:rsidRPr="00444E34" w:rsidRDefault="00084BE4" w:rsidP="00B01270">
                      <w:pPr>
                        <w:spacing w:before="240" w:line="240" w:lineRule="auto"/>
                        <w:ind w:right="-26"/>
                        <w:jc w:val="both"/>
                        <w:rPr>
                          <w:rFonts w:ascii="Inter" w:hAnsi="Inter"/>
                          <w:noProof/>
                          <w:szCs w:val="28"/>
                        </w:rPr>
                      </w:pPr>
                      <w:r w:rsidRPr="00084BE4">
                        <w:rPr>
                          <w:rFonts w:ascii="Inter" w:hAnsi="Inter"/>
                          <w:i/>
                          <w:iCs/>
                          <w:noProof/>
                          <w:szCs w:val="28"/>
                        </w:rPr>
                        <w:t>The views expressed in this study are those of the author</w:t>
                      </w:r>
                      <w:r w:rsidR="003B583E">
                        <w:rPr>
                          <w:rFonts w:ascii="Inter" w:hAnsi="Inter"/>
                          <w:i/>
                          <w:iCs/>
                          <w:noProof/>
                          <w:szCs w:val="28"/>
                        </w:rPr>
                        <w:t>s</w:t>
                      </w:r>
                      <w:r w:rsidRPr="00084BE4">
                        <w:rPr>
                          <w:rFonts w:ascii="Inter" w:hAnsi="Inter"/>
                          <w:i/>
                          <w:iCs/>
                          <w:noProof/>
                          <w:szCs w:val="28"/>
                        </w:rPr>
                        <w:t xml:space="preserve"> and do not necessarily reflect the opinions of Employment and Social Development Canada or of the federal government.</w:t>
                      </w:r>
                    </w:p>
                    <w:p w14:paraId="1D3EAA80" w14:textId="77777777" w:rsidR="00B01270" w:rsidRPr="00444E34" w:rsidRDefault="00B01270" w:rsidP="00B01270">
                      <w:pPr>
                        <w:spacing w:before="240" w:line="240" w:lineRule="auto"/>
                        <w:jc w:val="both"/>
                        <w:rPr>
                          <w:rFonts w:ascii="Inter" w:hAnsi="Inter"/>
                          <w:szCs w:val="28"/>
                        </w:rPr>
                      </w:pPr>
                    </w:p>
                  </w:txbxContent>
                </v:textbox>
              </v:shape>
            </w:pict>
          </mc:Fallback>
        </mc:AlternateContent>
      </w:r>
      <w:r w:rsidR="001420F2">
        <w:rPr>
          <w:noProof/>
        </w:rPr>
        <w:drawing>
          <wp:anchor distT="0" distB="0" distL="114300" distR="114300" simplePos="0" relativeHeight="251670528" behindDoc="0" locked="0" layoutInCell="1" allowOverlap="1" wp14:anchorId="5047B6E5" wp14:editId="72B03090">
            <wp:simplePos x="0" y="0"/>
            <wp:positionH relativeFrom="margin">
              <wp:posOffset>2868930</wp:posOffset>
            </wp:positionH>
            <wp:positionV relativeFrom="paragraph">
              <wp:posOffset>141890</wp:posOffset>
            </wp:positionV>
            <wp:extent cx="3561080" cy="1191895"/>
            <wp:effectExtent l="0" t="0" r="0" b="0"/>
            <wp:wrapSquare wrapText="bothSides"/>
            <wp:docPr id="1164619316" name="Picture 10" descr="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619316" name="Picture 10" descr="Canada"/>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61080" cy="1191895"/>
                    </a:xfrm>
                    <a:prstGeom prst="rect">
                      <a:avLst/>
                    </a:prstGeom>
                  </pic:spPr>
                </pic:pic>
              </a:graphicData>
            </a:graphic>
            <wp14:sizeRelH relativeFrom="page">
              <wp14:pctWidth>0</wp14:pctWidth>
            </wp14:sizeRelH>
            <wp14:sizeRelV relativeFrom="page">
              <wp14:pctHeight>0</wp14:pctHeight>
            </wp14:sizeRelV>
          </wp:anchor>
        </w:drawing>
      </w:r>
      <w:r w:rsidR="00B01270">
        <w:rPr>
          <w:noProof/>
        </w:rPr>
        <w:drawing>
          <wp:anchor distT="0" distB="0" distL="114300" distR="114300" simplePos="0" relativeHeight="251669504" behindDoc="1" locked="1" layoutInCell="1" allowOverlap="1" wp14:anchorId="423B6FF9" wp14:editId="14FB8009">
            <wp:simplePos x="0" y="0"/>
            <wp:positionH relativeFrom="column">
              <wp:posOffset>-957580</wp:posOffset>
            </wp:positionH>
            <wp:positionV relativeFrom="paragraph">
              <wp:posOffset>5818505</wp:posOffset>
            </wp:positionV>
            <wp:extent cx="7815600" cy="3376800"/>
            <wp:effectExtent l="0" t="0" r="0" b="1905"/>
            <wp:wrapNone/>
            <wp:docPr id="722032610" name="Picture 8" descr="Initiative supported by finding from the Governmento f Canada’s New Fronteirs in Research Fund&#10;&#10;IDEA is based at McMaster University and the Institute for Work &amp; Heal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032610" name="Picture 8" descr="Initiative supported by finding from the Governmento f Canada’s New Fronteirs in Research Fund&#10;&#10;IDEA is based at McMaster University and the Institute for Work &amp; Health "/>
                    <pic:cNvPicPr/>
                  </pic:nvPicPr>
                  <pic:blipFill>
                    <a:blip r:embed="rId21">
                      <a:alphaModFix/>
                      <a:extLst>
                        <a:ext uri="{28A0092B-C50C-407E-A947-70E740481C1C}">
                          <a14:useLocalDpi xmlns:a14="http://schemas.microsoft.com/office/drawing/2010/main" val="0"/>
                        </a:ext>
                      </a:extLst>
                    </a:blip>
                    <a:stretch>
                      <a:fillRect/>
                    </a:stretch>
                  </pic:blipFill>
                  <pic:spPr>
                    <a:xfrm>
                      <a:off x="0" y="0"/>
                      <a:ext cx="7815600" cy="3376800"/>
                    </a:xfrm>
                    <a:prstGeom prst="rect">
                      <a:avLst/>
                    </a:prstGeom>
                  </pic:spPr>
                </pic:pic>
              </a:graphicData>
            </a:graphic>
            <wp14:sizeRelH relativeFrom="page">
              <wp14:pctWidth>0</wp14:pctWidth>
            </wp14:sizeRelH>
            <wp14:sizeRelV relativeFrom="page">
              <wp14:pctHeight>0</wp14:pctHeight>
            </wp14:sizeRelV>
          </wp:anchor>
        </w:drawing>
      </w:r>
      <w:r w:rsidR="00B01270">
        <w:rPr>
          <w:noProof/>
        </w:rPr>
        <w:drawing>
          <wp:anchor distT="0" distB="0" distL="114300" distR="114300" simplePos="0" relativeHeight="251667456" behindDoc="1" locked="1" layoutInCell="1" allowOverlap="1" wp14:anchorId="7CEDB838" wp14:editId="63445181">
            <wp:simplePos x="0" y="0"/>
            <wp:positionH relativeFrom="margin">
              <wp:posOffset>-410210</wp:posOffset>
            </wp:positionH>
            <wp:positionV relativeFrom="page">
              <wp:posOffset>1056005</wp:posOffset>
            </wp:positionV>
            <wp:extent cx="2900680" cy="1209040"/>
            <wp:effectExtent l="0" t="0" r="0" b="0"/>
            <wp:wrapNone/>
            <wp:docPr id="2016682699" name="Picture 5" descr="VRAEI IDE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6682699" name="Picture 5" descr="VRAEI IDEA"/>
                    <pic:cNvPicPr>
                      <a:picLocks/>
                    </pic:cNvPicPr>
                  </pic:nvPicPr>
                  <pic:blipFill rotWithShape="1">
                    <a:blip r:embed="rId16" cstate="print">
                      <a:extLst>
                        <a:ext uri="{28A0092B-C50C-407E-A947-70E740481C1C}">
                          <a14:useLocalDpi xmlns:a14="http://schemas.microsoft.com/office/drawing/2010/main" val="0"/>
                        </a:ext>
                      </a:extLst>
                    </a:blip>
                    <a:srcRect b="20813"/>
                    <a:stretch>
                      <a:fillRect/>
                    </a:stretch>
                  </pic:blipFill>
                  <pic:spPr bwMode="auto">
                    <a:xfrm>
                      <a:off x="0" y="0"/>
                      <a:ext cx="2900680" cy="1209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
      <w:sdtPr>
        <w:id w:val="-490874450"/>
        <w:docPartObj>
          <w:docPartGallery w:val="Table of Contents"/>
          <w:docPartUnique/>
        </w:docPartObj>
      </w:sdtPr>
      <w:sdtContent>
        <w:p w14:paraId="7DF4EB63" w14:textId="6D3EC908" w:rsidR="00CE3D83" w:rsidRPr="00CE3D83" w:rsidRDefault="00CE3D83" w:rsidP="00CE3D83">
          <w:pPr>
            <w:rPr>
              <w:b/>
              <w:lang w:val="en-US"/>
            </w:rPr>
          </w:pPr>
          <w:r w:rsidRPr="00CE3D83">
            <w:rPr>
              <w:b/>
              <w:lang w:val="en-US"/>
            </w:rPr>
            <w:t>CONTENTS</w:t>
          </w:r>
        </w:p>
        <w:p w14:paraId="588620F6" w14:textId="0F8372A5" w:rsidR="00B554CE" w:rsidRPr="00B554CE" w:rsidRDefault="00CE3D83">
          <w:pPr>
            <w:pStyle w:val="TOC1"/>
            <w:tabs>
              <w:tab w:val="right" w:leader="dot" w:pos="9350"/>
            </w:tabs>
            <w:rPr>
              <w:rFonts w:eastAsiaTheme="minorEastAsia"/>
              <w:noProof/>
              <w:kern w:val="2"/>
              <w:sz w:val="28"/>
              <w:szCs w:val="28"/>
              <w14:ligatures w14:val="standardContextual"/>
            </w:rPr>
          </w:pPr>
          <w:r w:rsidRPr="00CE3D83">
            <w:rPr>
              <w:sz w:val="28"/>
              <w:szCs w:val="28"/>
            </w:rPr>
            <w:fldChar w:fldCharType="begin"/>
          </w:r>
          <w:r w:rsidRPr="00CE3D83">
            <w:rPr>
              <w:sz w:val="28"/>
              <w:szCs w:val="28"/>
            </w:rPr>
            <w:instrText xml:space="preserve"> TOC \o "1-2" \h \z \u </w:instrText>
          </w:r>
          <w:r w:rsidRPr="00CE3D83">
            <w:rPr>
              <w:sz w:val="28"/>
              <w:szCs w:val="28"/>
            </w:rPr>
            <w:fldChar w:fldCharType="separate"/>
          </w:r>
          <w:hyperlink w:anchor="_Toc212721767" w:history="1">
            <w:r w:rsidR="00B554CE" w:rsidRPr="00B554CE">
              <w:rPr>
                <w:rStyle w:val="Hyperlink"/>
                <w:noProof/>
                <w:sz w:val="28"/>
                <w:szCs w:val="28"/>
              </w:rPr>
              <w:t>EXECUTIVE SUMMARY</w:t>
            </w:r>
            <w:r w:rsidR="00B554CE" w:rsidRPr="00B554CE">
              <w:rPr>
                <w:noProof/>
                <w:webHidden/>
                <w:sz w:val="28"/>
                <w:szCs w:val="28"/>
              </w:rPr>
              <w:tab/>
            </w:r>
            <w:r w:rsidR="00B554CE" w:rsidRPr="00B554CE">
              <w:rPr>
                <w:noProof/>
                <w:webHidden/>
                <w:sz w:val="28"/>
                <w:szCs w:val="28"/>
              </w:rPr>
              <w:fldChar w:fldCharType="begin"/>
            </w:r>
            <w:r w:rsidR="00B554CE" w:rsidRPr="00B554CE">
              <w:rPr>
                <w:noProof/>
                <w:webHidden/>
                <w:sz w:val="28"/>
                <w:szCs w:val="28"/>
              </w:rPr>
              <w:instrText xml:space="preserve"> PAGEREF _Toc212721767 \h </w:instrText>
            </w:r>
            <w:r w:rsidR="00B554CE" w:rsidRPr="00B554CE">
              <w:rPr>
                <w:noProof/>
                <w:webHidden/>
                <w:sz w:val="28"/>
                <w:szCs w:val="28"/>
              </w:rPr>
            </w:r>
            <w:r w:rsidR="00B554CE" w:rsidRPr="00B554CE">
              <w:rPr>
                <w:noProof/>
                <w:webHidden/>
                <w:sz w:val="28"/>
                <w:szCs w:val="28"/>
              </w:rPr>
              <w:fldChar w:fldCharType="separate"/>
            </w:r>
            <w:r w:rsidR="00302F01">
              <w:rPr>
                <w:noProof/>
                <w:webHidden/>
                <w:sz w:val="28"/>
                <w:szCs w:val="28"/>
              </w:rPr>
              <w:t>5</w:t>
            </w:r>
            <w:r w:rsidR="00B554CE" w:rsidRPr="00B554CE">
              <w:rPr>
                <w:noProof/>
                <w:webHidden/>
                <w:sz w:val="28"/>
                <w:szCs w:val="28"/>
              </w:rPr>
              <w:fldChar w:fldCharType="end"/>
            </w:r>
          </w:hyperlink>
        </w:p>
        <w:p w14:paraId="2CAB57F5" w14:textId="5055921B" w:rsidR="00B554CE" w:rsidRPr="00B554CE" w:rsidRDefault="00B554CE">
          <w:pPr>
            <w:pStyle w:val="TOC1"/>
            <w:tabs>
              <w:tab w:val="right" w:leader="dot" w:pos="9350"/>
            </w:tabs>
            <w:rPr>
              <w:rFonts w:eastAsiaTheme="minorEastAsia"/>
              <w:noProof/>
              <w:kern w:val="2"/>
              <w:sz w:val="28"/>
              <w:szCs w:val="28"/>
              <w14:ligatures w14:val="standardContextual"/>
            </w:rPr>
          </w:pPr>
          <w:hyperlink w:anchor="_Toc212721768" w:history="1">
            <w:r w:rsidRPr="00B554CE">
              <w:rPr>
                <w:rStyle w:val="Hyperlink"/>
                <w:noProof/>
                <w:sz w:val="28"/>
                <w:szCs w:val="28"/>
              </w:rPr>
              <w:t>INTRODUCTION</w:t>
            </w:r>
            <w:r w:rsidRPr="00B554CE">
              <w:rPr>
                <w:noProof/>
                <w:webHidden/>
                <w:sz w:val="28"/>
                <w:szCs w:val="28"/>
              </w:rPr>
              <w:tab/>
            </w:r>
            <w:r w:rsidRPr="00B554CE">
              <w:rPr>
                <w:noProof/>
                <w:webHidden/>
                <w:sz w:val="28"/>
                <w:szCs w:val="28"/>
              </w:rPr>
              <w:fldChar w:fldCharType="begin"/>
            </w:r>
            <w:r w:rsidRPr="00B554CE">
              <w:rPr>
                <w:noProof/>
                <w:webHidden/>
                <w:sz w:val="28"/>
                <w:szCs w:val="28"/>
              </w:rPr>
              <w:instrText xml:space="preserve"> PAGEREF _Toc212721768 \h </w:instrText>
            </w:r>
            <w:r w:rsidRPr="00B554CE">
              <w:rPr>
                <w:noProof/>
                <w:webHidden/>
                <w:sz w:val="28"/>
                <w:szCs w:val="28"/>
              </w:rPr>
            </w:r>
            <w:r w:rsidRPr="00B554CE">
              <w:rPr>
                <w:noProof/>
                <w:webHidden/>
                <w:sz w:val="28"/>
                <w:szCs w:val="28"/>
              </w:rPr>
              <w:fldChar w:fldCharType="separate"/>
            </w:r>
            <w:r w:rsidR="00302F01">
              <w:rPr>
                <w:noProof/>
                <w:webHidden/>
                <w:sz w:val="28"/>
                <w:szCs w:val="28"/>
              </w:rPr>
              <w:t>10</w:t>
            </w:r>
            <w:r w:rsidRPr="00B554CE">
              <w:rPr>
                <w:noProof/>
                <w:webHidden/>
                <w:sz w:val="28"/>
                <w:szCs w:val="28"/>
              </w:rPr>
              <w:fldChar w:fldCharType="end"/>
            </w:r>
          </w:hyperlink>
        </w:p>
        <w:p w14:paraId="445A1CA2" w14:textId="2370E040" w:rsidR="00B554CE" w:rsidRPr="00B554CE" w:rsidRDefault="00B554CE">
          <w:pPr>
            <w:pStyle w:val="TOC2"/>
            <w:tabs>
              <w:tab w:val="right" w:leader="dot" w:pos="9350"/>
            </w:tabs>
            <w:rPr>
              <w:rFonts w:eastAsiaTheme="minorEastAsia"/>
              <w:noProof/>
              <w:kern w:val="2"/>
              <w:sz w:val="28"/>
              <w:szCs w:val="28"/>
              <w14:ligatures w14:val="standardContextual"/>
            </w:rPr>
          </w:pPr>
          <w:hyperlink w:anchor="_Toc212721769" w:history="1">
            <w:r w:rsidRPr="00B554CE">
              <w:rPr>
                <w:rStyle w:val="Hyperlink"/>
                <w:noProof/>
                <w:sz w:val="28"/>
                <w:szCs w:val="28"/>
              </w:rPr>
              <w:t>Context</w:t>
            </w:r>
            <w:r w:rsidRPr="00B554CE">
              <w:rPr>
                <w:noProof/>
                <w:webHidden/>
                <w:sz w:val="28"/>
                <w:szCs w:val="28"/>
              </w:rPr>
              <w:tab/>
            </w:r>
            <w:r w:rsidRPr="00B554CE">
              <w:rPr>
                <w:noProof/>
                <w:webHidden/>
                <w:sz w:val="28"/>
                <w:szCs w:val="28"/>
              </w:rPr>
              <w:fldChar w:fldCharType="begin"/>
            </w:r>
            <w:r w:rsidRPr="00B554CE">
              <w:rPr>
                <w:noProof/>
                <w:webHidden/>
                <w:sz w:val="28"/>
                <w:szCs w:val="28"/>
              </w:rPr>
              <w:instrText xml:space="preserve"> PAGEREF _Toc212721769 \h </w:instrText>
            </w:r>
            <w:r w:rsidRPr="00B554CE">
              <w:rPr>
                <w:noProof/>
                <w:webHidden/>
                <w:sz w:val="28"/>
                <w:szCs w:val="28"/>
              </w:rPr>
            </w:r>
            <w:r w:rsidRPr="00B554CE">
              <w:rPr>
                <w:noProof/>
                <w:webHidden/>
                <w:sz w:val="28"/>
                <w:szCs w:val="28"/>
              </w:rPr>
              <w:fldChar w:fldCharType="separate"/>
            </w:r>
            <w:r w:rsidR="00302F01">
              <w:rPr>
                <w:noProof/>
                <w:webHidden/>
                <w:sz w:val="28"/>
                <w:szCs w:val="28"/>
              </w:rPr>
              <w:t>10</w:t>
            </w:r>
            <w:r w:rsidRPr="00B554CE">
              <w:rPr>
                <w:noProof/>
                <w:webHidden/>
                <w:sz w:val="28"/>
                <w:szCs w:val="28"/>
              </w:rPr>
              <w:fldChar w:fldCharType="end"/>
            </w:r>
          </w:hyperlink>
        </w:p>
        <w:p w14:paraId="50094965" w14:textId="0D00936E" w:rsidR="00B554CE" w:rsidRPr="00B554CE" w:rsidRDefault="00B554CE">
          <w:pPr>
            <w:pStyle w:val="TOC2"/>
            <w:tabs>
              <w:tab w:val="right" w:leader="dot" w:pos="9350"/>
            </w:tabs>
            <w:rPr>
              <w:rFonts w:eastAsiaTheme="minorEastAsia"/>
              <w:noProof/>
              <w:kern w:val="2"/>
              <w:sz w:val="28"/>
              <w:szCs w:val="28"/>
              <w14:ligatures w14:val="standardContextual"/>
            </w:rPr>
          </w:pPr>
          <w:hyperlink w:anchor="_Toc212721770" w:history="1">
            <w:r w:rsidRPr="00B554CE">
              <w:rPr>
                <w:rStyle w:val="Hyperlink"/>
                <w:noProof/>
                <w:sz w:val="28"/>
                <w:szCs w:val="28"/>
              </w:rPr>
              <w:t>What Is Already Known on This Subject?</w:t>
            </w:r>
            <w:r w:rsidRPr="00B554CE">
              <w:rPr>
                <w:noProof/>
                <w:webHidden/>
                <w:sz w:val="28"/>
                <w:szCs w:val="28"/>
              </w:rPr>
              <w:tab/>
            </w:r>
            <w:r w:rsidRPr="00B554CE">
              <w:rPr>
                <w:noProof/>
                <w:webHidden/>
                <w:sz w:val="28"/>
                <w:szCs w:val="28"/>
              </w:rPr>
              <w:fldChar w:fldCharType="begin"/>
            </w:r>
            <w:r w:rsidRPr="00B554CE">
              <w:rPr>
                <w:noProof/>
                <w:webHidden/>
                <w:sz w:val="28"/>
                <w:szCs w:val="28"/>
              </w:rPr>
              <w:instrText xml:space="preserve"> PAGEREF _Toc212721770 \h </w:instrText>
            </w:r>
            <w:r w:rsidRPr="00B554CE">
              <w:rPr>
                <w:noProof/>
                <w:webHidden/>
                <w:sz w:val="28"/>
                <w:szCs w:val="28"/>
              </w:rPr>
            </w:r>
            <w:r w:rsidRPr="00B554CE">
              <w:rPr>
                <w:noProof/>
                <w:webHidden/>
                <w:sz w:val="28"/>
                <w:szCs w:val="28"/>
              </w:rPr>
              <w:fldChar w:fldCharType="separate"/>
            </w:r>
            <w:r w:rsidR="00302F01">
              <w:rPr>
                <w:noProof/>
                <w:webHidden/>
                <w:sz w:val="28"/>
                <w:szCs w:val="28"/>
              </w:rPr>
              <w:t>10</w:t>
            </w:r>
            <w:r w:rsidRPr="00B554CE">
              <w:rPr>
                <w:noProof/>
                <w:webHidden/>
                <w:sz w:val="28"/>
                <w:szCs w:val="28"/>
              </w:rPr>
              <w:fldChar w:fldCharType="end"/>
            </w:r>
          </w:hyperlink>
        </w:p>
        <w:p w14:paraId="0F5179AB" w14:textId="1BE7F31E" w:rsidR="00B554CE" w:rsidRPr="00B554CE" w:rsidRDefault="00B554CE">
          <w:pPr>
            <w:pStyle w:val="TOC2"/>
            <w:tabs>
              <w:tab w:val="right" w:leader="dot" w:pos="9350"/>
            </w:tabs>
            <w:rPr>
              <w:rFonts w:eastAsiaTheme="minorEastAsia"/>
              <w:noProof/>
              <w:kern w:val="2"/>
              <w:sz w:val="28"/>
              <w:szCs w:val="28"/>
              <w14:ligatures w14:val="standardContextual"/>
            </w:rPr>
          </w:pPr>
          <w:hyperlink w:anchor="_Toc212721771" w:history="1">
            <w:r w:rsidRPr="00B554CE">
              <w:rPr>
                <w:rStyle w:val="Hyperlink"/>
                <w:noProof/>
                <w:sz w:val="28"/>
                <w:szCs w:val="28"/>
              </w:rPr>
              <w:t>Key Research Questions</w:t>
            </w:r>
            <w:r w:rsidRPr="00B554CE">
              <w:rPr>
                <w:noProof/>
                <w:webHidden/>
                <w:sz w:val="28"/>
                <w:szCs w:val="28"/>
              </w:rPr>
              <w:tab/>
            </w:r>
            <w:r w:rsidRPr="00B554CE">
              <w:rPr>
                <w:noProof/>
                <w:webHidden/>
                <w:sz w:val="28"/>
                <w:szCs w:val="28"/>
              </w:rPr>
              <w:fldChar w:fldCharType="begin"/>
            </w:r>
            <w:r w:rsidRPr="00B554CE">
              <w:rPr>
                <w:noProof/>
                <w:webHidden/>
                <w:sz w:val="28"/>
                <w:szCs w:val="28"/>
              </w:rPr>
              <w:instrText xml:space="preserve"> PAGEREF _Toc212721771 \h </w:instrText>
            </w:r>
            <w:r w:rsidRPr="00B554CE">
              <w:rPr>
                <w:noProof/>
                <w:webHidden/>
                <w:sz w:val="28"/>
                <w:szCs w:val="28"/>
              </w:rPr>
            </w:r>
            <w:r w:rsidRPr="00B554CE">
              <w:rPr>
                <w:noProof/>
                <w:webHidden/>
                <w:sz w:val="28"/>
                <w:szCs w:val="28"/>
              </w:rPr>
              <w:fldChar w:fldCharType="separate"/>
            </w:r>
            <w:r w:rsidR="00302F01">
              <w:rPr>
                <w:noProof/>
                <w:webHidden/>
                <w:sz w:val="28"/>
                <w:szCs w:val="28"/>
              </w:rPr>
              <w:t>12</w:t>
            </w:r>
            <w:r w:rsidRPr="00B554CE">
              <w:rPr>
                <w:noProof/>
                <w:webHidden/>
                <w:sz w:val="28"/>
                <w:szCs w:val="28"/>
              </w:rPr>
              <w:fldChar w:fldCharType="end"/>
            </w:r>
          </w:hyperlink>
        </w:p>
        <w:p w14:paraId="43B53DA8" w14:textId="7295E62E" w:rsidR="00B554CE" w:rsidRPr="00B554CE" w:rsidRDefault="00B554CE">
          <w:pPr>
            <w:pStyle w:val="TOC2"/>
            <w:tabs>
              <w:tab w:val="right" w:leader="dot" w:pos="9350"/>
            </w:tabs>
            <w:rPr>
              <w:rFonts w:eastAsiaTheme="minorEastAsia"/>
              <w:noProof/>
              <w:kern w:val="2"/>
              <w:sz w:val="28"/>
              <w:szCs w:val="28"/>
              <w14:ligatures w14:val="standardContextual"/>
            </w:rPr>
          </w:pPr>
          <w:hyperlink w:anchor="_Toc212721772" w:history="1">
            <w:r w:rsidRPr="00B554CE">
              <w:rPr>
                <w:rStyle w:val="Hyperlink"/>
                <w:noProof/>
                <w:sz w:val="28"/>
                <w:szCs w:val="28"/>
              </w:rPr>
              <w:t>What Does This Study Add?</w:t>
            </w:r>
            <w:r w:rsidRPr="00B554CE">
              <w:rPr>
                <w:noProof/>
                <w:webHidden/>
                <w:sz w:val="28"/>
                <w:szCs w:val="28"/>
              </w:rPr>
              <w:tab/>
            </w:r>
            <w:r w:rsidRPr="00B554CE">
              <w:rPr>
                <w:noProof/>
                <w:webHidden/>
                <w:sz w:val="28"/>
                <w:szCs w:val="28"/>
              </w:rPr>
              <w:fldChar w:fldCharType="begin"/>
            </w:r>
            <w:r w:rsidRPr="00B554CE">
              <w:rPr>
                <w:noProof/>
                <w:webHidden/>
                <w:sz w:val="28"/>
                <w:szCs w:val="28"/>
              </w:rPr>
              <w:instrText xml:space="preserve"> PAGEREF _Toc212721772 \h </w:instrText>
            </w:r>
            <w:r w:rsidRPr="00B554CE">
              <w:rPr>
                <w:noProof/>
                <w:webHidden/>
                <w:sz w:val="28"/>
                <w:szCs w:val="28"/>
              </w:rPr>
            </w:r>
            <w:r w:rsidRPr="00B554CE">
              <w:rPr>
                <w:noProof/>
                <w:webHidden/>
                <w:sz w:val="28"/>
                <w:szCs w:val="28"/>
              </w:rPr>
              <w:fldChar w:fldCharType="separate"/>
            </w:r>
            <w:r w:rsidR="00302F01">
              <w:rPr>
                <w:noProof/>
                <w:webHidden/>
                <w:sz w:val="28"/>
                <w:szCs w:val="28"/>
              </w:rPr>
              <w:t>13</w:t>
            </w:r>
            <w:r w:rsidRPr="00B554CE">
              <w:rPr>
                <w:noProof/>
                <w:webHidden/>
                <w:sz w:val="28"/>
                <w:szCs w:val="28"/>
              </w:rPr>
              <w:fldChar w:fldCharType="end"/>
            </w:r>
          </w:hyperlink>
        </w:p>
        <w:p w14:paraId="1B0B3A23" w14:textId="22E0BFD3" w:rsidR="00B554CE" w:rsidRPr="00B554CE" w:rsidRDefault="00B554CE">
          <w:pPr>
            <w:pStyle w:val="TOC1"/>
            <w:tabs>
              <w:tab w:val="right" w:leader="dot" w:pos="9350"/>
            </w:tabs>
            <w:rPr>
              <w:rFonts w:eastAsiaTheme="minorEastAsia"/>
              <w:noProof/>
              <w:kern w:val="2"/>
              <w:sz w:val="28"/>
              <w:szCs w:val="28"/>
              <w14:ligatures w14:val="standardContextual"/>
            </w:rPr>
          </w:pPr>
          <w:hyperlink w:anchor="_Toc212721773" w:history="1">
            <w:r w:rsidRPr="00B554CE">
              <w:rPr>
                <w:rStyle w:val="Hyperlink"/>
                <w:noProof/>
                <w:sz w:val="28"/>
                <w:szCs w:val="28"/>
              </w:rPr>
              <w:t>METHODOLOGY</w:t>
            </w:r>
            <w:r w:rsidRPr="00B554CE">
              <w:rPr>
                <w:noProof/>
                <w:webHidden/>
                <w:sz w:val="28"/>
                <w:szCs w:val="28"/>
              </w:rPr>
              <w:tab/>
            </w:r>
            <w:r w:rsidRPr="00B554CE">
              <w:rPr>
                <w:noProof/>
                <w:webHidden/>
                <w:sz w:val="28"/>
                <w:szCs w:val="28"/>
              </w:rPr>
              <w:fldChar w:fldCharType="begin"/>
            </w:r>
            <w:r w:rsidRPr="00B554CE">
              <w:rPr>
                <w:noProof/>
                <w:webHidden/>
                <w:sz w:val="28"/>
                <w:szCs w:val="28"/>
              </w:rPr>
              <w:instrText xml:space="preserve"> PAGEREF _Toc212721773 \h </w:instrText>
            </w:r>
            <w:r w:rsidRPr="00B554CE">
              <w:rPr>
                <w:noProof/>
                <w:webHidden/>
                <w:sz w:val="28"/>
                <w:szCs w:val="28"/>
              </w:rPr>
            </w:r>
            <w:r w:rsidRPr="00B554CE">
              <w:rPr>
                <w:noProof/>
                <w:webHidden/>
                <w:sz w:val="28"/>
                <w:szCs w:val="28"/>
              </w:rPr>
              <w:fldChar w:fldCharType="separate"/>
            </w:r>
            <w:r w:rsidR="00302F01">
              <w:rPr>
                <w:noProof/>
                <w:webHidden/>
                <w:sz w:val="28"/>
                <w:szCs w:val="28"/>
              </w:rPr>
              <w:t>15</w:t>
            </w:r>
            <w:r w:rsidRPr="00B554CE">
              <w:rPr>
                <w:noProof/>
                <w:webHidden/>
                <w:sz w:val="28"/>
                <w:szCs w:val="28"/>
              </w:rPr>
              <w:fldChar w:fldCharType="end"/>
            </w:r>
          </w:hyperlink>
        </w:p>
        <w:p w14:paraId="18C21DF8" w14:textId="6148E835" w:rsidR="00B554CE" w:rsidRPr="00B554CE" w:rsidRDefault="00B554CE">
          <w:pPr>
            <w:pStyle w:val="TOC2"/>
            <w:tabs>
              <w:tab w:val="right" w:leader="dot" w:pos="9350"/>
            </w:tabs>
            <w:rPr>
              <w:rFonts w:eastAsiaTheme="minorEastAsia"/>
              <w:noProof/>
              <w:kern w:val="2"/>
              <w:sz w:val="28"/>
              <w:szCs w:val="28"/>
              <w14:ligatures w14:val="standardContextual"/>
            </w:rPr>
          </w:pPr>
          <w:hyperlink w:anchor="_Toc212721774" w:history="1">
            <w:r w:rsidRPr="00B554CE">
              <w:rPr>
                <w:rStyle w:val="Hyperlink"/>
                <w:noProof/>
                <w:sz w:val="28"/>
                <w:szCs w:val="28"/>
              </w:rPr>
              <w:t>Data Sources</w:t>
            </w:r>
            <w:r w:rsidRPr="00B554CE">
              <w:rPr>
                <w:noProof/>
                <w:webHidden/>
                <w:sz w:val="28"/>
                <w:szCs w:val="28"/>
              </w:rPr>
              <w:tab/>
            </w:r>
            <w:r w:rsidRPr="00B554CE">
              <w:rPr>
                <w:noProof/>
                <w:webHidden/>
                <w:sz w:val="28"/>
                <w:szCs w:val="28"/>
              </w:rPr>
              <w:fldChar w:fldCharType="begin"/>
            </w:r>
            <w:r w:rsidRPr="00B554CE">
              <w:rPr>
                <w:noProof/>
                <w:webHidden/>
                <w:sz w:val="28"/>
                <w:szCs w:val="28"/>
              </w:rPr>
              <w:instrText xml:space="preserve"> PAGEREF _Toc212721774 \h </w:instrText>
            </w:r>
            <w:r w:rsidRPr="00B554CE">
              <w:rPr>
                <w:noProof/>
                <w:webHidden/>
                <w:sz w:val="28"/>
                <w:szCs w:val="28"/>
              </w:rPr>
            </w:r>
            <w:r w:rsidRPr="00B554CE">
              <w:rPr>
                <w:noProof/>
                <w:webHidden/>
                <w:sz w:val="28"/>
                <w:szCs w:val="28"/>
              </w:rPr>
              <w:fldChar w:fldCharType="separate"/>
            </w:r>
            <w:r w:rsidR="00302F01">
              <w:rPr>
                <w:noProof/>
                <w:webHidden/>
                <w:sz w:val="28"/>
                <w:szCs w:val="28"/>
              </w:rPr>
              <w:t>15</w:t>
            </w:r>
            <w:r w:rsidRPr="00B554CE">
              <w:rPr>
                <w:noProof/>
                <w:webHidden/>
                <w:sz w:val="28"/>
                <w:szCs w:val="28"/>
              </w:rPr>
              <w:fldChar w:fldCharType="end"/>
            </w:r>
          </w:hyperlink>
        </w:p>
        <w:p w14:paraId="6A0470FB" w14:textId="575179DA" w:rsidR="00B554CE" w:rsidRPr="00B554CE" w:rsidRDefault="00B554CE">
          <w:pPr>
            <w:pStyle w:val="TOC2"/>
            <w:tabs>
              <w:tab w:val="right" w:leader="dot" w:pos="9350"/>
            </w:tabs>
            <w:rPr>
              <w:rFonts w:eastAsiaTheme="minorEastAsia"/>
              <w:noProof/>
              <w:kern w:val="2"/>
              <w:sz w:val="28"/>
              <w:szCs w:val="28"/>
              <w14:ligatures w14:val="standardContextual"/>
            </w:rPr>
          </w:pPr>
          <w:hyperlink w:anchor="_Toc212721775" w:history="1">
            <w:r w:rsidRPr="00B554CE">
              <w:rPr>
                <w:rStyle w:val="Hyperlink"/>
                <w:noProof/>
                <w:sz w:val="28"/>
                <w:szCs w:val="28"/>
              </w:rPr>
              <w:t>Population of Interest</w:t>
            </w:r>
            <w:r w:rsidRPr="00B554CE">
              <w:rPr>
                <w:noProof/>
                <w:webHidden/>
                <w:sz w:val="28"/>
                <w:szCs w:val="28"/>
              </w:rPr>
              <w:tab/>
            </w:r>
            <w:r w:rsidRPr="00B554CE">
              <w:rPr>
                <w:noProof/>
                <w:webHidden/>
                <w:sz w:val="28"/>
                <w:szCs w:val="28"/>
              </w:rPr>
              <w:fldChar w:fldCharType="begin"/>
            </w:r>
            <w:r w:rsidRPr="00B554CE">
              <w:rPr>
                <w:noProof/>
                <w:webHidden/>
                <w:sz w:val="28"/>
                <w:szCs w:val="28"/>
              </w:rPr>
              <w:instrText xml:space="preserve"> PAGEREF _Toc212721775 \h </w:instrText>
            </w:r>
            <w:r w:rsidRPr="00B554CE">
              <w:rPr>
                <w:noProof/>
                <w:webHidden/>
                <w:sz w:val="28"/>
                <w:szCs w:val="28"/>
              </w:rPr>
            </w:r>
            <w:r w:rsidRPr="00B554CE">
              <w:rPr>
                <w:noProof/>
                <w:webHidden/>
                <w:sz w:val="28"/>
                <w:szCs w:val="28"/>
              </w:rPr>
              <w:fldChar w:fldCharType="separate"/>
            </w:r>
            <w:r w:rsidR="00302F01">
              <w:rPr>
                <w:noProof/>
                <w:webHidden/>
                <w:sz w:val="28"/>
                <w:szCs w:val="28"/>
              </w:rPr>
              <w:t>15</w:t>
            </w:r>
            <w:r w:rsidRPr="00B554CE">
              <w:rPr>
                <w:noProof/>
                <w:webHidden/>
                <w:sz w:val="28"/>
                <w:szCs w:val="28"/>
              </w:rPr>
              <w:fldChar w:fldCharType="end"/>
            </w:r>
          </w:hyperlink>
        </w:p>
        <w:p w14:paraId="476F4EBC" w14:textId="3B265FF9" w:rsidR="00B554CE" w:rsidRPr="00B554CE" w:rsidRDefault="00B554CE">
          <w:pPr>
            <w:pStyle w:val="TOC2"/>
            <w:tabs>
              <w:tab w:val="right" w:leader="dot" w:pos="9350"/>
            </w:tabs>
            <w:rPr>
              <w:rFonts w:eastAsiaTheme="minorEastAsia"/>
              <w:noProof/>
              <w:kern w:val="2"/>
              <w:sz w:val="28"/>
              <w:szCs w:val="28"/>
              <w14:ligatures w14:val="standardContextual"/>
            </w:rPr>
          </w:pPr>
          <w:hyperlink w:anchor="_Toc212721776" w:history="1">
            <w:r w:rsidRPr="00B554CE">
              <w:rPr>
                <w:rStyle w:val="Hyperlink"/>
                <w:noProof/>
                <w:sz w:val="28"/>
                <w:szCs w:val="28"/>
              </w:rPr>
              <w:t>Statistical Analysis</w:t>
            </w:r>
            <w:r w:rsidRPr="00B554CE">
              <w:rPr>
                <w:noProof/>
                <w:webHidden/>
                <w:sz w:val="28"/>
                <w:szCs w:val="28"/>
              </w:rPr>
              <w:tab/>
            </w:r>
            <w:r w:rsidRPr="00B554CE">
              <w:rPr>
                <w:noProof/>
                <w:webHidden/>
                <w:sz w:val="28"/>
                <w:szCs w:val="28"/>
              </w:rPr>
              <w:fldChar w:fldCharType="begin"/>
            </w:r>
            <w:r w:rsidRPr="00B554CE">
              <w:rPr>
                <w:noProof/>
                <w:webHidden/>
                <w:sz w:val="28"/>
                <w:szCs w:val="28"/>
              </w:rPr>
              <w:instrText xml:space="preserve"> PAGEREF _Toc212721776 \h </w:instrText>
            </w:r>
            <w:r w:rsidRPr="00B554CE">
              <w:rPr>
                <w:noProof/>
                <w:webHidden/>
                <w:sz w:val="28"/>
                <w:szCs w:val="28"/>
              </w:rPr>
            </w:r>
            <w:r w:rsidRPr="00B554CE">
              <w:rPr>
                <w:noProof/>
                <w:webHidden/>
                <w:sz w:val="28"/>
                <w:szCs w:val="28"/>
              </w:rPr>
              <w:fldChar w:fldCharType="separate"/>
            </w:r>
            <w:r w:rsidR="00302F01">
              <w:rPr>
                <w:noProof/>
                <w:webHidden/>
                <w:sz w:val="28"/>
                <w:szCs w:val="28"/>
              </w:rPr>
              <w:t>16</w:t>
            </w:r>
            <w:r w:rsidRPr="00B554CE">
              <w:rPr>
                <w:noProof/>
                <w:webHidden/>
                <w:sz w:val="28"/>
                <w:szCs w:val="28"/>
              </w:rPr>
              <w:fldChar w:fldCharType="end"/>
            </w:r>
          </w:hyperlink>
        </w:p>
        <w:p w14:paraId="142C5E50" w14:textId="1463D333" w:rsidR="00B554CE" w:rsidRPr="00B554CE" w:rsidRDefault="00B554CE">
          <w:pPr>
            <w:pStyle w:val="TOC1"/>
            <w:tabs>
              <w:tab w:val="right" w:leader="dot" w:pos="9350"/>
            </w:tabs>
            <w:rPr>
              <w:rFonts w:eastAsiaTheme="minorEastAsia"/>
              <w:noProof/>
              <w:kern w:val="2"/>
              <w:sz w:val="28"/>
              <w:szCs w:val="28"/>
              <w14:ligatures w14:val="standardContextual"/>
            </w:rPr>
          </w:pPr>
          <w:hyperlink w:anchor="_Toc212721777" w:history="1">
            <w:r w:rsidRPr="00B554CE">
              <w:rPr>
                <w:rStyle w:val="Hyperlink"/>
                <w:noProof/>
                <w:sz w:val="28"/>
                <w:szCs w:val="28"/>
              </w:rPr>
              <w:t>FINDINGS</w:t>
            </w:r>
            <w:r w:rsidRPr="00B554CE">
              <w:rPr>
                <w:noProof/>
                <w:webHidden/>
                <w:sz w:val="28"/>
                <w:szCs w:val="28"/>
              </w:rPr>
              <w:tab/>
            </w:r>
            <w:r w:rsidRPr="00B554CE">
              <w:rPr>
                <w:noProof/>
                <w:webHidden/>
                <w:sz w:val="28"/>
                <w:szCs w:val="28"/>
              </w:rPr>
              <w:fldChar w:fldCharType="begin"/>
            </w:r>
            <w:r w:rsidRPr="00B554CE">
              <w:rPr>
                <w:noProof/>
                <w:webHidden/>
                <w:sz w:val="28"/>
                <w:szCs w:val="28"/>
              </w:rPr>
              <w:instrText xml:space="preserve"> PAGEREF _Toc212721777 \h </w:instrText>
            </w:r>
            <w:r w:rsidRPr="00B554CE">
              <w:rPr>
                <w:noProof/>
                <w:webHidden/>
                <w:sz w:val="28"/>
                <w:szCs w:val="28"/>
              </w:rPr>
            </w:r>
            <w:r w:rsidRPr="00B554CE">
              <w:rPr>
                <w:noProof/>
                <w:webHidden/>
                <w:sz w:val="28"/>
                <w:szCs w:val="28"/>
              </w:rPr>
              <w:fldChar w:fldCharType="separate"/>
            </w:r>
            <w:r w:rsidR="00302F01">
              <w:rPr>
                <w:noProof/>
                <w:webHidden/>
                <w:sz w:val="28"/>
                <w:szCs w:val="28"/>
              </w:rPr>
              <w:t>20</w:t>
            </w:r>
            <w:r w:rsidRPr="00B554CE">
              <w:rPr>
                <w:noProof/>
                <w:webHidden/>
                <w:sz w:val="28"/>
                <w:szCs w:val="28"/>
              </w:rPr>
              <w:fldChar w:fldCharType="end"/>
            </w:r>
          </w:hyperlink>
        </w:p>
        <w:p w14:paraId="052AD8A4" w14:textId="19101662" w:rsidR="00B554CE" w:rsidRPr="00B554CE" w:rsidRDefault="00B554CE">
          <w:pPr>
            <w:pStyle w:val="TOC2"/>
            <w:tabs>
              <w:tab w:val="right" w:leader="dot" w:pos="9350"/>
            </w:tabs>
            <w:rPr>
              <w:rFonts w:eastAsiaTheme="minorEastAsia"/>
              <w:noProof/>
              <w:kern w:val="2"/>
              <w:sz w:val="28"/>
              <w:szCs w:val="28"/>
              <w14:ligatures w14:val="standardContextual"/>
            </w:rPr>
          </w:pPr>
          <w:hyperlink w:anchor="_Toc212721778" w:history="1">
            <w:r w:rsidRPr="00B554CE">
              <w:rPr>
                <w:rStyle w:val="Hyperlink"/>
                <w:noProof/>
                <w:sz w:val="28"/>
                <w:szCs w:val="28"/>
              </w:rPr>
              <w:t>Profile of Postsecondary Graduates</w:t>
            </w:r>
            <w:r w:rsidRPr="00B554CE">
              <w:rPr>
                <w:noProof/>
                <w:webHidden/>
                <w:sz w:val="28"/>
                <w:szCs w:val="28"/>
              </w:rPr>
              <w:tab/>
            </w:r>
            <w:r w:rsidRPr="00B554CE">
              <w:rPr>
                <w:noProof/>
                <w:webHidden/>
                <w:sz w:val="28"/>
                <w:szCs w:val="28"/>
              </w:rPr>
              <w:fldChar w:fldCharType="begin"/>
            </w:r>
            <w:r w:rsidRPr="00B554CE">
              <w:rPr>
                <w:noProof/>
                <w:webHidden/>
                <w:sz w:val="28"/>
                <w:szCs w:val="28"/>
              </w:rPr>
              <w:instrText xml:space="preserve"> PAGEREF _Toc212721778 \h </w:instrText>
            </w:r>
            <w:r w:rsidRPr="00B554CE">
              <w:rPr>
                <w:noProof/>
                <w:webHidden/>
                <w:sz w:val="28"/>
                <w:szCs w:val="28"/>
              </w:rPr>
            </w:r>
            <w:r w:rsidRPr="00B554CE">
              <w:rPr>
                <w:noProof/>
                <w:webHidden/>
                <w:sz w:val="28"/>
                <w:szCs w:val="28"/>
              </w:rPr>
              <w:fldChar w:fldCharType="separate"/>
            </w:r>
            <w:r w:rsidR="00302F01">
              <w:rPr>
                <w:noProof/>
                <w:webHidden/>
                <w:sz w:val="28"/>
                <w:szCs w:val="28"/>
              </w:rPr>
              <w:t>20</w:t>
            </w:r>
            <w:r w:rsidRPr="00B554CE">
              <w:rPr>
                <w:noProof/>
                <w:webHidden/>
                <w:sz w:val="28"/>
                <w:szCs w:val="28"/>
              </w:rPr>
              <w:fldChar w:fldCharType="end"/>
            </w:r>
          </w:hyperlink>
        </w:p>
        <w:p w14:paraId="57C5BA2F" w14:textId="7D4645EA" w:rsidR="00B554CE" w:rsidRPr="00B554CE" w:rsidRDefault="00B554CE">
          <w:pPr>
            <w:pStyle w:val="TOC2"/>
            <w:tabs>
              <w:tab w:val="right" w:leader="dot" w:pos="9350"/>
            </w:tabs>
            <w:rPr>
              <w:rFonts w:eastAsiaTheme="minorEastAsia"/>
              <w:noProof/>
              <w:kern w:val="2"/>
              <w:sz w:val="28"/>
              <w:szCs w:val="28"/>
              <w14:ligatures w14:val="standardContextual"/>
            </w:rPr>
          </w:pPr>
          <w:hyperlink w:anchor="_Toc212721779" w:history="1">
            <w:r w:rsidRPr="00B554CE">
              <w:rPr>
                <w:rStyle w:val="Hyperlink"/>
                <w:noProof/>
                <w:sz w:val="28"/>
                <w:szCs w:val="28"/>
              </w:rPr>
              <w:t>School-to-Work Transitions</w:t>
            </w:r>
            <w:r w:rsidRPr="00B554CE">
              <w:rPr>
                <w:noProof/>
                <w:webHidden/>
                <w:sz w:val="28"/>
                <w:szCs w:val="28"/>
              </w:rPr>
              <w:tab/>
            </w:r>
            <w:r w:rsidRPr="00B554CE">
              <w:rPr>
                <w:noProof/>
                <w:webHidden/>
                <w:sz w:val="28"/>
                <w:szCs w:val="28"/>
              </w:rPr>
              <w:fldChar w:fldCharType="begin"/>
            </w:r>
            <w:r w:rsidRPr="00B554CE">
              <w:rPr>
                <w:noProof/>
                <w:webHidden/>
                <w:sz w:val="28"/>
                <w:szCs w:val="28"/>
              </w:rPr>
              <w:instrText xml:space="preserve"> PAGEREF _Toc212721779 \h </w:instrText>
            </w:r>
            <w:r w:rsidRPr="00B554CE">
              <w:rPr>
                <w:noProof/>
                <w:webHidden/>
                <w:sz w:val="28"/>
                <w:szCs w:val="28"/>
              </w:rPr>
            </w:r>
            <w:r w:rsidRPr="00B554CE">
              <w:rPr>
                <w:noProof/>
                <w:webHidden/>
                <w:sz w:val="28"/>
                <w:szCs w:val="28"/>
              </w:rPr>
              <w:fldChar w:fldCharType="separate"/>
            </w:r>
            <w:r w:rsidR="00302F01">
              <w:rPr>
                <w:noProof/>
                <w:webHidden/>
                <w:sz w:val="28"/>
                <w:szCs w:val="28"/>
              </w:rPr>
              <w:t>32</w:t>
            </w:r>
            <w:r w:rsidRPr="00B554CE">
              <w:rPr>
                <w:noProof/>
                <w:webHidden/>
                <w:sz w:val="28"/>
                <w:szCs w:val="28"/>
              </w:rPr>
              <w:fldChar w:fldCharType="end"/>
            </w:r>
          </w:hyperlink>
        </w:p>
        <w:p w14:paraId="5784762A" w14:textId="58112DA3" w:rsidR="00B554CE" w:rsidRPr="00B554CE" w:rsidRDefault="00B554CE">
          <w:pPr>
            <w:pStyle w:val="TOC2"/>
            <w:tabs>
              <w:tab w:val="right" w:leader="dot" w:pos="9350"/>
            </w:tabs>
            <w:rPr>
              <w:rFonts w:eastAsiaTheme="minorEastAsia"/>
              <w:noProof/>
              <w:kern w:val="2"/>
              <w:sz w:val="28"/>
              <w:szCs w:val="28"/>
              <w14:ligatures w14:val="standardContextual"/>
            </w:rPr>
          </w:pPr>
          <w:hyperlink w:anchor="_Toc212721780" w:history="1">
            <w:r w:rsidRPr="00B554CE">
              <w:rPr>
                <w:rStyle w:val="Hyperlink"/>
                <w:noProof/>
                <w:sz w:val="28"/>
                <w:szCs w:val="28"/>
              </w:rPr>
              <w:t>Job Characteristics</w:t>
            </w:r>
            <w:r w:rsidRPr="00B554CE">
              <w:rPr>
                <w:noProof/>
                <w:webHidden/>
                <w:sz w:val="28"/>
                <w:szCs w:val="28"/>
              </w:rPr>
              <w:tab/>
            </w:r>
            <w:r w:rsidRPr="00B554CE">
              <w:rPr>
                <w:noProof/>
                <w:webHidden/>
                <w:sz w:val="28"/>
                <w:szCs w:val="28"/>
              </w:rPr>
              <w:fldChar w:fldCharType="begin"/>
            </w:r>
            <w:r w:rsidRPr="00B554CE">
              <w:rPr>
                <w:noProof/>
                <w:webHidden/>
                <w:sz w:val="28"/>
                <w:szCs w:val="28"/>
              </w:rPr>
              <w:instrText xml:space="preserve"> PAGEREF _Toc212721780 \h </w:instrText>
            </w:r>
            <w:r w:rsidRPr="00B554CE">
              <w:rPr>
                <w:noProof/>
                <w:webHidden/>
                <w:sz w:val="28"/>
                <w:szCs w:val="28"/>
              </w:rPr>
            </w:r>
            <w:r w:rsidRPr="00B554CE">
              <w:rPr>
                <w:noProof/>
                <w:webHidden/>
                <w:sz w:val="28"/>
                <w:szCs w:val="28"/>
              </w:rPr>
              <w:fldChar w:fldCharType="separate"/>
            </w:r>
            <w:r w:rsidR="00302F01">
              <w:rPr>
                <w:noProof/>
                <w:webHidden/>
                <w:sz w:val="28"/>
                <w:szCs w:val="28"/>
              </w:rPr>
              <w:t>49</w:t>
            </w:r>
            <w:r w:rsidRPr="00B554CE">
              <w:rPr>
                <w:noProof/>
                <w:webHidden/>
                <w:sz w:val="28"/>
                <w:szCs w:val="28"/>
              </w:rPr>
              <w:fldChar w:fldCharType="end"/>
            </w:r>
          </w:hyperlink>
        </w:p>
        <w:p w14:paraId="0FB601FA" w14:textId="678E229C" w:rsidR="00B554CE" w:rsidRPr="00B554CE" w:rsidRDefault="00B554CE">
          <w:pPr>
            <w:pStyle w:val="TOC2"/>
            <w:tabs>
              <w:tab w:val="right" w:leader="dot" w:pos="9350"/>
            </w:tabs>
            <w:rPr>
              <w:rFonts w:eastAsiaTheme="minorEastAsia"/>
              <w:noProof/>
              <w:kern w:val="2"/>
              <w:sz w:val="28"/>
              <w:szCs w:val="28"/>
              <w14:ligatures w14:val="standardContextual"/>
            </w:rPr>
          </w:pPr>
          <w:hyperlink w:anchor="_Toc212721781" w:history="1">
            <w:r w:rsidRPr="00B554CE">
              <w:rPr>
                <w:rStyle w:val="Hyperlink"/>
                <w:noProof/>
                <w:sz w:val="28"/>
                <w:szCs w:val="28"/>
              </w:rPr>
              <w:t>Student Debt</w:t>
            </w:r>
            <w:r w:rsidRPr="00B554CE">
              <w:rPr>
                <w:noProof/>
                <w:webHidden/>
                <w:sz w:val="28"/>
                <w:szCs w:val="28"/>
              </w:rPr>
              <w:tab/>
            </w:r>
            <w:r w:rsidRPr="00B554CE">
              <w:rPr>
                <w:noProof/>
                <w:webHidden/>
                <w:sz w:val="28"/>
                <w:szCs w:val="28"/>
              </w:rPr>
              <w:fldChar w:fldCharType="begin"/>
            </w:r>
            <w:r w:rsidRPr="00B554CE">
              <w:rPr>
                <w:noProof/>
                <w:webHidden/>
                <w:sz w:val="28"/>
                <w:szCs w:val="28"/>
              </w:rPr>
              <w:instrText xml:space="preserve"> PAGEREF _Toc212721781 \h </w:instrText>
            </w:r>
            <w:r w:rsidRPr="00B554CE">
              <w:rPr>
                <w:noProof/>
                <w:webHidden/>
                <w:sz w:val="28"/>
                <w:szCs w:val="28"/>
              </w:rPr>
            </w:r>
            <w:r w:rsidRPr="00B554CE">
              <w:rPr>
                <w:noProof/>
                <w:webHidden/>
                <w:sz w:val="28"/>
                <w:szCs w:val="28"/>
              </w:rPr>
              <w:fldChar w:fldCharType="separate"/>
            </w:r>
            <w:r w:rsidR="00302F01">
              <w:rPr>
                <w:noProof/>
                <w:webHidden/>
                <w:sz w:val="28"/>
                <w:szCs w:val="28"/>
              </w:rPr>
              <w:t>58</w:t>
            </w:r>
            <w:r w:rsidRPr="00B554CE">
              <w:rPr>
                <w:noProof/>
                <w:webHidden/>
                <w:sz w:val="28"/>
                <w:szCs w:val="28"/>
              </w:rPr>
              <w:fldChar w:fldCharType="end"/>
            </w:r>
          </w:hyperlink>
        </w:p>
        <w:p w14:paraId="547689B1" w14:textId="74DD08A5" w:rsidR="00B554CE" w:rsidRPr="00B554CE" w:rsidRDefault="00B554CE">
          <w:pPr>
            <w:pStyle w:val="TOC1"/>
            <w:tabs>
              <w:tab w:val="right" w:leader="dot" w:pos="9350"/>
            </w:tabs>
            <w:rPr>
              <w:rFonts w:eastAsiaTheme="minorEastAsia"/>
              <w:noProof/>
              <w:kern w:val="2"/>
              <w:sz w:val="28"/>
              <w:szCs w:val="28"/>
              <w14:ligatures w14:val="standardContextual"/>
            </w:rPr>
          </w:pPr>
          <w:hyperlink w:anchor="_Toc212721782" w:history="1">
            <w:r w:rsidRPr="00B554CE">
              <w:rPr>
                <w:rStyle w:val="Hyperlink"/>
                <w:noProof/>
                <w:sz w:val="28"/>
                <w:szCs w:val="28"/>
              </w:rPr>
              <w:t>CONCLUSIONS</w:t>
            </w:r>
            <w:r w:rsidRPr="00B554CE">
              <w:rPr>
                <w:noProof/>
                <w:webHidden/>
                <w:sz w:val="28"/>
                <w:szCs w:val="28"/>
              </w:rPr>
              <w:tab/>
            </w:r>
            <w:r w:rsidRPr="00B554CE">
              <w:rPr>
                <w:noProof/>
                <w:webHidden/>
                <w:sz w:val="28"/>
                <w:szCs w:val="28"/>
              </w:rPr>
              <w:fldChar w:fldCharType="begin"/>
            </w:r>
            <w:r w:rsidRPr="00B554CE">
              <w:rPr>
                <w:noProof/>
                <w:webHidden/>
                <w:sz w:val="28"/>
                <w:szCs w:val="28"/>
              </w:rPr>
              <w:instrText xml:space="preserve"> PAGEREF _Toc212721782 \h </w:instrText>
            </w:r>
            <w:r w:rsidRPr="00B554CE">
              <w:rPr>
                <w:noProof/>
                <w:webHidden/>
                <w:sz w:val="28"/>
                <w:szCs w:val="28"/>
              </w:rPr>
            </w:r>
            <w:r w:rsidRPr="00B554CE">
              <w:rPr>
                <w:noProof/>
                <w:webHidden/>
                <w:sz w:val="28"/>
                <w:szCs w:val="28"/>
              </w:rPr>
              <w:fldChar w:fldCharType="separate"/>
            </w:r>
            <w:r w:rsidR="00302F01">
              <w:rPr>
                <w:noProof/>
                <w:webHidden/>
                <w:sz w:val="28"/>
                <w:szCs w:val="28"/>
              </w:rPr>
              <w:t>67</w:t>
            </w:r>
            <w:r w:rsidRPr="00B554CE">
              <w:rPr>
                <w:noProof/>
                <w:webHidden/>
                <w:sz w:val="28"/>
                <w:szCs w:val="28"/>
              </w:rPr>
              <w:fldChar w:fldCharType="end"/>
            </w:r>
          </w:hyperlink>
        </w:p>
        <w:p w14:paraId="628D3C24" w14:textId="78F8E111" w:rsidR="00B554CE" w:rsidRPr="00B554CE" w:rsidRDefault="00B554CE">
          <w:pPr>
            <w:pStyle w:val="TOC1"/>
            <w:tabs>
              <w:tab w:val="right" w:leader="dot" w:pos="9350"/>
            </w:tabs>
            <w:rPr>
              <w:rFonts w:eastAsiaTheme="minorEastAsia"/>
              <w:noProof/>
              <w:kern w:val="2"/>
              <w:sz w:val="28"/>
              <w:szCs w:val="28"/>
              <w14:ligatures w14:val="standardContextual"/>
            </w:rPr>
          </w:pPr>
          <w:hyperlink w:anchor="_Toc212721783" w:history="1">
            <w:r w:rsidRPr="00B554CE">
              <w:rPr>
                <w:rStyle w:val="Hyperlink"/>
                <w:noProof/>
                <w:sz w:val="28"/>
                <w:szCs w:val="28"/>
              </w:rPr>
              <w:t>FUTURE RESEARCH</w:t>
            </w:r>
            <w:r w:rsidRPr="00B554CE">
              <w:rPr>
                <w:noProof/>
                <w:webHidden/>
                <w:sz w:val="28"/>
                <w:szCs w:val="28"/>
              </w:rPr>
              <w:tab/>
            </w:r>
            <w:r w:rsidRPr="00B554CE">
              <w:rPr>
                <w:noProof/>
                <w:webHidden/>
                <w:sz w:val="28"/>
                <w:szCs w:val="28"/>
              </w:rPr>
              <w:fldChar w:fldCharType="begin"/>
            </w:r>
            <w:r w:rsidRPr="00B554CE">
              <w:rPr>
                <w:noProof/>
                <w:webHidden/>
                <w:sz w:val="28"/>
                <w:szCs w:val="28"/>
              </w:rPr>
              <w:instrText xml:space="preserve"> PAGEREF _Toc212721783 \h </w:instrText>
            </w:r>
            <w:r w:rsidRPr="00B554CE">
              <w:rPr>
                <w:noProof/>
                <w:webHidden/>
                <w:sz w:val="28"/>
                <w:szCs w:val="28"/>
              </w:rPr>
            </w:r>
            <w:r w:rsidRPr="00B554CE">
              <w:rPr>
                <w:noProof/>
                <w:webHidden/>
                <w:sz w:val="28"/>
                <w:szCs w:val="28"/>
              </w:rPr>
              <w:fldChar w:fldCharType="separate"/>
            </w:r>
            <w:r w:rsidR="00302F01">
              <w:rPr>
                <w:noProof/>
                <w:webHidden/>
                <w:sz w:val="28"/>
                <w:szCs w:val="28"/>
              </w:rPr>
              <w:t>72</w:t>
            </w:r>
            <w:r w:rsidRPr="00B554CE">
              <w:rPr>
                <w:noProof/>
                <w:webHidden/>
                <w:sz w:val="28"/>
                <w:szCs w:val="28"/>
              </w:rPr>
              <w:fldChar w:fldCharType="end"/>
            </w:r>
          </w:hyperlink>
        </w:p>
        <w:p w14:paraId="5F49200C" w14:textId="588D2EB5" w:rsidR="00B554CE" w:rsidRPr="00B554CE" w:rsidRDefault="00B554CE">
          <w:pPr>
            <w:pStyle w:val="TOC1"/>
            <w:tabs>
              <w:tab w:val="right" w:leader="dot" w:pos="9350"/>
            </w:tabs>
            <w:rPr>
              <w:rFonts w:eastAsiaTheme="minorEastAsia"/>
              <w:noProof/>
              <w:kern w:val="2"/>
              <w:sz w:val="28"/>
              <w:szCs w:val="28"/>
              <w14:ligatures w14:val="standardContextual"/>
            </w:rPr>
          </w:pPr>
          <w:hyperlink w:anchor="_Toc212721784" w:history="1">
            <w:r w:rsidRPr="00B554CE">
              <w:rPr>
                <w:rStyle w:val="Hyperlink"/>
                <w:noProof/>
                <w:sz w:val="28"/>
                <w:szCs w:val="28"/>
              </w:rPr>
              <w:t>APPENDICES</w:t>
            </w:r>
            <w:r w:rsidRPr="00B554CE">
              <w:rPr>
                <w:noProof/>
                <w:webHidden/>
                <w:sz w:val="28"/>
                <w:szCs w:val="28"/>
              </w:rPr>
              <w:tab/>
            </w:r>
            <w:r w:rsidRPr="00B554CE">
              <w:rPr>
                <w:noProof/>
                <w:webHidden/>
                <w:sz w:val="28"/>
                <w:szCs w:val="28"/>
              </w:rPr>
              <w:fldChar w:fldCharType="begin"/>
            </w:r>
            <w:r w:rsidRPr="00B554CE">
              <w:rPr>
                <w:noProof/>
                <w:webHidden/>
                <w:sz w:val="28"/>
                <w:szCs w:val="28"/>
              </w:rPr>
              <w:instrText xml:space="preserve"> PAGEREF _Toc212721784 \h </w:instrText>
            </w:r>
            <w:r w:rsidRPr="00B554CE">
              <w:rPr>
                <w:noProof/>
                <w:webHidden/>
                <w:sz w:val="28"/>
                <w:szCs w:val="28"/>
              </w:rPr>
            </w:r>
            <w:r w:rsidRPr="00B554CE">
              <w:rPr>
                <w:noProof/>
                <w:webHidden/>
                <w:sz w:val="28"/>
                <w:szCs w:val="28"/>
              </w:rPr>
              <w:fldChar w:fldCharType="separate"/>
            </w:r>
            <w:r w:rsidR="00302F01">
              <w:rPr>
                <w:noProof/>
                <w:webHidden/>
                <w:sz w:val="28"/>
                <w:szCs w:val="28"/>
              </w:rPr>
              <w:t>76</w:t>
            </w:r>
            <w:r w:rsidRPr="00B554CE">
              <w:rPr>
                <w:noProof/>
                <w:webHidden/>
                <w:sz w:val="28"/>
                <w:szCs w:val="28"/>
              </w:rPr>
              <w:fldChar w:fldCharType="end"/>
            </w:r>
          </w:hyperlink>
        </w:p>
        <w:p w14:paraId="135F4693" w14:textId="7F78FD54" w:rsidR="00B554CE" w:rsidRPr="00B554CE" w:rsidRDefault="00B554CE">
          <w:pPr>
            <w:pStyle w:val="TOC2"/>
            <w:tabs>
              <w:tab w:val="right" w:leader="dot" w:pos="9350"/>
            </w:tabs>
            <w:rPr>
              <w:rFonts w:eastAsiaTheme="minorEastAsia"/>
              <w:noProof/>
              <w:kern w:val="2"/>
              <w:sz w:val="28"/>
              <w:szCs w:val="28"/>
              <w14:ligatures w14:val="standardContextual"/>
            </w:rPr>
          </w:pPr>
          <w:hyperlink w:anchor="_Toc212721785" w:history="1">
            <w:r w:rsidRPr="00B554CE">
              <w:rPr>
                <w:rStyle w:val="Hyperlink"/>
                <w:noProof/>
                <w:sz w:val="28"/>
                <w:szCs w:val="28"/>
              </w:rPr>
              <w:t>Appendix A. Definitions</w:t>
            </w:r>
            <w:r w:rsidRPr="00B554CE">
              <w:rPr>
                <w:noProof/>
                <w:webHidden/>
                <w:sz w:val="28"/>
                <w:szCs w:val="28"/>
              </w:rPr>
              <w:tab/>
            </w:r>
            <w:r w:rsidRPr="00B554CE">
              <w:rPr>
                <w:noProof/>
                <w:webHidden/>
                <w:sz w:val="28"/>
                <w:szCs w:val="28"/>
              </w:rPr>
              <w:fldChar w:fldCharType="begin"/>
            </w:r>
            <w:r w:rsidRPr="00B554CE">
              <w:rPr>
                <w:noProof/>
                <w:webHidden/>
                <w:sz w:val="28"/>
                <w:szCs w:val="28"/>
              </w:rPr>
              <w:instrText xml:space="preserve"> PAGEREF _Toc212721785 \h </w:instrText>
            </w:r>
            <w:r w:rsidRPr="00B554CE">
              <w:rPr>
                <w:noProof/>
                <w:webHidden/>
                <w:sz w:val="28"/>
                <w:szCs w:val="28"/>
              </w:rPr>
            </w:r>
            <w:r w:rsidRPr="00B554CE">
              <w:rPr>
                <w:noProof/>
                <w:webHidden/>
                <w:sz w:val="28"/>
                <w:szCs w:val="28"/>
              </w:rPr>
              <w:fldChar w:fldCharType="separate"/>
            </w:r>
            <w:r w:rsidR="00302F01">
              <w:rPr>
                <w:noProof/>
                <w:webHidden/>
                <w:sz w:val="28"/>
                <w:szCs w:val="28"/>
              </w:rPr>
              <w:t>76</w:t>
            </w:r>
            <w:r w:rsidRPr="00B554CE">
              <w:rPr>
                <w:noProof/>
                <w:webHidden/>
                <w:sz w:val="28"/>
                <w:szCs w:val="28"/>
              </w:rPr>
              <w:fldChar w:fldCharType="end"/>
            </w:r>
          </w:hyperlink>
        </w:p>
        <w:p w14:paraId="4923438D" w14:textId="6D5132A3" w:rsidR="00B554CE" w:rsidRPr="00B554CE" w:rsidRDefault="00B554CE">
          <w:pPr>
            <w:pStyle w:val="TOC2"/>
            <w:tabs>
              <w:tab w:val="right" w:leader="dot" w:pos="9350"/>
            </w:tabs>
            <w:rPr>
              <w:rFonts w:eastAsiaTheme="minorEastAsia"/>
              <w:noProof/>
              <w:kern w:val="2"/>
              <w:sz w:val="28"/>
              <w:szCs w:val="28"/>
              <w14:ligatures w14:val="standardContextual"/>
            </w:rPr>
          </w:pPr>
          <w:hyperlink w:anchor="_Toc212721786" w:history="1">
            <w:r w:rsidRPr="00B554CE">
              <w:rPr>
                <w:rStyle w:val="Hyperlink"/>
                <w:noProof/>
                <w:sz w:val="28"/>
                <w:szCs w:val="28"/>
              </w:rPr>
              <w:t>Appendix B. Supplem</w:t>
            </w:r>
            <w:r w:rsidRPr="00B554CE">
              <w:rPr>
                <w:rStyle w:val="Hyperlink"/>
                <w:noProof/>
                <w:sz w:val="28"/>
                <w:szCs w:val="28"/>
              </w:rPr>
              <w:t>e</w:t>
            </w:r>
            <w:r w:rsidRPr="00B554CE">
              <w:rPr>
                <w:rStyle w:val="Hyperlink"/>
                <w:noProof/>
                <w:sz w:val="28"/>
                <w:szCs w:val="28"/>
              </w:rPr>
              <w:t>ntary Tables</w:t>
            </w:r>
            <w:r w:rsidRPr="00B554CE">
              <w:rPr>
                <w:noProof/>
                <w:webHidden/>
                <w:sz w:val="28"/>
                <w:szCs w:val="28"/>
              </w:rPr>
              <w:tab/>
            </w:r>
            <w:r w:rsidRPr="00B554CE">
              <w:rPr>
                <w:noProof/>
                <w:webHidden/>
                <w:sz w:val="28"/>
                <w:szCs w:val="28"/>
              </w:rPr>
              <w:fldChar w:fldCharType="begin"/>
            </w:r>
            <w:r w:rsidRPr="00B554CE">
              <w:rPr>
                <w:noProof/>
                <w:webHidden/>
                <w:sz w:val="28"/>
                <w:szCs w:val="28"/>
              </w:rPr>
              <w:instrText xml:space="preserve"> PAGEREF _Toc212721786 \h </w:instrText>
            </w:r>
            <w:r w:rsidRPr="00B554CE">
              <w:rPr>
                <w:noProof/>
                <w:webHidden/>
                <w:sz w:val="28"/>
                <w:szCs w:val="28"/>
              </w:rPr>
            </w:r>
            <w:r w:rsidRPr="00B554CE">
              <w:rPr>
                <w:noProof/>
                <w:webHidden/>
                <w:sz w:val="28"/>
                <w:szCs w:val="28"/>
              </w:rPr>
              <w:fldChar w:fldCharType="separate"/>
            </w:r>
            <w:r w:rsidR="00302F01">
              <w:rPr>
                <w:noProof/>
                <w:webHidden/>
                <w:sz w:val="28"/>
                <w:szCs w:val="28"/>
              </w:rPr>
              <w:t>78</w:t>
            </w:r>
            <w:r w:rsidRPr="00B554CE">
              <w:rPr>
                <w:noProof/>
                <w:webHidden/>
                <w:sz w:val="28"/>
                <w:szCs w:val="28"/>
              </w:rPr>
              <w:fldChar w:fldCharType="end"/>
            </w:r>
          </w:hyperlink>
        </w:p>
        <w:p w14:paraId="70FB0897" w14:textId="68E3635E" w:rsidR="00CE3D83" w:rsidRPr="00CE3D83" w:rsidRDefault="00CE3D83" w:rsidP="00CE3D83">
          <w:r w:rsidRPr="00CE3D83">
            <w:rPr>
              <w:szCs w:val="28"/>
            </w:rPr>
            <w:fldChar w:fldCharType="end"/>
          </w:r>
        </w:p>
      </w:sdtContent>
    </w:sdt>
    <w:p w14:paraId="28409A43" w14:textId="13E6498E" w:rsidR="00CE3D83" w:rsidRPr="00CE3D83" w:rsidRDefault="00CE3D83" w:rsidP="00CE3D83">
      <w:pPr>
        <w:rPr>
          <w:b/>
          <w:bCs/>
          <w:szCs w:val="28"/>
        </w:rPr>
      </w:pPr>
      <w:r w:rsidRPr="00CE3D83">
        <w:rPr>
          <w:b/>
          <w:bCs/>
          <w:szCs w:val="28"/>
        </w:rPr>
        <w:t>List of Figures</w:t>
      </w:r>
    </w:p>
    <w:p w14:paraId="0F197EA8" w14:textId="2DB2F5B0" w:rsidR="00302F01" w:rsidRDefault="00CE3D83">
      <w:pPr>
        <w:pStyle w:val="TableofFigures"/>
        <w:tabs>
          <w:tab w:val="right" w:leader="dot" w:pos="9350"/>
        </w:tabs>
        <w:rPr>
          <w:rFonts w:eastAsiaTheme="minorEastAsia"/>
          <w:noProof/>
          <w:kern w:val="2"/>
          <w:sz w:val="24"/>
          <w:szCs w:val="24"/>
          <w14:ligatures w14:val="standardContextual"/>
        </w:rPr>
      </w:pPr>
      <w:r w:rsidRPr="00CE3D83">
        <w:rPr>
          <w:rFonts w:ascii="Arial" w:hAnsi="Arial" w:cs="Times New Roman (Body CS)"/>
          <w:color w:val="000000" w:themeColor="text1"/>
          <w:sz w:val="28"/>
          <w:szCs w:val="28"/>
          <w:u w:val="dotted"/>
        </w:rPr>
        <w:fldChar w:fldCharType="begin"/>
      </w:r>
      <w:r w:rsidRPr="00CE3D83">
        <w:rPr>
          <w:rFonts w:ascii="Arial" w:hAnsi="Arial" w:cs="Times New Roman (Body CS)"/>
          <w:color w:val="000000" w:themeColor="text1"/>
          <w:sz w:val="28"/>
          <w:szCs w:val="28"/>
          <w:u w:val="dotted"/>
        </w:rPr>
        <w:instrText xml:space="preserve"> TOC \h \z \c "Figure" </w:instrText>
      </w:r>
      <w:r w:rsidRPr="00CE3D83">
        <w:rPr>
          <w:rFonts w:ascii="Arial" w:hAnsi="Arial" w:cs="Times New Roman (Body CS)"/>
          <w:color w:val="000000" w:themeColor="text1"/>
          <w:sz w:val="28"/>
          <w:szCs w:val="28"/>
          <w:u w:val="dotted"/>
        </w:rPr>
        <w:fldChar w:fldCharType="separate"/>
      </w:r>
      <w:hyperlink w:anchor="_Toc218517207" w:history="1">
        <w:r w:rsidR="00302F01" w:rsidRPr="0069254A">
          <w:rPr>
            <w:rStyle w:val="Hyperlink"/>
            <w:bCs/>
            <w:noProof/>
          </w:rPr>
          <w:t>Figure 1. Sociodemographic characteristics of PSG aged 18 to 35</w:t>
        </w:r>
        <w:r w:rsidR="00302F01" w:rsidRPr="0069254A">
          <w:rPr>
            <w:rStyle w:val="Hyperlink"/>
            <w:noProof/>
          </w:rPr>
          <w:t xml:space="preserve"> </w:t>
        </w:r>
        <w:r w:rsidR="00302F01" w:rsidRPr="0069254A">
          <w:rPr>
            <w:rStyle w:val="Hyperlink"/>
            <w:bCs/>
            <w:noProof/>
          </w:rPr>
          <w:t>years, by disability status, 2018</w:t>
        </w:r>
        <w:r w:rsidR="00302F01">
          <w:rPr>
            <w:noProof/>
            <w:webHidden/>
          </w:rPr>
          <w:tab/>
        </w:r>
        <w:r w:rsidR="00302F01">
          <w:rPr>
            <w:noProof/>
            <w:webHidden/>
          </w:rPr>
          <w:fldChar w:fldCharType="begin"/>
        </w:r>
        <w:r w:rsidR="00302F01">
          <w:rPr>
            <w:noProof/>
            <w:webHidden/>
          </w:rPr>
          <w:instrText xml:space="preserve"> PAGEREF _Toc218517207 \h </w:instrText>
        </w:r>
        <w:r w:rsidR="00302F01">
          <w:rPr>
            <w:noProof/>
            <w:webHidden/>
          </w:rPr>
        </w:r>
        <w:r w:rsidR="00302F01">
          <w:rPr>
            <w:noProof/>
            <w:webHidden/>
          </w:rPr>
          <w:fldChar w:fldCharType="separate"/>
        </w:r>
        <w:r w:rsidR="00302F01">
          <w:rPr>
            <w:noProof/>
            <w:webHidden/>
          </w:rPr>
          <w:t>21</w:t>
        </w:r>
        <w:r w:rsidR="00302F01">
          <w:rPr>
            <w:noProof/>
            <w:webHidden/>
          </w:rPr>
          <w:fldChar w:fldCharType="end"/>
        </w:r>
      </w:hyperlink>
    </w:p>
    <w:p w14:paraId="601C9B91" w14:textId="114A4F42" w:rsidR="00302F01" w:rsidRDefault="00302F01">
      <w:pPr>
        <w:pStyle w:val="TableofFigures"/>
        <w:tabs>
          <w:tab w:val="right" w:leader="dot" w:pos="9350"/>
        </w:tabs>
        <w:rPr>
          <w:rFonts w:eastAsiaTheme="minorEastAsia"/>
          <w:noProof/>
          <w:kern w:val="2"/>
          <w:sz w:val="24"/>
          <w:szCs w:val="24"/>
          <w14:ligatures w14:val="standardContextual"/>
        </w:rPr>
      </w:pPr>
      <w:hyperlink w:anchor="_Toc218517208" w:history="1">
        <w:r w:rsidRPr="0069254A">
          <w:rPr>
            <w:rStyle w:val="Hyperlink"/>
            <w:bCs/>
            <w:noProof/>
          </w:rPr>
          <w:t>Figure 2. Sociodemographic characteristics of PSG aged 18 to 35</w:t>
        </w:r>
        <w:r w:rsidRPr="0069254A">
          <w:rPr>
            <w:rStyle w:val="Hyperlink"/>
            <w:noProof/>
          </w:rPr>
          <w:t xml:space="preserve"> </w:t>
        </w:r>
        <w:r w:rsidRPr="0069254A">
          <w:rPr>
            <w:rStyle w:val="Hyperlink"/>
            <w:bCs/>
            <w:noProof/>
          </w:rPr>
          <w:t xml:space="preserve">years, by disability status, 2018 </w:t>
        </w:r>
        <w:r w:rsidRPr="0069254A">
          <w:rPr>
            <w:rStyle w:val="Hyperlink"/>
            <w:bCs/>
            <w:i/>
            <w:iCs/>
            <w:noProof/>
          </w:rPr>
          <w:t>(cont.)</w:t>
        </w:r>
        <w:r>
          <w:rPr>
            <w:noProof/>
            <w:webHidden/>
          </w:rPr>
          <w:tab/>
        </w:r>
        <w:r>
          <w:rPr>
            <w:noProof/>
            <w:webHidden/>
          </w:rPr>
          <w:fldChar w:fldCharType="begin"/>
        </w:r>
        <w:r>
          <w:rPr>
            <w:noProof/>
            <w:webHidden/>
          </w:rPr>
          <w:instrText xml:space="preserve"> PAGEREF _Toc218517208 \h </w:instrText>
        </w:r>
        <w:r>
          <w:rPr>
            <w:noProof/>
            <w:webHidden/>
          </w:rPr>
        </w:r>
        <w:r>
          <w:rPr>
            <w:noProof/>
            <w:webHidden/>
          </w:rPr>
          <w:fldChar w:fldCharType="separate"/>
        </w:r>
        <w:r>
          <w:rPr>
            <w:noProof/>
            <w:webHidden/>
          </w:rPr>
          <w:t>23</w:t>
        </w:r>
        <w:r>
          <w:rPr>
            <w:noProof/>
            <w:webHidden/>
          </w:rPr>
          <w:fldChar w:fldCharType="end"/>
        </w:r>
      </w:hyperlink>
    </w:p>
    <w:p w14:paraId="4488EDC8" w14:textId="30B80FAA" w:rsidR="00302F01" w:rsidRDefault="00302F01">
      <w:pPr>
        <w:pStyle w:val="TableofFigures"/>
        <w:tabs>
          <w:tab w:val="right" w:leader="dot" w:pos="9350"/>
        </w:tabs>
        <w:rPr>
          <w:rFonts w:eastAsiaTheme="minorEastAsia"/>
          <w:noProof/>
          <w:kern w:val="2"/>
          <w:sz w:val="24"/>
          <w:szCs w:val="24"/>
          <w14:ligatures w14:val="standardContextual"/>
        </w:rPr>
      </w:pPr>
      <w:hyperlink w:anchor="_Toc218517209" w:history="1">
        <w:r w:rsidRPr="0069254A">
          <w:rPr>
            <w:rStyle w:val="Hyperlink"/>
            <w:bCs/>
            <w:noProof/>
          </w:rPr>
          <w:t>Figure 3. Disability severity, types, and number of disability types among PSG with disabilities aged 18 to 35</w:t>
        </w:r>
        <w:r w:rsidRPr="0069254A">
          <w:rPr>
            <w:rStyle w:val="Hyperlink"/>
            <w:noProof/>
          </w:rPr>
          <w:t xml:space="preserve"> </w:t>
        </w:r>
        <w:r w:rsidRPr="0069254A">
          <w:rPr>
            <w:rStyle w:val="Hyperlink"/>
            <w:bCs/>
            <w:noProof/>
          </w:rPr>
          <w:t>years, 2018</w:t>
        </w:r>
        <w:r>
          <w:rPr>
            <w:noProof/>
            <w:webHidden/>
          </w:rPr>
          <w:tab/>
        </w:r>
        <w:r>
          <w:rPr>
            <w:noProof/>
            <w:webHidden/>
          </w:rPr>
          <w:fldChar w:fldCharType="begin"/>
        </w:r>
        <w:r>
          <w:rPr>
            <w:noProof/>
            <w:webHidden/>
          </w:rPr>
          <w:instrText xml:space="preserve"> PAGEREF _Toc218517209 \h </w:instrText>
        </w:r>
        <w:r>
          <w:rPr>
            <w:noProof/>
            <w:webHidden/>
          </w:rPr>
        </w:r>
        <w:r>
          <w:rPr>
            <w:noProof/>
            <w:webHidden/>
          </w:rPr>
          <w:fldChar w:fldCharType="separate"/>
        </w:r>
        <w:r>
          <w:rPr>
            <w:noProof/>
            <w:webHidden/>
          </w:rPr>
          <w:t>25</w:t>
        </w:r>
        <w:r>
          <w:rPr>
            <w:noProof/>
            <w:webHidden/>
          </w:rPr>
          <w:fldChar w:fldCharType="end"/>
        </w:r>
      </w:hyperlink>
    </w:p>
    <w:p w14:paraId="5416DEE8" w14:textId="78F39B8D" w:rsidR="00302F01" w:rsidRDefault="00302F01">
      <w:pPr>
        <w:pStyle w:val="TableofFigures"/>
        <w:tabs>
          <w:tab w:val="right" w:leader="dot" w:pos="9350"/>
        </w:tabs>
        <w:rPr>
          <w:rFonts w:eastAsiaTheme="minorEastAsia"/>
          <w:noProof/>
          <w:kern w:val="2"/>
          <w:sz w:val="24"/>
          <w:szCs w:val="24"/>
          <w14:ligatures w14:val="standardContextual"/>
        </w:rPr>
      </w:pPr>
      <w:hyperlink w:anchor="_Toc218517210" w:history="1">
        <w:r w:rsidRPr="0069254A">
          <w:rPr>
            <w:rStyle w:val="Hyperlink"/>
            <w:bCs/>
            <w:noProof/>
          </w:rPr>
          <w:t>Figure 4. Level of study among PSG aged 18 to 35</w:t>
        </w:r>
        <w:r w:rsidRPr="0069254A">
          <w:rPr>
            <w:rStyle w:val="Hyperlink"/>
            <w:noProof/>
          </w:rPr>
          <w:t xml:space="preserve"> </w:t>
        </w:r>
        <w:r w:rsidRPr="0069254A">
          <w:rPr>
            <w:rStyle w:val="Hyperlink"/>
            <w:bCs/>
            <w:noProof/>
          </w:rPr>
          <w:t>years, by disability status, severity, and number of disability types, 2018</w:t>
        </w:r>
        <w:r>
          <w:rPr>
            <w:noProof/>
            <w:webHidden/>
          </w:rPr>
          <w:tab/>
        </w:r>
        <w:r>
          <w:rPr>
            <w:noProof/>
            <w:webHidden/>
          </w:rPr>
          <w:fldChar w:fldCharType="begin"/>
        </w:r>
        <w:r>
          <w:rPr>
            <w:noProof/>
            <w:webHidden/>
          </w:rPr>
          <w:instrText xml:space="preserve"> PAGEREF _Toc218517210 \h </w:instrText>
        </w:r>
        <w:r>
          <w:rPr>
            <w:noProof/>
            <w:webHidden/>
          </w:rPr>
        </w:r>
        <w:r>
          <w:rPr>
            <w:noProof/>
            <w:webHidden/>
          </w:rPr>
          <w:fldChar w:fldCharType="separate"/>
        </w:r>
        <w:r>
          <w:rPr>
            <w:noProof/>
            <w:webHidden/>
          </w:rPr>
          <w:t>28</w:t>
        </w:r>
        <w:r>
          <w:rPr>
            <w:noProof/>
            <w:webHidden/>
          </w:rPr>
          <w:fldChar w:fldCharType="end"/>
        </w:r>
      </w:hyperlink>
    </w:p>
    <w:p w14:paraId="0C724E8A" w14:textId="79EC7C12" w:rsidR="00302F01" w:rsidRDefault="00302F01">
      <w:pPr>
        <w:pStyle w:val="TableofFigures"/>
        <w:tabs>
          <w:tab w:val="right" w:leader="dot" w:pos="9350"/>
        </w:tabs>
        <w:rPr>
          <w:rFonts w:eastAsiaTheme="minorEastAsia"/>
          <w:noProof/>
          <w:kern w:val="2"/>
          <w:sz w:val="24"/>
          <w:szCs w:val="24"/>
          <w14:ligatures w14:val="standardContextual"/>
        </w:rPr>
      </w:pPr>
      <w:hyperlink w:anchor="_Toc218517211" w:history="1">
        <w:r w:rsidRPr="0069254A">
          <w:rPr>
            <w:rStyle w:val="Hyperlink"/>
            <w:bCs/>
            <w:noProof/>
          </w:rPr>
          <w:t>Figure 5. Field of study among PSG aged 18 to 35</w:t>
        </w:r>
        <w:r w:rsidRPr="0069254A">
          <w:rPr>
            <w:rStyle w:val="Hyperlink"/>
            <w:noProof/>
          </w:rPr>
          <w:t xml:space="preserve"> </w:t>
        </w:r>
        <w:r w:rsidRPr="0069254A">
          <w:rPr>
            <w:rStyle w:val="Hyperlink"/>
            <w:bCs/>
            <w:noProof/>
          </w:rPr>
          <w:t>years, by disability status, 2018</w:t>
        </w:r>
        <w:r>
          <w:rPr>
            <w:noProof/>
            <w:webHidden/>
          </w:rPr>
          <w:tab/>
        </w:r>
        <w:r>
          <w:rPr>
            <w:noProof/>
            <w:webHidden/>
          </w:rPr>
          <w:fldChar w:fldCharType="begin"/>
        </w:r>
        <w:r>
          <w:rPr>
            <w:noProof/>
            <w:webHidden/>
          </w:rPr>
          <w:instrText xml:space="preserve"> PAGEREF _Toc218517211 \h </w:instrText>
        </w:r>
        <w:r>
          <w:rPr>
            <w:noProof/>
            <w:webHidden/>
          </w:rPr>
        </w:r>
        <w:r>
          <w:rPr>
            <w:noProof/>
            <w:webHidden/>
          </w:rPr>
          <w:fldChar w:fldCharType="separate"/>
        </w:r>
        <w:r>
          <w:rPr>
            <w:noProof/>
            <w:webHidden/>
          </w:rPr>
          <w:t>30</w:t>
        </w:r>
        <w:r>
          <w:rPr>
            <w:noProof/>
            <w:webHidden/>
          </w:rPr>
          <w:fldChar w:fldCharType="end"/>
        </w:r>
      </w:hyperlink>
    </w:p>
    <w:p w14:paraId="183BB8F6" w14:textId="18A80609" w:rsidR="00302F01" w:rsidRDefault="00302F01">
      <w:pPr>
        <w:pStyle w:val="TableofFigures"/>
        <w:tabs>
          <w:tab w:val="right" w:leader="dot" w:pos="9350"/>
        </w:tabs>
        <w:rPr>
          <w:rFonts w:eastAsiaTheme="minorEastAsia"/>
          <w:noProof/>
          <w:kern w:val="2"/>
          <w:sz w:val="24"/>
          <w:szCs w:val="24"/>
          <w14:ligatures w14:val="standardContextual"/>
        </w:rPr>
      </w:pPr>
      <w:hyperlink w:anchor="_Toc218517212" w:history="1">
        <w:r w:rsidRPr="0069254A">
          <w:rPr>
            <w:rStyle w:val="Hyperlink"/>
            <w:bCs/>
            <w:noProof/>
          </w:rPr>
          <w:t>Figure 6. Proportion of PSG aged 18 to 35 years who did not complete their program of studies in the usual length of time, by reason and disability status, 2018</w:t>
        </w:r>
        <w:r>
          <w:rPr>
            <w:noProof/>
            <w:webHidden/>
          </w:rPr>
          <w:tab/>
        </w:r>
        <w:r>
          <w:rPr>
            <w:noProof/>
            <w:webHidden/>
          </w:rPr>
          <w:fldChar w:fldCharType="begin"/>
        </w:r>
        <w:r>
          <w:rPr>
            <w:noProof/>
            <w:webHidden/>
          </w:rPr>
          <w:instrText xml:space="preserve"> PAGEREF _Toc218517212 \h </w:instrText>
        </w:r>
        <w:r>
          <w:rPr>
            <w:noProof/>
            <w:webHidden/>
          </w:rPr>
        </w:r>
        <w:r>
          <w:rPr>
            <w:noProof/>
            <w:webHidden/>
          </w:rPr>
          <w:fldChar w:fldCharType="separate"/>
        </w:r>
        <w:r>
          <w:rPr>
            <w:noProof/>
            <w:webHidden/>
          </w:rPr>
          <w:t>31</w:t>
        </w:r>
        <w:r>
          <w:rPr>
            <w:noProof/>
            <w:webHidden/>
          </w:rPr>
          <w:fldChar w:fldCharType="end"/>
        </w:r>
      </w:hyperlink>
    </w:p>
    <w:p w14:paraId="46336B04" w14:textId="6B7FC238" w:rsidR="00302F01" w:rsidRDefault="00302F01">
      <w:pPr>
        <w:pStyle w:val="TableofFigures"/>
        <w:tabs>
          <w:tab w:val="right" w:leader="dot" w:pos="9350"/>
        </w:tabs>
        <w:rPr>
          <w:rFonts w:eastAsiaTheme="minorEastAsia"/>
          <w:noProof/>
          <w:kern w:val="2"/>
          <w:sz w:val="24"/>
          <w:szCs w:val="24"/>
          <w14:ligatures w14:val="standardContextual"/>
        </w:rPr>
      </w:pPr>
      <w:hyperlink w:anchor="_Toc218517213" w:history="1">
        <w:r w:rsidRPr="0069254A">
          <w:rPr>
            <w:rStyle w:val="Hyperlink"/>
            <w:bCs/>
            <w:noProof/>
          </w:rPr>
          <w:t>Figure 7. Labour market characteristics among PSG aged 18 to 35 years, by disability status, 2018</w:t>
        </w:r>
        <w:r>
          <w:rPr>
            <w:noProof/>
            <w:webHidden/>
          </w:rPr>
          <w:tab/>
        </w:r>
        <w:r>
          <w:rPr>
            <w:noProof/>
            <w:webHidden/>
          </w:rPr>
          <w:fldChar w:fldCharType="begin"/>
        </w:r>
        <w:r>
          <w:rPr>
            <w:noProof/>
            <w:webHidden/>
          </w:rPr>
          <w:instrText xml:space="preserve"> PAGEREF _Toc218517213 \h </w:instrText>
        </w:r>
        <w:r>
          <w:rPr>
            <w:noProof/>
            <w:webHidden/>
          </w:rPr>
        </w:r>
        <w:r>
          <w:rPr>
            <w:noProof/>
            <w:webHidden/>
          </w:rPr>
          <w:fldChar w:fldCharType="separate"/>
        </w:r>
        <w:r>
          <w:rPr>
            <w:noProof/>
            <w:webHidden/>
          </w:rPr>
          <w:t>33</w:t>
        </w:r>
        <w:r>
          <w:rPr>
            <w:noProof/>
            <w:webHidden/>
          </w:rPr>
          <w:fldChar w:fldCharType="end"/>
        </w:r>
      </w:hyperlink>
    </w:p>
    <w:p w14:paraId="3D9D5464" w14:textId="1578CF70" w:rsidR="00302F01" w:rsidRDefault="00302F01">
      <w:pPr>
        <w:pStyle w:val="TableofFigures"/>
        <w:tabs>
          <w:tab w:val="right" w:leader="dot" w:pos="9350"/>
        </w:tabs>
        <w:rPr>
          <w:rFonts w:eastAsiaTheme="minorEastAsia"/>
          <w:noProof/>
          <w:kern w:val="2"/>
          <w:sz w:val="24"/>
          <w:szCs w:val="24"/>
          <w14:ligatures w14:val="standardContextual"/>
        </w:rPr>
      </w:pPr>
      <w:hyperlink w:anchor="_Toc218517214" w:history="1">
        <w:r w:rsidRPr="0069254A">
          <w:rPr>
            <w:rStyle w:val="Hyperlink"/>
            <w:bCs/>
            <w:noProof/>
          </w:rPr>
          <w:t>Figure 8. Employment rate among PSG aged 18 to 35 years, by level of study and disability status, 2018</w:t>
        </w:r>
        <w:r>
          <w:rPr>
            <w:noProof/>
            <w:webHidden/>
          </w:rPr>
          <w:tab/>
        </w:r>
        <w:r>
          <w:rPr>
            <w:noProof/>
            <w:webHidden/>
          </w:rPr>
          <w:fldChar w:fldCharType="begin"/>
        </w:r>
        <w:r>
          <w:rPr>
            <w:noProof/>
            <w:webHidden/>
          </w:rPr>
          <w:instrText xml:space="preserve"> PAGEREF _Toc218517214 \h </w:instrText>
        </w:r>
        <w:r>
          <w:rPr>
            <w:noProof/>
            <w:webHidden/>
          </w:rPr>
        </w:r>
        <w:r>
          <w:rPr>
            <w:noProof/>
            <w:webHidden/>
          </w:rPr>
          <w:fldChar w:fldCharType="separate"/>
        </w:r>
        <w:r>
          <w:rPr>
            <w:noProof/>
            <w:webHidden/>
          </w:rPr>
          <w:t>35</w:t>
        </w:r>
        <w:r>
          <w:rPr>
            <w:noProof/>
            <w:webHidden/>
          </w:rPr>
          <w:fldChar w:fldCharType="end"/>
        </w:r>
      </w:hyperlink>
    </w:p>
    <w:p w14:paraId="57BB554C" w14:textId="51889F52" w:rsidR="00302F01" w:rsidRDefault="00302F01">
      <w:pPr>
        <w:pStyle w:val="TableofFigures"/>
        <w:tabs>
          <w:tab w:val="right" w:leader="dot" w:pos="9350"/>
        </w:tabs>
        <w:rPr>
          <w:rFonts w:eastAsiaTheme="minorEastAsia"/>
          <w:noProof/>
          <w:kern w:val="2"/>
          <w:sz w:val="24"/>
          <w:szCs w:val="24"/>
          <w14:ligatures w14:val="standardContextual"/>
        </w:rPr>
      </w:pPr>
      <w:hyperlink w:anchor="_Toc218517215" w:history="1">
        <w:r w:rsidRPr="0069254A">
          <w:rPr>
            <w:rStyle w:val="Hyperlink"/>
            <w:bCs/>
            <w:noProof/>
          </w:rPr>
          <w:t>Figure 9. Employment rate among PSG aged 18 to 35 years, by level of study, sex and disability status, 2018</w:t>
        </w:r>
        <w:r>
          <w:rPr>
            <w:noProof/>
            <w:webHidden/>
          </w:rPr>
          <w:tab/>
        </w:r>
        <w:r>
          <w:rPr>
            <w:noProof/>
            <w:webHidden/>
          </w:rPr>
          <w:fldChar w:fldCharType="begin"/>
        </w:r>
        <w:r>
          <w:rPr>
            <w:noProof/>
            <w:webHidden/>
          </w:rPr>
          <w:instrText xml:space="preserve"> PAGEREF _Toc218517215 \h </w:instrText>
        </w:r>
        <w:r>
          <w:rPr>
            <w:noProof/>
            <w:webHidden/>
          </w:rPr>
        </w:r>
        <w:r>
          <w:rPr>
            <w:noProof/>
            <w:webHidden/>
          </w:rPr>
          <w:fldChar w:fldCharType="separate"/>
        </w:r>
        <w:r>
          <w:rPr>
            <w:noProof/>
            <w:webHidden/>
          </w:rPr>
          <w:t>36</w:t>
        </w:r>
        <w:r>
          <w:rPr>
            <w:noProof/>
            <w:webHidden/>
          </w:rPr>
          <w:fldChar w:fldCharType="end"/>
        </w:r>
      </w:hyperlink>
    </w:p>
    <w:p w14:paraId="48C41DB3" w14:textId="2FD02F4B" w:rsidR="00302F01" w:rsidRDefault="00302F01">
      <w:pPr>
        <w:pStyle w:val="TableofFigures"/>
        <w:tabs>
          <w:tab w:val="right" w:leader="dot" w:pos="9350"/>
        </w:tabs>
        <w:rPr>
          <w:rFonts w:eastAsiaTheme="minorEastAsia"/>
          <w:noProof/>
          <w:kern w:val="2"/>
          <w:sz w:val="24"/>
          <w:szCs w:val="24"/>
          <w14:ligatures w14:val="standardContextual"/>
        </w:rPr>
      </w:pPr>
      <w:hyperlink w:anchor="_Toc218517216" w:history="1">
        <w:r w:rsidRPr="0069254A">
          <w:rPr>
            <w:rStyle w:val="Hyperlink"/>
            <w:bCs/>
            <w:noProof/>
          </w:rPr>
          <w:t>Figure 10. Employment rate among PSG aged 18 to 35 years, by sociodemographic characteristics and disability status, 2018</w:t>
        </w:r>
        <w:r>
          <w:rPr>
            <w:noProof/>
            <w:webHidden/>
          </w:rPr>
          <w:tab/>
        </w:r>
        <w:r>
          <w:rPr>
            <w:noProof/>
            <w:webHidden/>
          </w:rPr>
          <w:fldChar w:fldCharType="begin"/>
        </w:r>
        <w:r>
          <w:rPr>
            <w:noProof/>
            <w:webHidden/>
          </w:rPr>
          <w:instrText xml:space="preserve"> PAGEREF _Toc218517216 \h </w:instrText>
        </w:r>
        <w:r>
          <w:rPr>
            <w:noProof/>
            <w:webHidden/>
          </w:rPr>
        </w:r>
        <w:r>
          <w:rPr>
            <w:noProof/>
            <w:webHidden/>
          </w:rPr>
          <w:fldChar w:fldCharType="separate"/>
        </w:r>
        <w:r>
          <w:rPr>
            <w:noProof/>
            <w:webHidden/>
          </w:rPr>
          <w:t>38</w:t>
        </w:r>
        <w:r>
          <w:rPr>
            <w:noProof/>
            <w:webHidden/>
          </w:rPr>
          <w:fldChar w:fldCharType="end"/>
        </w:r>
      </w:hyperlink>
    </w:p>
    <w:p w14:paraId="26B434BF" w14:textId="51D5E886" w:rsidR="00302F01" w:rsidRDefault="00302F01">
      <w:pPr>
        <w:pStyle w:val="TableofFigures"/>
        <w:tabs>
          <w:tab w:val="right" w:leader="dot" w:pos="9350"/>
        </w:tabs>
        <w:rPr>
          <w:rFonts w:eastAsiaTheme="minorEastAsia"/>
          <w:noProof/>
          <w:kern w:val="2"/>
          <w:sz w:val="24"/>
          <w:szCs w:val="24"/>
          <w14:ligatures w14:val="standardContextual"/>
        </w:rPr>
      </w:pPr>
      <w:hyperlink w:anchor="_Toc218517217" w:history="1">
        <w:r w:rsidRPr="0069254A">
          <w:rPr>
            <w:rStyle w:val="Hyperlink"/>
            <w:bCs/>
            <w:noProof/>
          </w:rPr>
          <w:t>Figure 11. Employment rate among PSG aged 18 to 35 years, by field of study and disability status, 2018</w:t>
        </w:r>
        <w:r>
          <w:rPr>
            <w:noProof/>
            <w:webHidden/>
          </w:rPr>
          <w:tab/>
        </w:r>
        <w:r>
          <w:rPr>
            <w:noProof/>
            <w:webHidden/>
          </w:rPr>
          <w:fldChar w:fldCharType="begin"/>
        </w:r>
        <w:r>
          <w:rPr>
            <w:noProof/>
            <w:webHidden/>
          </w:rPr>
          <w:instrText xml:space="preserve"> PAGEREF _Toc218517217 \h </w:instrText>
        </w:r>
        <w:r>
          <w:rPr>
            <w:noProof/>
            <w:webHidden/>
          </w:rPr>
        </w:r>
        <w:r>
          <w:rPr>
            <w:noProof/>
            <w:webHidden/>
          </w:rPr>
          <w:fldChar w:fldCharType="separate"/>
        </w:r>
        <w:r>
          <w:rPr>
            <w:noProof/>
            <w:webHidden/>
          </w:rPr>
          <w:t>40</w:t>
        </w:r>
        <w:r>
          <w:rPr>
            <w:noProof/>
            <w:webHidden/>
          </w:rPr>
          <w:fldChar w:fldCharType="end"/>
        </w:r>
      </w:hyperlink>
    </w:p>
    <w:p w14:paraId="6A583942" w14:textId="1D3F0E28" w:rsidR="00302F01" w:rsidRDefault="00302F01">
      <w:pPr>
        <w:pStyle w:val="TableofFigures"/>
        <w:tabs>
          <w:tab w:val="right" w:leader="dot" w:pos="9350"/>
        </w:tabs>
        <w:rPr>
          <w:rFonts w:eastAsiaTheme="minorEastAsia"/>
          <w:noProof/>
          <w:kern w:val="2"/>
          <w:sz w:val="24"/>
          <w:szCs w:val="24"/>
          <w14:ligatures w14:val="standardContextual"/>
        </w:rPr>
      </w:pPr>
      <w:hyperlink w:anchor="_Toc218517218" w:history="1">
        <w:r w:rsidRPr="0069254A">
          <w:rPr>
            <w:rStyle w:val="Hyperlink"/>
            <w:bCs/>
            <w:noProof/>
          </w:rPr>
          <w:t>Figure 12. Results of Model 1, showing the associations between employment status and sociodemographic characteristics of PSG aged 18 to 35 years, 2018</w:t>
        </w:r>
        <w:r>
          <w:rPr>
            <w:noProof/>
            <w:webHidden/>
          </w:rPr>
          <w:tab/>
        </w:r>
        <w:r>
          <w:rPr>
            <w:noProof/>
            <w:webHidden/>
          </w:rPr>
          <w:fldChar w:fldCharType="begin"/>
        </w:r>
        <w:r>
          <w:rPr>
            <w:noProof/>
            <w:webHidden/>
          </w:rPr>
          <w:instrText xml:space="preserve"> PAGEREF _Toc218517218 \h </w:instrText>
        </w:r>
        <w:r>
          <w:rPr>
            <w:noProof/>
            <w:webHidden/>
          </w:rPr>
        </w:r>
        <w:r>
          <w:rPr>
            <w:noProof/>
            <w:webHidden/>
          </w:rPr>
          <w:fldChar w:fldCharType="separate"/>
        </w:r>
        <w:r>
          <w:rPr>
            <w:noProof/>
            <w:webHidden/>
          </w:rPr>
          <w:t>42</w:t>
        </w:r>
        <w:r>
          <w:rPr>
            <w:noProof/>
            <w:webHidden/>
          </w:rPr>
          <w:fldChar w:fldCharType="end"/>
        </w:r>
      </w:hyperlink>
    </w:p>
    <w:p w14:paraId="559989D1" w14:textId="2F800ADA" w:rsidR="00302F01" w:rsidRDefault="00302F01">
      <w:pPr>
        <w:pStyle w:val="TableofFigures"/>
        <w:tabs>
          <w:tab w:val="right" w:leader="dot" w:pos="9350"/>
        </w:tabs>
        <w:rPr>
          <w:rFonts w:eastAsiaTheme="minorEastAsia"/>
          <w:noProof/>
          <w:kern w:val="2"/>
          <w:sz w:val="24"/>
          <w:szCs w:val="24"/>
          <w14:ligatures w14:val="standardContextual"/>
        </w:rPr>
      </w:pPr>
      <w:hyperlink w:anchor="_Toc218517219" w:history="1">
        <w:r w:rsidRPr="0069254A">
          <w:rPr>
            <w:rStyle w:val="Hyperlink"/>
            <w:bCs/>
            <w:noProof/>
          </w:rPr>
          <w:t>Figure 13. Results of Model 2A, showing the associations between the employment status and disability severity of PSG aged 18 to 35 years, 2018</w:t>
        </w:r>
        <w:r>
          <w:rPr>
            <w:noProof/>
            <w:webHidden/>
          </w:rPr>
          <w:tab/>
        </w:r>
        <w:r>
          <w:rPr>
            <w:noProof/>
            <w:webHidden/>
          </w:rPr>
          <w:fldChar w:fldCharType="begin"/>
        </w:r>
        <w:r>
          <w:rPr>
            <w:noProof/>
            <w:webHidden/>
          </w:rPr>
          <w:instrText xml:space="preserve"> PAGEREF _Toc218517219 \h </w:instrText>
        </w:r>
        <w:r>
          <w:rPr>
            <w:noProof/>
            <w:webHidden/>
          </w:rPr>
        </w:r>
        <w:r>
          <w:rPr>
            <w:noProof/>
            <w:webHidden/>
          </w:rPr>
          <w:fldChar w:fldCharType="separate"/>
        </w:r>
        <w:r>
          <w:rPr>
            <w:noProof/>
            <w:webHidden/>
          </w:rPr>
          <w:t>45</w:t>
        </w:r>
        <w:r>
          <w:rPr>
            <w:noProof/>
            <w:webHidden/>
          </w:rPr>
          <w:fldChar w:fldCharType="end"/>
        </w:r>
      </w:hyperlink>
    </w:p>
    <w:p w14:paraId="7E4905E4" w14:textId="05DD6ED5" w:rsidR="00302F01" w:rsidRDefault="00302F01">
      <w:pPr>
        <w:pStyle w:val="TableofFigures"/>
        <w:tabs>
          <w:tab w:val="right" w:leader="dot" w:pos="9350"/>
        </w:tabs>
        <w:rPr>
          <w:rFonts w:eastAsiaTheme="minorEastAsia"/>
          <w:noProof/>
          <w:kern w:val="2"/>
          <w:sz w:val="24"/>
          <w:szCs w:val="24"/>
          <w14:ligatures w14:val="standardContextual"/>
        </w:rPr>
      </w:pPr>
      <w:hyperlink w:anchor="_Toc218517220" w:history="1">
        <w:r w:rsidRPr="0069254A">
          <w:rPr>
            <w:rStyle w:val="Hyperlink"/>
            <w:bCs/>
            <w:noProof/>
          </w:rPr>
          <w:t>Figure 14. Results of Model 2B, showing the associations between the employment status and disability types of PSG aged 18 to 35 years, 2018</w:t>
        </w:r>
        <w:r>
          <w:rPr>
            <w:noProof/>
            <w:webHidden/>
          </w:rPr>
          <w:tab/>
        </w:r>
        <w:r>
          <w:rPr>
            <w:noProof/>
            <w:webHidden/>
          </w:rPr>
          <w:fldChar w:fldCharType="begin"/>
        </w:r>
        <w:r>
          <w:rPr>
            <w:noProof/>
            <w:webHidden/>
          </w:rPr>
          <w:instrText xml:space="preserve"> PAGEREF _Toc218517220 \h </w:instrText>
        </w:r>
        <w:r>
          <w:rPr>
            <w:noProof/>
            <w:webHidden/>
          </w:rPr>
        </w:r>
        <w:r>
          <w:rPr>
            <w:noProof/>
            <w:webHidden/>
          </w:rPr>
          <w:fldChar w:fldCharType="separate"/>
        </w:r>
        <w:r>
          <w:rPr>
            <w:noProof/>
            <w:webHidden/>
          </w:rPr>
          <w:t>48</w:t>
        </w:r>
        <w:r>
          <w:rPr>
            <w:noProof/>
            <w:webHidden/>
          </w:rPr>
          <w:fldChar w:fldCharType="end"/>
        </w:r>
      </w:hyperlink>
    </w:p>
    <w:p w14:paraId="5273FC67" w14:textId="415E41EE" w:rsidR="00302F01" w:rsidRDefault="00302F01">
      <w:pPr>
        <w:pStyle w:val="TableofFigures"/>
        <w:tabs>
          <w:tab w:val="right" w:leader="dot" w:pos="9350"/>
        </w:tabs>
        <w:rPr>
          <w:rFonts w:eastAsiaTheme="minorEastAsia"/>
          <w:noProof/>
          <w:kern w:val="2"/>
          <w:sz w:val="24"/>
          <w:szCs w:val="24"/>
          <w14:ligatures w14:val="standardContextual"/>
        </w:rPr>
      </w:pPr>
      <w:hyperlink w:anchor="_Toc218517221" w:history="1">
        <w:r w:rsidRPr="0069254A">
          <w:rPr>
            <w:rStyle w:val="Hyperlink"/>
            <w:bCs/>
            <w:noProof/>
          </w:rPr>
          <w:t>Figure 15. Occupations of employed PSG aged 18 to 35 years, by disability status, 2018</w:t>
        </w:r>
        <w:r>
          <w:rPr>
            <w:noProof/>
            <w:webHidden/>
          </w:rPr>
          <w:tab/>
        </w:r>
        <w:r>
          <w:rPr>
            <w:noProof/>
            <w:webHidden/>
          </w:rPr>
          <w:fldChar w:fldCharType="begin"/>
        </w:r>
        <w:r>
          <w:rPr>
            <w:noProof/>
            <w:webHidden/>
          </w:rPr>
          <w:instrText xml:space="preserve"> PAGEREF _Toc218517221 \h </w:instrText>
        </w:r>
        <w:r>
          <w:rPr>
            <w:noProof/>
            <w:webHidden/>
          </w:rPr>
        </w:r>
        <w:r>
          <w:rPr>
            <w:noProof/>
            <w:webHidden/>
          </w:rPr>
          <w:fldChar w:fldCharType="separate"/>
        </w:r>
        <w:r>
          <w:rPr>
            <w:noProof/>
            <w:webHidden/>
          </w:rPr>
          <w:t>50</w:t>
        </w:r>
        <w:r>
          <w:rPr>
            <w:noProof/>
            <w:webHidden/>
          </w:rPr>
          <w:fldChar w:fldCharType="end"/>
        </w:r>
      </w:hyperlink>
    </w:p>
    <w:p w14:paraId="46A6EFEE" w14:textId="14EA1432" w:rsidR="00302F01" w:rsidRDefault="00302F01">
      <w:pPr>
        <w:pStyle w:val="TableofFigures"/>
        <w:tabs>
          <w:tab w:val="right" w:leader="dot" w:pos="9350"/>
        </w:tabs>
        <w:rPr>
          <w:rFonts w:eastAsiaTheme="minorEastAsia"/>
          <w:noProof/>
          <w:kern w:val="2"/>
          <w:sz w:val="24"/>
          <w:szCs w:val="24"/>
          <w14:ligatures w14:val="standardContextual"/>
        </w:rPr>
      </w:pPr>
      <w:hyperlink w:anchor="_Toc218517222" w:history="1">
        <w:r w:rsidRPr="0069254A">
          <w:rPr>
            <w:rStyle w:val="Hyperlink"/>
            <w:bCs/>
            <w:noProof/>
          </w:rPr>
          <w:t>Figure 16. Select job characteristics among PSG aged 18 to 35 years, by disability status, 2018</w:t>
        </w:r>
        <w:r>
          <w:rPr>
            <w:noProof/>
            <w:webHidden/>
          </w:rPr>
          <w:tab/>
        </w:r>
        <w:r>
          <w:rPr>
            <w:noProof/>
            <w:webHidden/>
          </w:rPr>
          <w:fldChar w:fldCharType="begin"/>
        </w:r>
        <w:r>
          <w:rPr>
            <w:noProof/>
            <w:webHidden/>
          </w:rPr>
          <w:instrText xml:space="preserve"> PAGEREF _Toc218517222 \h </w:instrText>
        </w:r>
        <w:r>
          <w:rPr>
            <w:noProof/>
            <w:webHidden/>
          </w:rPr>
        </w:r>
        <w:r>
          <w:rPr>
            <w:noProof/>
            <w:webHidden/>
          </w:rPr>
          <w:fldChar w:fldCharType="separate"/>
        </w:r>
        <w:r>
          <w:rPr>
            <w:noProof/>
            <w:webHidden/>
          </w:rPr>
          <w:t>52</w:t>
        </w:r>
        <w:r>
          <w:rPr>
            <w:noProof/>
            <w:webHidden/>
          </w:rPr>
          <w:fldChar w:fldCharType="end"/>
        </w:r>
      </w:hyperlink>
    </w:p>
    <w:p w14:paraId="0D4F689D" w14:textId="188E4EEB" w:rsidR="00302F01" w:rsidRDefault="00302F01">
      <w:pPr>
        <w:pStyle w:val="TableofFigures"/>
        <w:tabs>
          <w:tab w:val="right" w:leader="dot" w:pos="9350"/>
        </w:tabs>
        <w:rPr>
          <w:rFonts w:eastAsiaTheme="minorEastAsia"/>
          <w:noProof/>
          <w:kern w:val="2"/>
          <w:sz w:val="24"/>
          <w:szCs w:val="24"/>
          <w14:ligatures w14:val="standardContextual"/>
        </w:rPr>
      </w:pPr>
      <w:hyperlink w:anchor="_Toc218517223" w:history="1">
        <w:r w:rsidRPr="0069254A">
          <w:rPr>
            <w:rStyle w:val="Hyperlink"/>
            <w:bCs/>
            <w:noProof/>
          </w:rPr>
          <w:t>Figure 17. Median annual earnings of PSG aged 18 to 35 years in the first job after graduation in 2015 and the job they held last week before 2018 NGS interview, by level of study and disability status</w:t>
        </w:r>
        <w:r>
          <w:rPr>
            <w:noProof/>
            <w:webHidden/>
          </w:rPr>
          <w:tab/>
        </w:r>
        <w:r>
          <w:rPr>
            <w:noProof/>
            <w:webHidden/>
          </w:rPr>
          <w:fldChar w:fldCharType="begin"/>
        </w:r>
        <w:r>
          <w:rPr>
            <w:noProof/>
            <w:webHidden/>
          </w:rPr>
          <w:instrText xml:space="preserve"> PAGEREF _Toc218517223 \h </w:instrText>
        </w:r>
        <w:r>
          <w:rPr>
            <w:noProof/>
            <w:webHidden/>
          </w:rPr>
        </w:r>
        <w:r>
          <w:rPr>
            <w:noProof/>
            <w:webHidden/>
          </w:rPr>
          <w:fldChar w:fldCharType="separate"/>
        </w:r>
        <w:r>
          <w:rPr>
            <w:noProof/>
            <w:webHidden/>
          </w:rPr>
          <w:t>55</w:t>
        </w:r>
        <w:r>
          <w:rPr>
            <w:noProof/>
            <w:webHidden/>
          </w:rPr>
          <w:fldChar w:fldCharType="end"/>
        </w:r>
      </w:hyperlink>
    </w:p>
    <w:p w14:paraId="3A6CF8C5" w14:textId="22B68A17" w:rsidR="00302F01" w:rsidRDefault="00302F01">
      <w:pPr>
        <w:pStyle w:val="TableofFigures"/>
        <w:tabs>
          <w:tab w:val="right" w:leader="dot" w:pos="9350"/>
        </w:tabs>
        <w:rPr>
          <w:rFonts w:eastAsiaTheme="minorEastAsia"/>
          <w:noProof/>
          <w:kern w:val="2"/>
          <w:sz w:val="24"/>
          <w:szCs w:val="24"/>
          <w14:ligatures w14:val="standardContextual"/>
        </w:rPr>
      </w:pPr>
      <w:hyperlink w:anchor="_Toc218517224" w:history="1">
        <w:r w:rsidRPr="0069254A">
          <w:rPr>
            <w:rStyle w:val="Hyperlink"/>
            <w:bCs/>
            <w:noProof/>
          </w:rPr>
          <w:t>Figure 18. Median annual earnings of PSG aged 18 to 35 years working full-time at the time of interview, by the level of study and disability status, 2018</w:t>
        </w:r>
        <w:r>
          <w:rPr>
            <w:noProof/>
            <w:webHidden/>
          </w:rPr>
          <w:tab/>
        </w:r>
        <w:r>
          <w:rPr>
            <w:noProof/>
            <w:webHidden/>
          </w:rPr>
          <w:fldChar w:fldCharType="begin"/>
        </w:r>
        <w:r>
          <w:rPr>
            <w:noProof/>
            <w:webHidden/>
          </w:rPr>
          <w:instrText xml:space="preserve"> PAGEREF _Toc218517224 \h </w:instrText>
        </w:r>
        <w:r>
          <w:rPr>
            <w:noProof/>
            <w:webHidden/>
          </w:rPr>
        </w:r>
        <w:r>
          <w:rPr>
            <w:noProof/>
            <w:webHidden/>
          </w:rPr>
          <w:fldChar w:fldCharType="separate"/>
        </w:r>
        <w:r>
          <w:rPr>
            <w:noProof/>
            <w:webHidden/>
          </w:rPr>
          <w:t>56</w:t>
        </w:r>
        <w:r>
          <w:rPr>
            <w:noProof/>
            <w:webHidden/>
          </w:rPr>
          <w:fldChar w:fldCharType="end"/>
        </w:r>
      </w:hyperlink>
    </w:p>
    <w:p w14:paraId="01907E14" w14:textId="549F1B4E" w:rsidR="00302F01" w:rsidRDefault="00302F01">
      <w:pPr>
        <w:pStyle w:val="TableofFigures"/>
        <w:tabs>
          <w:tab w:val="right" w:leader="dot" w:pos="9350"/>
        </w:tabs>
        <w:rPr>
          <w:rFonts w:eastAsiaTheme="minorEastAsia"/>
          <w:noProof/>
          <w:kern w:val="2"/>
          <w:sz w:val="24"/>
          <w:szCs w:val="24"/>
          <w14:ligatures w14:val="standardContextual"/>
        </w:rPr>
      </w:pPr>
      <w:hyperlink w:anchor="_Toc218517225" w:history="1">
        <w:r w:rsidRPr="0069254A">
          <w:rPr>
            <w:rStyle w:val="Hyperlink"/>
            <w:bCs/>
            <w:noProof/>
          </w:rPr>
          <w:t>Figure 19. PSG aged 18 to 35 years with debt at graduation, by level of study and disability status, 2015</w:t>
        </w:r>
        <w:r>
          <w:rPr>
            <w:noProof/>
            <w:webHidden/>
          </w:rPr>
          <w:tab/>
        </w:r>
        <w:r>
          <w:rPr>
            <w:noProof/>
            <w:webHidden/>
          </w:rPr>
          <w:fldChar w:fldCharType="begin"/>
        </w:r>
        <w:r>
          <w:rPr>
            <w:noProof/>
            <w:webHidden/>
          </w:rPr>
          <w:instrText xml:space="preserve"> PAGEREF _Toc218517225 \h </w:instrText>
        </w:r>
        <w:r>
          <w:rPr>
            <w:noProof/>
            <w:webHidden/>
          </w:rPr>
        </w:r>
        <w:r>
          <w:rPr>
            <w:noProof/>
            <w:webHidden/>
          </w:rPr>
          <w:fldChar w:fldCharType="separate"/>
        </w:r>
        <w:r>
          <w:rPr>
            <w:noProof/>
            <w:webHidden/>
          </w:rPr>
          <w:t>60</w:t>
        </w:r>
        <w:r>
          <w:rPr>
            <w:noProof/>
            <w:webHidden/>
          </w:rPr>
          <w:fldChar w:fldCharType="end"/>
        </w:r>
      </w:hyperlink>
    </w:p>
    <w:p w14:paraId="1F4176F2" w14:textId="234C70EB" w:rsidR="00302F01" w:rsidRDefault="00302F01">
      <w:pPr>
        <w:pStyle w:val="TableofFigures"/>
        <w:tabs>
          <w:tab w:val="right" w:leader="dot" w:pos="9350"/>
        </w:tabs>
        <w:rPr>
          <w:rFonts w:eastAsiaTheme="minorEastAsia"/>
          <w:noProof/>
          <w:kern w:val="2"/>
          <w:sz w:val="24"/>
          <w:szCs w:val="24"/>
          <w14:ligatures w14:val="standardContextual"/>
        </w:rPr>
      </w:pPr>
      <w:hyperlink w:anchor="_Toc218517226" w:history="1">
        <w:r w:rsidRPr="0069254A">
          <w:rPr>
            <w:rStyle w:val="Hyperlink"/>
            <w:bCs/>
            <w:noProof/>
          </w:rPr>
          <w:t>Figure 20. PSG aged 18 to 35 years with debt who had paid it off at time of interview, by level of study and disability status, 2018</w:t>
        </w:r>
        <w:r>
          <w:rPr>
            <w:noProof/>
            <w:webHidden/>
          </w:rPr>
          <w:tab/>
        </w:r>
        <w:r>
          <w:rPr>
            <w:noProof/>
            <w:webHidden/>
          </w:rPr>
          <w:fldChar w:fldCharType="begin"/>
        </w:r>
        <w:r>
          <w:rPr>
            <w:noProof/>
            <w:webHidden/>
          </w:rPr>
          <w:instrText xml:space="preserve"> PAGEREF _Toc218517226 \h </w:instrText>
        </w:r>
        <w:r>
          <w:rPr>
            <w:noProof/>
            <w:webHidden/>
          </w:rPr>
        </w:r>
        <w:r>
          <w:rPr>
            <w:noProof/>
            <w:webHidden/>
          </w:rPr>
          <w:fldChar w:fldCharType="separate"/>
        </w:r>
        <w:r>
          <w:rPr>
            <w:noProof/>
            <w:webHidden/>
          </w:rPr>
          <w:t>61</w:t>
        </w:r>
        <w:r>
          <w:rPr>
            <w:noProof/>
            <w:webHidden/>
          </w:rPr>
          <w:fldChar w:fldCharType="end"/>
        </w:r>
      </w:hyperlink>
    </w:p>
    <w:p w14:paraId="2D7CE5CD" w14:textId="53074ED3" w:rsidR="00302F01" w:rsidRDefault="00302F01">
      <w:pPr>
        <w:pStyle w:val="TableofFigures"/>
        <w:tabs>
          <w:tab w:val="right" w:leader="dot" w:pos="9350"/>
        </w:tabs>
        <w:rPr>
          <w:rFonts w:eastAsiaTheme="minorEastAsia"/>
          <w:noProof/>
          <w:kern w:val="2"/>
          <w:sz w:val="24"/>
          <w:szCs w:val="24"/>
          <w14:ligatures w14:val="standardContextual"/>
        </w:rPr>
      </w:pPr>
      <w:hyperlink w:anchor="_Toc218517227" w:history="1">
        <w:r w:rsidRPr="0069254A">
          <w:rPr>
            <w:rStyle w:val="Hyperlink"/>
            <w:bCs/>
            <w:noProof/>
          </w:rPr>
          <w:t>Figure 21. Average debt owed by PSG aged 18 to 35 years at graduation in 2015, compared to remaining debt at the time of the 2018 interview among those who still owed, by level of study and disability status</w:t>
        </w:r>
        <w:r>
          <w:rPr>
            <w:noProof/>
            <w:webHidden/>
          </w:rPr>
          <w:tab/>
        </w:r>
        <w:r>
          <w:rPr>
            <w:noProof/>
            <w:webHidden/>
          </w:rPr>
          <w:fldChar w:fldCharType="begin"/>
        </w:r>
        <w:r>
          <w:rPr>
            <w:noProof/>
            <w:webHidden/>
          </w:rPr>
          <w:instrText xml:space="preserve"> PAGEREF _Toc218517227 \h </w:instrText>
        </w:r>
        <w:r>
          <w:rPr>
            <w:noProof/>
            <w:webHidden/>
          </w:rPr>
        </w:r>
        <w:r>
          <w:rPr>
            <w:noProof/>
            <w:webHidden/>
          </w:rPr>
          <w:fldChar w:fldCharType="separate"/>
        </w:r>
        <w:r>
          <w:rPr>
            <w:noProof/>
            <w:webHidden/>
          </w:rPr>
          <w:t>63</w:t>
        </w:r>
        <w:r>
          <w:rPr>
            <w:noProof/>
            <w:webHidden/>
          </w:rPr>
          <w:fldChar w:fldCharType="end"/>
        </w:r>
      </w:hyperlink>
    </w:p>
    <w:p w14:paraId="2B88BE2E" w14:textId="5BDC8445" w:rsidR="00302F01" w:rsidRDefault="00302F01">
      <w:pPr>
        <w:pStyle w:val="TableofFigures"/>
        <w:tabs>
          <w:tab w:val="right" w:leader="dot" w:pos="9350"/>
        </w:tabs>
        <w:rPr>
          <w:rFonts w:eastAsiaTheme="minorEastAsia"/>
          <w:noProof/>
          <w:kern w:val="2"/>
          <w:sz w:val="24"/>
          <w:szCs w:val="24"/>
          <w14:ligatures w14:val="standardContextual"/>
        </w:rPr>
      </w:pPr>
      <w:hyperlink w:anchor="_Toc218517228" w:history="1">
        <w:r w:rsidRPr="0069254A">
          <w:rPr>
            <w:rStyle w:val="Hyperlink"/>
            <w:bCs/>
            <w:noProof/>
          </w:rPr>
          <w:t>Figure 22. Number of sources of funding used by PSG aged 18 to 35 years for postsecondary education, by disability status, 2018</w:t>
        </w:r>
        <w:r>
          <w:rPr>
            <w:noProof/>
            <w:webHidden/>
          </w:rPr>
          <w:tab/>
        </w:r>
        <w:r>
          <w:rPr>
            <w:noProof/>
            <w:webHidden/>
          </w:rPr>
          <w:fldChar w:fldCharType="begin"/>
        </w:r>
        <w:r>
          <w:rPr>
            <w:noProof/>
            <w:webHidden/>
          </w:rPr>
          <w:instrText xml:space="preserve"> PAGEREF _Toc218517228 \h </w:instrText>
        </w:r>
        <w:r>
          <w:rPr>
            <w:noProof/>
            <w:webHidden/>
          </w:rPr>
        </w:r>
        <w:r>
          <w:rPr>
            <w:noProof/>
            <w:webHidden/>
          </w:rPr>
          <w:fldChar w:fldCharType="separate"/>
        </w:r>
        <w:r>
          <w:rPr>
            <w:noProof/>
            <w:webHidden/>
          </w:rPr>
          <w:t>65</w:t>
        </w:r>
        <w:r>
          <w:rPr>
            <w:noProof/>
            <w:webHidden/>
          </w:rPr>
          <w:fldChar w:fldCharType="end"/>
        </w:r>
      </w:hyperlink>
    </w:p>
    <w:p w14:paraId="37F4BE98" w14:textId="514D3C2C" w:rsidR="00302F01" w:rsidRDefault="00302F01">
      <w:pPr>
        <w:pStyle w:val="TableofFigures"/>
        <w:tabs>
          <w:tab w:val="right" w:leader="dot" w:pos="9350"/>
        </w:tabs>
        <w:rPr>
          <w:rFonts w:eastAsiaTheme="minorEastAsia"/>
          <w:noProof/>
          <w:kern w:val="2"/>
          <w:sz w:val="24"/>
          <w:szCs w:val="24"/>
          <w14:ligatures w14:val="standardContextual"/>
        </w:rPr>
      </w:pPr>
      <w:hyperlink w:anchor="_Toc218517229" w:history="1">
        <w:r w:rsidRPr="0069254A">
          <w:rPr>
            <w:rStyle w:val="Hyperlink"/>
            <w:bCs/>
            <w:noProof/>
          </w:rPr>
          <w:t>Figure 23. Average debt among PSG aged 18 to 35 years for postsecondary education, by funding source and disability status, 2018</w:t>
        </w:r>
        <w:r>
          <w:rPr>
            <w:noProof/>
            <w:webHidden/>
          </w:rPr>
          <w:tab/>
        </w:r>
        <w:r>
          <w:rPr>
            <w:noProof/>
            <w:webHidden/>
          </w:rPr>
          <w:fldChar w:fldCharType="begin"/>
        </w:r>
        <w:r>
          <w:rPr>
            <w:noProof/>
            <w:webHidden/>
          </w:rPr>
          <w:instrText xml:space="preserve"> PAGEREF _Toc218517229 \h </w:instrText>
        </w:r>
        <w:r>
          <w:rPr>
            <w:noProof/>
            <w:webHidden/>
          </w:rPr>
        </w:r>
        <w:r>
          <w:rPr>
            <w:noProof/>
            <w:webHidden/>
          </w:rPr>
          <w:fldChar w:fldCharType="separate"/>
        </w:r>
        <w:r>
          <w:rPr>
            <w:noProof/>
            <w:webHidden/>
          </w:rPr>
          <w:t>66</w:t>
        </w:r>
        <w:r>
          <w:rPr>
            <w:noProof/>
            <w:webHidden/>
          </w:rPr>
          <w:fldChar w:fldCharType="end"/>
        </w:r>
      </w:hyperlink>
    </w:p>
    <w:p w14:paraId="70538932" w14:textId="4340A12D" w:rsidR="00CE3D83" w:rsidRPr="00CE3D83" w:rsidRDefault="00CE3D83" w:rsidP="00CE3D83">
      <w:r w:rsidRPr="00CE3D83">
        <w:rPr>
          <w:szCs w:val="28"/>
        </w:rPr>
        <w:fldChar w:fldCharType="end"/>
      </w:r>
    </w:p>
    <w:p w14:paraId="64EB6A30" w14:textId="77777777" w:rsidR="00302F01" w:rsidRDefault="00302F01" w:rsidP="008808FB">
      <w:pPr>
        <w:pStyle w:val="Heading1"/>
      </w:pPr>
      <w:bookmarkStart w:id="0" w:name="_Toc212721767"/>
      <w:r>
        <w:br w:type="page"/>
      </w:r>
    </w:p>
    <w:p w14:paraId="55923FDB" w14:textId="02146ECD" w:rsidR="00CE3D83" w:rsidRPr="00CE3D83" w:rsidRDefault="00CE3D83" w:rsidP="008808FB">
      <w:pPr>
        <w:pStyle w:val="Heading1"/>
      </w:pPr>
      <w:r w:rsidRPr="00CE3D83">
        <w:lastRenderedPageBreak/>
        <w:t>EXECUTIVE SUMMARY</w:t>
      </w:r>
      <w:bookmarkEnd w:id="0"/>
    </w:p>
    <w:p w14:paraId="66A8881A" w14:textId="77777777" w:rsidR="00CE3D83" w:rsidRPr="00CE3D83" w:rsidRDefault="00CE3D83" w:rsidP="00CE3D83">
      <w:pPr>
        <w:rPr>
          <w:color w:val="1C846B" w:themeColor="accent2"/>
          <w:sz w:val="32"/>
          <w:szCs w:val="32"/>
        </w:rPr>
      </w:pPr>
      <w:r w:rsidRPr="00CE3D83">
        <w:rPr>
          <w:color w:val="1C846B" w:themeColor="accent2"/>
          <w:sz w:val="32"/>
          <w:szCs w:val="32"/>
        </w:rPr>
        <w:t>Introduction</w:t>
      </w:r>
    </w:p>
    <w:p w14:paraId="6E4CEA24" w14:textId="24D0EB2F" w:rsidR="00CE3D83" w:rsidRPr="00CE3D83" w:rsidRDefault="00CE3D83" w:rsidP="00CE3D83">
      <w:r w:rsidRPr="00CE3D83">
        <w:t>The transition from postsecondary education to employment is a pivotal stage for all graduates, but it presents distinct and often greater challenges for postsecondary graduates (PSG) with disabilities. These individuals frequently encounter systemic barriers to securing inclusive and equitable employment, limiting their full participation in the labour market.</w:t>
      </w:r>
    </w:p>
    <w:p w14:paraId="2434EEFA" w14:textId="7DDB2843" w:rsidR="00CE3D83" w:rsidRPr="00CE3D83" w:rsidRDefault="00CE3D83" w:rsidP="00CE3D83">
      <w:r w:rsidRPr="00CE3D83">
        <w:t>Despite growing awareness, there remains a notable gap in research on the employment outcomes of PSG with disabilities in Canada—particularly in comparison to their PSG without disabilities. This lack of data limits the ability of policymakers to develop effective, evidence-based strategies to support this population.</w:t>
      </w:r>
    </w:p>
    <w:p w14:paraId="1DC0BD4C" w14:textId="77777777" w:rsidR="00CE3D83" w:rsidRPr="00CE3D83" w:rsidRDefault="00CE3D83" w:rsidP="00CE3D83">
      <w:pPr>
        <w:rPr>
          <w:color w:val="1C846B" w:themeColor="accent2"/>
          <w:sz w:val="32"/>
          <w:szCs w:val="32"/>
        </w:rPr>
      </w:pPr>
      <w:r w:rsidRPr="00CE3D83">
        <w:rPr>
          <w:color w:val="1C846B" w:themeColor="accent2"/>
          <w:sz w:val="32"/>
          <w:szCs w:val="32"/>
        </w:rPr>
        <w:t>Purpose of the Study</w:t>
      </w:r>
    </w:p>
    <w:p w14:paraId="3190983C" w14:textId="5BA48966" w:rsidR="00CE3D83" w:rsidRPr="00CE3D83" w:rsidRDefault="00CE3D83" w:rsidP="00CE3D83">
      <w:r w:rsidRPr="00CE3D83">
        <w:t>This study addresses that gap by examining the employment outcomes of PSG with disabilities in Canada, using data from the 2018 National Graduates Survey (NGS). As the first cycle of the NGS to include the Disability Screening Questions (DSQ), the 2018 NGS adopts a social model approach to identifying disability. This inclusion provides an opportunity to fill critical knowledge gaps by profiling graduates with disabilities, explore disparities in education, employment, job quality, and student debt on a nationally representative scale.</w:t>
      </w:r>
    </w:p>
    <w:p w14:paraId="132CFB8F" w14:textId="77777777" w:rsidR="00CE3D83" w:rsidRPr="00CE3D83" w:rsidRDefault="00CE3D83" w:rsidP="00CE3D83">
      <w:r w:rsidRPr="00CE3D83">
        <w:t>By generating new insights into the post-graduation experiences of individuals with disabilities, this research supports key national and international frameworks, including the Employment Strategy for Canadians with Disabilities, Canada’s Disability Inclusion Action Plan (DIAP), the Accessible Canada Act (ACA), and Article 27 of the United Nations Convention on the Rights of Persons with Disabilities (UNCRPD). This study contributes to those efforts by offering the evidence base needed to inform more inclusive and equitable labour market policies. While policy implications are beyond the scope of this work, the findings are intended to encourage meaningful dialogue and support future discussions.</w:t>
      </w:r>
    </w:p>
    <w:p w14:paraId="3FBB548C" w14:textId="77777777" w:rsidR="00CE3D83" w:rsidRPr="00CE3D83" w:rsidRDefault="00CE3D83" w:rsidP="00CE3D83"/>
    <w:p w14:paraId="7DBAEB70" w14:textId="52380005" w:rsidR="00CE3D83" w:rsidRPr="00CE3D83" w:rsidRDefault="00CE3D83" w:rsidP="00CE3D83">
      <w:pPr>
        <w:rPr>
          <w:color w:val="1C846B" w:themeColor="accent2"/>
          <w:sz w:val="32"/>
          <w:szCs w:val="32"/>
        </w:rPr>
      </w:pPr>
      <w:r w:rsidRPr="00CE3D83">
        <w:rPr>
          <w:color w:val="1C846B" w:themeColor="accent2"/>
          <w:sz w:val="32"/>
          <w:szCs w:val="32"/>
        </w:rPr>
        <w:t>Key Findings</w:t>
      </w:r>
    </w:p>
    <w:p w14:paraId="06E730E3" w14:textId="77777777" w:rsidR="00CE3D83" w:rsidRPr="00CE3D83" w:rsidRDefault="00CE3D83" w:rsidP="00CE3D83">
      <w:r w:rsidRPr="00CE3D83">
        <w:rPr>
          <w:b/>
          <w:bCs/>
        </w:rPr>
        <w:t>Profile of Postsecondary Graduates</w:t>
      </w:r>
    </w:p>
    <w:p w14:paraId="51E6B5A4" w14:textId="4965A438" w:rsidR="00CE3D83" w:rsidRPr="00CE3D83" w:rsidRDefault="00CE3D83" w:rsidP="00CE3D83">
      <w:r w:rsidRPr="00CE3D83">
        <w:t>In 2018, approximately 23% of PSG in Canada aged 18 to 35—around 75,790 individuals—reported having at least one disability.</w:t>
      </w:r>
    </w:p>
    <w:p w14:paraId="3149E052" w14:textId="5B59E178" w:rsidR="00CE3D83" w:rsidRPr="00CE3D83" w:rsidRDefault="00CE3D83" w:rsidP="00CE3D83">
      <w:r w:rsidRPr="00CE3D83">
        <w:t>Among these graduates, females comprised 68% of the group, compared to 55% among their counterparts without disabilities. Additionally, a smaller proportion of PSG with disabilities than those without disabilities belonged to a racialized group (22% versus 34%) or were landed immigrants (3% versus 9%).</w:t>
      </w:r>
    </w:p>
    <w:p w14:paraId="0C6382F5" w14:textId="222B8C5E" w:rsidR="00CE3D83" w:rsidRPr="00CE3D83" w:rsidRDefault="00CE3D83" w:rsidP="00CE3D83">
      <w:r w:rsidRPr="00CE3D83">
        <w:t xml:space="preserve">The </w:t>
      </w:r>
      <w:proofErr w:type="gramStart"/>
      <w:r w:rsidRPr="00CE3D83">
        <w:t>most commonly reported</w:t>
      </w:r>
      <w:proofErr w:type="gramEnd"/>
      <w:r w:rsidRPr="00CE3D83">
        <w:t xml:space="preserve"> disability types were mental health-related (58%), followed by pain-related (41%) and learning (17%) disabilities.</w:t>
      </w:r>
    </w:p>
    <w:p w14:paraId="7FF29F79" w14:textId="7BB4A878" w:rsidR="00CE3D83" w:rsidRPr="00CE3D83" w:rsidRDefault="00CE3D83" w:rsidP="00CE3D83">
      <w:r w:rsidRPr="00CE3D83">
        <w:t>These graduates were underrepresented in Science, Technology, Engineering, and Mathematics (STEM) (19% versus 25%) and business fields (19% versus 24%) relative to those without disabilities, while being overrepresented in social and behavioural sciences (21% versus 15%) and other fields of study (19% versus 15%).</w:t>
      </w:r>
    </w:p>
    <w:p w14:paraId="19DCEDDB" w14:textId="77777777" w:rsidR="00CE3D83" w:rsidRPr="00CE3D83" w:rsidRDefault="00CE3D83" w:rsidP="00CE3D83">
      <w:r w:rsidRPr="00CE3D83">
        <w:rPr>
          <w:b/>
          <w:bCs/>
        </w:rPr>
        <w:t>School-to-Work Transitions</w:t>
      </w:r>
    </w:p>
    <w:p w14:paraId="77F59A40" w14:textId="5CAFF7E2" w:rsidR="00CE3D83" w:rsidRPr="00CE3D83" w:rsidRDefault="00CE3D83" w:rsidP="00CE3D83">
      <w:r w:rsidRPr="00CE3D83">
        <w:t>The employment rate for PSG with disabilities was 86%, slightly lower than the 90% observed among those without disabilities.</w:t>
      </w:r>
    </w:p>
    <w:p w14:paraId="33ACCB41" w14:textId="65C56F58" w:rsidR="00CE3D83" w:rsidRPr="00CE3D83" w:rsidRDefault="00CE3D83" w:rsidP="00CE3D83">
      <w:r w:rsidRPr="00CE3D83">
        <w:t xml:space="preserve">Employment gaps between PSG with and without disabilities were more pronounced among specific subgroups, including naturalized citizens (13 percentage point gap), graduates belonged to a racialized group (7 p.p.), graduates in “other” fields (7 p.p.), French-only speakers (6 p.p.), and residents of Ontario and Quebec, each with a </w:t>
      </w:r>
      <w:proofErr w:type="gramStart"/>
      <w:r w:rsidRPr="00CE3D83">
        <w:t>5 p.p.</w:t>
      </w:r>
      <w:proofErr w:type="gramEnd"/>
      <w:r w:rsidRPr="00CE3D83">
        <w:t xml:space="preserve"> gap.</w:t>
      </w:r>
    </w:p>
    <w:p w14:paraId="06FE405A" w14:textId="77777777" w:rsidR="00CE3D83" w:rsidRPr="00CE3D83" w:rsidRDefault="00CE3D83" w:rsidP="00CE3D83">
      <w:r w:rsidRPr="00CE3D83">
        <w:t>A multivariable logistic regression analysis revealed that PSG with disabilities had 20% lower odds of employment compared to their peers without disabilities, even after controlling for sociodemographic characteristics (odds ratio [OR] = 0.8, 95% CI: 0.66–0.96).</w:t>
      </w:r>
    </w:p>
    <w:p w14:paraId="62F777F6" w14:textId="77777777" w:rsidR="00CE3D83" w:rsidRPr="00CE3D83" w:rsidRDefault="00CE3D83" w:rsidP="00CE3D83"/>
    <w:p w14:paraId="115B200E" w14:textId="624D5F6E" w:rsidR="00CE3D83" w:rsidRPr="00CE3D83" w:rsidRDefault="00CE3D83" w:rsidP="00CE3D83">
      <w:r w:rsidRPr="00CE3D83">
        <w:t>Among PSG with disabilities, employment outcomes varied by disability type. Those with mobility impairments had 64% lower odds of employment (OR = 0.36, 95% CI: 0.14–0.92), while those with mental health-related disabilities had 40% lower odds (OR = 0.60, 95% CI: 0.40–0.89), compared to PSG with disabilities who did not report these specific types.</w:t>
      </w:r>
    </w:p>
    <w:p w14:paraId="6FE9618B" w14:textId="77777777" w:rsidR="00CE3D83" w:rsidRPr="00CE3D83" w:rsidRDefault="00CE3D83" w:rsidP="00CE3D83">
      <w:r w:rsidRPr="00CE3D83">
        <w:rPr>
          <w:b/>
          <w:bCs/>
        </w:rPr>
        <w:t>Job Characteristics</w:t>
      </w:r>
    </w:p>
    <w:p w14:paraId="06424C16" w14:textId="4D52DE58" w:rsidR="00CE3D83" w:rsidRPr="00CE3D83" w:rsidRDefault="00CE3D83" w:rsidP="00CE3D83">
      <w:r w:rsidRPr="00CE3D83">
        <w:t>PSG with disabilities were more likely than those without disabilities to work in part-time (14% versus 9%) or non-permanent jobs (23% versus 18%). They were also more likely to be overqualified for their jobs (30% versus 23%), to work in roles unrelated to their field of study (28% versus 21%), and to report job dissatisfaction (12% versus 5%).</w:t>
      </w:r>
    </w:p>
    <w:p w14:paraId="627E9EE8" w14:textId="7F28B892" w:rsidR="00CE3D83" w:rsidRPr="00CE3D83" w:rsidRDefault="00CE3D83" w:rsidP="00CE3D83">
      <w:r w:rsidRPr="00CE3D83">
        <w:t>Median annual earnings for PSG with disabilities were consistently lower than those of their counterparts without disabilities. In their first job after graduating in 2015, they earned a median of $29,037, compared to $31,180 for those without disabilities. By 2018, this gap persisted, with median earnings of $44,991 versus $49,988 for PSG with disabilities and those without disabilities, respectively. Among full-time workers, the difference in median earnings remained notable: $47,855 for those with disabilities compared to $51,989 for their peers without disabilities in 2018.</w:t>
      </w:r>
    </w:p>
    <w:p w14:paraId="2EA31B46" w14:textId="77777777" w:rsidR="00CE3D83" w:rsidRPr="00CE3D83" w:rsidRDefault="00CE3D83" w:rsidP="00CE3D83">
      <w:r w:rsidRPr="00CE3D83">
        <w:rPr>
          <w:b/>
          <w:bCs/>
        </w:rPr>
        <w:t>Student Debt</w:t>
      </w:r>
    </w:p>
    <w:p w14:paraId="16FC7C6E" w14:textId="583DBABD" w:rsidR="00CE3D83" w:rsidRPr="00CE3D83" w:rsidRDefault="00CE3D83" w:rsidP="00CE3D83">
      <w:r w:rsidRPr="00CE3D83">
        <w:t>PSG with disabilities were more likely than those without disabilities to carry student debt at the time of graduation in 2015 (63% versus 51%) and less likely to have repaid it by 2018 (29% versus 38%).</w:t>
      </w:r>
    </w:p>
    <w:p w14:paraId="45971A07" w14:textId="5331CEAF" w:rsidR="00CE3D83" w:rsidRPr="00CE3D83" w:rsidRDefault="00CE3D83" w:rsidP="00CE3D83">
      <w:r w:rsidRPr="00CE3D83">
        <w:t>They also relied more heavily on multiple sources of funding for their postsecondary education, with 77% using three or more sources compared to 70% of those without disabilities.</w:t>
      </w:r>
    </w:p>
    <w:p w14:paraId="153E8F01" w14:textId="38D2EA3D" w:rsidR="00CE3D83" w:rsidRPr="00CE3D83" w:rsidRDefault="00CE3D83" w:rsidP="00CE3D83">
      <w:r w:rsidRPr="00CE3D83">
        <w:t xml:space="preserve">On average, debt reduction was slightly lower among PSG with disabilities, decreasing from $24,099 to $20,432 (a reduction of $3,677) between 2015 </w:t>
      </w:r>
      <w:r w:rsidRPr="00CE3D83">
        <w:lastRenderedPageBreak/>
        <w:t>and 2018, compared to a reduction from $23,496 to $19,402 (a reduction of $4,094) among those without disabilities.</w:t>
      </w:r>
    </w:p>
    <w:p w14:paraId="1C00CE31" w14:textId="77777777" w:rsidR="00CE3D83" w:rsidRPr="00CE3D83" w:rsidRDefault="00CE3D83" w:rsidP="00CE3D83">
      <w:pPr>
        <w:rPr>
          <w:color w:val="1C846B" w:themeColor="accent2"/>
          <w:sz w:val="32"/>
          <w:szCs w:val="32"/>
        </w:rPr>
      </w:pPr>
      <w:r w:rsidRPr="00CE3D83">
        <w:rPr>
          <w:color w:val="1C846B" w:themeColor="accent2"/>
          <w:sz w:val="32"/>
          <w:szCs w:val="32"/>
        </w:rPr>
        <w:t>Conclusions</w:t>
      </w:r>
    </w:p>
    <w:p w14:paraId="320C8EB7" w14:textId="0E70F7C3" w:rsidR="00CE3D83" w:rsidRPr="00CE3D83" w:rsidRDefault="00CE3D83" w:rsidP="00CE3D83">
      <w:r w:rsidRPr="00CE3D83">
        <w:t>This study, in addition to profiling PSG with disabilities, provides new evidence on the factors that shape successful school-to-work transitions. The findings reinforce known predictors of employment success and offer deeper insights into the conditions influencing labour market outcomes—particularly job quality and earnings—as well as related issues such as student debt.</w:t>
      </w:r>
    </w:p>
    <w:p w14:paraId="75152FDD" w14:textId="1EDD9FE6" w:rsidR="00CE3D83" w:rsidRPr="00CE3D83" w:rsidRDefault="00CE3D83" w:rsidP="00CE3D83">
      <w:r w:rsidRPr="00CE3D83">
        <w:t>The analysis confirms that PSG with disabilities face notable disparities compared to their peers without disabilities. These gaps span employment rates, job quality, earnings, and student debt repayment, and are especially pronounced for certain subgroups:</w:t>
      </w:r>
    </w:p>
    <w:p w14:paraId="757E3C05" w14:textId="3B211F1D" w:rsidR="00CE3D83" w:rsidRPr="00CE3D83" w:rsidRDefault="00CE3D83" w:rsidP="00CE3D83">
      <w:pPr>
        <w:numPr>
          <w:ilvl w:val="0"/>
          <w:numId w:val="29"/>
        </w:numPr>
      </w:pPr>
      <w:r w:rsidRPr="00CE3D83">
        <w:t>Employment – PSG with disabilities were less likely to be employed than their counterparts without disabilities, even after accounting for differences in other sociodemographic characteristics. Among PSG with disabilities, the likelihood of employment varied by disability type. Most notably, graduates with mobility or mental health-related disabilities had lower odds of employment relative to PSG with disabilities who did not report these specific types. This underscores the need for tailored supports that reflect the diversity within the disability community.</w:t>
      </w:r>
    </w:p>
    <w:p w14:paraId="2DA82800" w14:textId="345880EA" w:rsidR="00CE3D83" w:rsidRPr="00CE3D83" w:rsidRDefault="00CE3D83" w:rsidP="00CE3D83">
      <w:pPr>
        <w:numPr>
          <w:ilvl w:val="0"/>
          <w:numId w:val="29"/>
        </w:numPr>
      </w:pPr>
      <w:r w:rsidRPr="00CE3D83">
        <w:t>Earnings and job quality – Among those who were employed, PSG with disabilities had lower median annual earnings than their peers without disabilities. They were also more likely to work in part-time or non-permanent positions, to be overqualified, to hold jobs unrelated to their field of study, and to report lower job satisfaction —suggesting that, when employed, they might be accessing lower-quality jobs compared to their counterparts without disabilities.</w:t>
      </w:r>
    </w:p>
    <w:p w14:paraId="2DABA622" w14:textId="35856A5C" w:rsidR="00CE3D83" w:rsidRPr="00CE3D83" w:rsidRDefault="00CE3D83" w:rsidP="00CE3D83">
      <w:pPr>
        <w:numPr>
          <w:ilvl w:val="0"/>
          <w:numId w:val="29"/>
        </w:numPr>
      </w:pPr>
      <w:r w:rsidRPr="00CE3D83">
        <w:t xml:space="preserve">Field of study – The underrepresentation of PSG with disabilities in high-opportunity fields such as STEM and business, along with their </w:t>
      </w:r>
      <w:r w:rsidRPr="00CE3D83">
        <w:lastRenderedPageBreak/>
        <w:t>higher representation in areas such as social and behavioural sciences, may be a contributing factor to disparities in earnings and career advancement—though the extent of this relationship warrants further exploration.</w:t>
      </w:r>
    </w:p>
    <w:p w14:paraId="06B0ADD1" w14:textId="15F3FC08" w:rsidR="00CE3D83" w:rsidRPr="00CE3D83" w:rsidRDefault="00CE3D83" w:rsidP="00CE3D83">
      <w:pPr>
        <w:numPr>
          <w:ilvl w:val="0"/>
          <w:numId w:val="29"/>
        </w:numPr>
      </w:pPr>
      <w:r w:rsidRPr="00CE3D83">
        <w:t>Student debt and funding sources – These graduates were more likely to carry student debt, less likely to have repaid it, and more dependent on multiple funding sources than graduates without disabilities. These financial pressures may further hinder their long-term economic inclusion.</w:t>
      </w:r>
    </w:p>
    <w:p w14:paraId="4308E512" w14:textId="77777777" w:rsidR="00CE3D83" w:rsidRPr="00CE3D83" w:rsidRDefault="00CE3D83" w:rsidP="00CE3D83">
      <w:pPr>
        <w:rPr>
          <w:color w:val="1C846B" w:themeColor="accent2"/>
          <w:sz w:val="32"/>
          <w:szCs w:val="32"/>
        </w:rPr>
      </w:pPr>
      <w:r w:rsidRPr="00CE3D83">
        <w:rPr>
          <w:color w:val="1C846B" w:themeColor="accent2"/>
          <w:sz w:val="32"/>
          <w:szCs w:val="32"/>
        </w:rPr>
        <w:t>Future Research</w:t>
      </w:r>
    </w:p>
    <w:p w14:paraId="4748BB94" w14:textId="77777777" w:rsidR="00CE3D83" w:rsidRPr="00CE3D83" w:rsidRDefault="00CE3D83" w:rsidP="00CE3D83">
      <w:r w:rsidRPr="00CE3D83">
        <w:t>While this study provides valuable insights through the 2018 NGS, it also brings to light several important areas where further research is needed. These areas are discussed in detail at the end of this report.</w:t>
      </w:r>
    </w:p>
    <w:p w14:paraId="4C510703" w14:textId="77777777" w:rsidR="00CE3D83" w:rsidRPr="00CE3D83" w:rsidRDefault="00CE3D83" w:rsidP="00CE3D83">
      <w:r w:rsidRPr="00CE3D83">
        <w:br w:type="page"/>
      </w:r>
    </w:p>
    <w:p w14:paraId="625831A0" w14:textId="53F194B4" w:rsidR="00CE3D83" w:rsidRPr="00CE3D83" w:rsidRDefault="00CE3D83" w:rsidP="001420F2">
      <w:pPr>
        <w:pStyle w:val="Heading1"/>
      </w:pPr>
      <w:bookmarkStart w:id="1" w:name="_Toc212721768"/>
      <w:r w:rsidRPr="00CE3D83">
        <w:lastRenderedPageBreak/>
        <w:t>INTRODUCTION</w:t>
      </w:r>
      <w:bookmarkEnd w:id="1"/>
    </w:p>
    <w:p w14:paraId="6C74C108" w14:textId="77777777" w:rsidR="00CE3D83" w:rsidRPr="00CE3D83" w:rsidRDefault="00CE3D83" w:rsidP="001420F2">
      <w:pPr>
        <w:pStyle w:val="Heading2"/>
      </w:pPr>
      <w:bookmarkStart w:id="2" w:name="_Toc212721769"/>
      <w:r w:rsidRPr="00CE3D83">
        <w:t>Context</w:t>
      </w:r>
      <w:bookmarkEnd w:id="2"/>
    </w:p>
    <w:p w14:paraId="613F5302" w14:textId="4C188CE8" w:rsidR="00CE3D83" w:rsidRPr="00CE3D83" w:rsidRDefault="00CE3D83" w:rsidP="008808FB">
      <w:bookmarkStart w:id="3" w:name="_Hlk148348123"/>
      <w:r w:rsidRPr="00CE3D83">
        <w:t>The school-to-work transition is a crucial period for all postsecondary education graduates (PSG), but it can be particularly challenging for those with disabilities. Persons with disabilities often face a variety of accessibility barriers, including issues with the built and social environments, work role norms, attitudinal biases, and accommodation challenges, which can prevent them from reaching their full potential (Gillies, 2012; Perri et al., 2021).</w:t>
      </w:r>
      <w:r w:rsidRPr="00CE3D83">
        <w:rPr>
          <w:vertAlign w:val="superscript"/>
        </w:rPr>
        <w:footnoteReference w:id="1"/>
      </w:r>
      <w:r w:rsidRPr="00CE3D83">
        <w:rPr>
          <w:vertAlign w:val="superscript"/>
        </w:rPr>
        <w:t>,</w:t>
      </w:r>
      <w:r w:rsidRPr="00CE3D83">
        <w:rPr>
          <w:vertAlign w:val="superscript"/>
        </w:rPr>
        <w:footnoteReference w:id="2"/>
      </w:r>
      <w:r w:rsidRPr="00CE3D83">
        <w:t xml:space="preserve"> These barriers hinder the realization of equal opportunities for work outlined in Article 27 of the United Nations Convention on the Rights of Persons with Disabilities (UNCRPD) (ESDC, 2024; United Nation, 2006),</w:t>
      </w:r>
      <w:r w:rsidRPr="00CE3D83">
        <w:rPr>
          <w:vertAlign w:val="superscript"/>
        </w:rPr>
        <w:footnoteReference w:id="3"/>
      </w:r>
      <w:r w:rsidRPr="00CE3D83">
        <w:rPr>
          <w:vertAlign w:val="superscript"/>
        </w:rPr>
        <w:t>,</w:t>
      </w:r>
      <w:r w:rsidRPr="00CE3D83">
        <w:rPr>
          <w:vertAlign w:val="superscript"/>
        </w:rPr>
        <w:footnoteReference w:id="4"/>
      </w:r>
      <w:r w:rsidRPr="00CE3D83">
        <w:t xml:space="preserve"> and Canada’s Disability Inclusion Action Plan (DIAP) (ESDC, 2022).</w:t>
      </w:r>
      <w:r w:rsidRPr="00CE3D83">
        <w:rPr>
          <w:vertAlign w:val="superscript"/>
        </w:rPr>
        <w:footnoteReference w:id="5"/>
      </w:r>
      <w:r w:rsidRPr="00CE3D83">
        <w:t xml:space="preserve"> Increasing employment rate among graduates with disabilities and closing the employment and earnings gap between them and their peers without disabilities is vital for fostering a more inclusive society (ESDC, 2024).</w:t>
      </w:r>
      <w:r w:rsidRPr="00CE3D83">
        <w:rPr>
          <w:vertAlign w:val="superscript"/>
        </w:rPr>
        <w:footnoteReference w:id="6"/>
      </w:r>
      <w:r w:rsidRPr="00CE3D83">
        <w:t xml:space="preserve"> </w:t>
      </w:r>
    </w:p>
    <w:p w14:paraId="55606F35" w14:textId="77777777" w:rsidR="00CE3D83" w:rsidRPr="00CE3D83" w:rsidRDefault="00CE3D83" w:rsidP="001420F2">
      <w:pPr>
        <w:pStyle w:val="Heading2"/>
      </w:pPr>
      <w:bookmarkStart w:id="4" w:name="_Toc212721770"/>
      <w:bookmarkEnd w:id="3"/>
      <w:r w:rsidRPr="00CE3D83">
        <w:t>What Is Already Known on This Subject?</w:t>
      </w:r>
      <w:bookmarkEnd w:id="4"/>
    </w:p>
    <w:p w14:paraId="156439A2" w14:textId="62494E89" w:rsidR="00CE3D83" w:rsidRPr="00CE3D83" w:rsidRDefault="00CE3D83" w:rsidP="00CE3D83">
      <w:r w:rsidRPr="00CE3D83">
        <w:t xml:space="preserve">A review of the literature shows that PSG with disabilities frequently encounter obstacles in obtaining accessible jobs, which further limits their participation in the competitive labour market. Accessibility barriers can </w:t>
      </w:r>
      <w:r w:rsidRPr="00CE3D83">
        <w:lastRenderedPageBreak/>
        <w:t>manifest in different forms and affect PSG with disabilities in a variety of situations. Some examples include attitudinal barriers, physically inaccessible workplaces, lack of inclusive recruitment practices (EARN, 2020),</w:t>
      </w:r>
      <w:r w:rsidRPr="00CE3D83">
        <w:rPr>
          <w:vertAlign w:val="superscript"/>
        </w:rPr>
        <w:footnoteReference w:id="7"/>
      </w:r>
      <w:r w:rsidRPr="00CE3D83">
        <w:t xml:space="preserve"> lack of structured support, and lack of work experience (CERIV, 2019; ESDC, 2016).</w:t>
      </w:r>
      <w:r w:rsidRPr="00CE3D83">
        <w:rPr>
          <w:vertAlign w:val="superscript"/>
        </w:rPr>
        <w:footnoteReference w:id="8"/>
      </w:r>
      <w:r w:rsidRPr="00CE3D83">
        <w:rPr>
          <w:vertAlign w:val="superscript"/>
        </w:rPr>
        <w:t>,</w:t>
      </w:r>
      <w:r w:rsidRPr="00CE3D83">
        <w:rPr>
          <w:vertAlign w:val="superscript"/>
        </w:rPr>
        <w:footnoteReference w:id="9"/>
      </w:r>
    </w:p>
    <w:p w14:paraId="45E2B5C1" w14:textId="3156BFB4" w:rsidR="00CE3D83" w:rsidRPr="00CE3D83" w:rsidRDefault="00CE3D83" w:rsidP="00CE3D83">
      <w:r w:rsidRPr="00CE3D83">
        <w:t>Accessibility barriers hinder equal participation in the workforce leading to lower employment rates, earnings and other outcomes among persons with disabilities compared to their peers without disabilities. For instance, one study indicated that long after graduation, Ontario postsecondary education graduates with disabilities experience labour market outcomes that are less favorable across most measures (</w:t>
      </w:r>
      <w:proofErr w:type="spellStart"/>
      <w:r w:rsidRPr="00CE3D83">
        <w:t>Chatoor</w:t>
      </w:r>
      <w:proofErr w:type="spellEnd"/>
      <w:r w:rsidRPr="00CE3D83">
        <w:t>, 2021).</w:t>
      </w:r>
      <w:r w:rsidRPr="00CE3D83">
        <w:rPr>
          <w:vertAlign w:val="superscript"/>
        </w:rPr>
        <w:footnoteReference w:id="10"/>
      </w:r>
      <w:r w:rsidRPr="00CE3D83">
        <w:t xml:space="preserve"> These barriers not only affect characteristics of employment immediately after graduation, but also impact long-term career progression, job satisfaction, and overall quality of life for PSG with disabilities.</w:t>
      </w:r>
    </w:p>
    <w:p w14:paraId="78FA70C1" w14:textId="5803DA30" w:rsidR="00CE3D83" w:rsidRPr="00CE3D83" w:rsidRDefault="00CE3D83" w:rsidP="003B583E">
      <w:pPr>
        <w:spacing w:after="120"/>
      </w:pPr>
      <w:r w:rsidRPr="00CE3D83">
        <w:t>Job satisfaction among individuals with disabilities who are working tends to be lower compared to their counterparts without disabilities. Research shows that, even after accounting for differences in demographic and workplace characteristics, workers with disabilities are significantly less likely to report high levels of job satisfaction. A key factor contributing to this disparity is the perceived lack of respect and inclusion in the workplace,</w:t>
      </w:r>
      <w:r w:rsidR="003B583E">
        <w:t xml:space="preserve"> </w:t>
      </w:r>
      <w:r w:rsidRPr="00CE3D83">
        <w:t>which has been shown to explain a substantial portion of the difference in satisfaction levels (Brooks, 2019).</w:t>
      </w:r>
      <w:r w:rsidRPr="00CE3D83">
        <w:rPr>
          <w:vertAlign w:val="superscript"/>
        </w:rPr>
        <w:footnoteReference w:id="11"/>
      </w:r>
    </w:p>
    <w:p w14:paraId="2265EFEB" w14:textId="795AD4E8" w:rsidR="00CE3D83" w:rsidRPr="00CE3D83" w:rsidRDefault="00CE3D83" w:rsidP="00CE3D83">
      <w:r w:rsidRPr="00CE3D83">
        <w:lastRenderedPageBreak/>
        <w:t>The literature also emphasizes that the quality of jobs available to persons with disabilities is often lower, characterized by lower job security, fewer benefits, and limited opportunities for advancement. Research by the Conference Board of Canada (2018)</w:t>
      </w:r>
      <w:r w:rsidRPr="00CE3D83">
        <w:rPr>
          <w:vertAlign w:val="superscript"/>
        </w:rPr>
        <w:footnoteReference w:id="12"/>
      </w:r>
      <w:r w:rsidRPr="00CE3D83">
        <w:t xml:space="preserve"> found that persons with disabilities were more likely to be employed in part-time positions and less likely to have access to employer-sponsored health insurance and retirement plans. These factors contribute to lower overall job quality, making it challenging for persons with disabilities to achieve job stability and to advance in their careers.</w:t>
      </w:r>
    </w:p>
    <w:p w14:paraId="2F3143F5" w14:textId="2CA6BA53" w:rsidR="00CE3D83" w:rsidRPr="00CE3D83" w:rsidRDefault="00CE3D83" w:rsidP="00CE3D83">
      <w:r w:rsidRPr="00CE3D83">
        <w:t>Income disparities among persons with disabilities are closely linked to their employment opportunities, as limited access to quality jobs often leads to lower income, exacerbating economic challenges (Blanck et al., 2024).</w:t>
      </w:r>
      <w:r w:rsidRPr="00CE3D83">
        <w:rPr>
          <w:vertAlign w:val="superscript"/>
        </w:rPr>
        <w:footnoteReference w:id="13"/>
      </w:r>
      <w:r w:rsidRPr="00CE3D83">
        <w:t xml:space="preserve"> Findings from the 2022 Canadian Survey on Disability (CSD) demonstrate that among working-age adults (aged 25 to 64 years), those with disabilities had a lower median after-tax income ($38,810) than those without disabilities ($46,080) (Hébert et al., 2024).</w:t>
      </w:r>
      <w:r w:rsidRPr="00CE3D83">
        <w:rPr>
          <w:vertAlign w:val="superscript"/>
        </w:rPr>
        <w:footnoteReference w:id="14"/>
      </w:r>
      <w:r w:rsidRPr="00CE3D83">
        <w:t xml:space="preserve"> This income gap between person with and without disabilities can be attributed to multiple factors including the work schedule, permanent or temporary status, union status, average usual hours worked, and levels of education (McDiarmid, 2023).</w:t>
      </w:r>
      <w:r w:rsidRPr="00CE3D83">
        <w:rPr>
          <w:vertAlign w:val="superscript"/>
        </w:rPr>
        <w:footnoteReference w:id="15"/>
      </w:r>
    </w:p>
    <w:p w14:paraId="1008EBF8" w14:textId="77777777" w:rsidR="00CE3D83" w:rsidRPr="00CE3D83" w:rsidRDefault="00CE3D83" w:rsidP="001420F2">
      <w:pPr>
        <w:pStyle w:val="Heading2"/>
      </w:pPr>
      <w:bookmarkStart w:id="5" w:name="_Toc212721771"/>
      <w:r w:rsidRPr="00CE3D83">
        <w:t>Key Research Questions</w:t>
      </w:r>
      <w:bookmarkEnd w:id="5"/>
    </w:p>
    <w:p w14:paraId="6345CD74" w14:textId="1346C72A" w:rsidR="00CE3D83" w:rsidRPr="00CE3D83" w:rsidRDefault="00CE3D83" w:rsidP="003B583E">
      <w:pPr>
        <w:spacing w:after="120"/>
      </w:pPr>
      <w:r w:rsidRPr="00CE3D83">
        <w:t>A noticeable research gap exists concerning the employment outcomes of post-secondary graduates (PSG) with disabilities in Canada, particularly in comparison to their peers without disabilities. To address this gap, the study is guided by four key research questions:</w:t>
      </w:r>
    </w:p>
    <w:p w14:paraId="07E7BDFA" w14:textId="77777777" w:rsidR="00CE3D83" w:rsidRPr="00CE3D83" w:rsidRDefault="00CE3D83" w:rsidP="00CE3D83">
      <w:pPr>
        <w:numPr>
          <w:ilvl w:val="0"/>
          <w:numId w:val="27"/>
        </w:numPr>
      </w:pPr>
      <w:r w:rsidRPr="00CE3D83">
        <w:lastRenderedPageBreak/>
        <w:t>What are the sociodemographic and disability-related characteristics of PSG with disabilities compared to those without disabilities?</w:t>
      </w:r>
    </w:p>
    <w:p w14:paraId="606FC356" w14:textId="77777777" w:rsidR="00CE3D83" w:rsidRPr="00CE3D83" w:rsidRDefault="00CE3D83" w:rsidP="00CE3D83">
      <w:pPr>
        <w:numPr>
          <w:ilvl w:val="0"/>
          <w:numId w:val="27"/>
        </w:numPr>
      </w:pPr>
      <w:r w:rsidRPr="00CE3D83">
        <w:t>How likely are PSG with disabilities to transition from school to work compared to their counterparts without disabilities, and what factors influence their labour force participation?</w:t>
      </w:r>
    </w:p>
    <w:p w14:paraId="3AA597D4" w14:textId="77777777" w:rsidR="00CE3D83" w:rsidRPr="00CE3D83" w:rsidRDefault="00CE3D83" w:rsidP="00CE3D83">
      <w:pPr>
        <w:numPr>
          <w:ilvl w:val="0"/>
          <w:numId w:val="27"/>
        </w:numPr>
      </w:pPr>
      <w:r w:rsidRPr="00CE3D83">
        <w:t>How do job characteristics and earnings differ between PSG with and without disabilities?</w:t>
      </w:r>
    </w:p>
    <w:p w14:paraId="0E9500E6" w14:textId="2695D82E" w:rsidR="00CE3D83" w:rsidRPr="00CE3D83" w:rsidRDefault="00CE3D83" w:rsidP="00CE3D83">
      <w:pPr>
        <w:numPr>
          <w:ilvl w:val="0"/>
          <w:numId w:val="27"/>
        </w:numPr>
      </w:pPr>
      <w:r w:rsidRPr="00CE3D83">
        <w:t>How do student debt levels, repayment status, and funding sources compare between PSG with and without disabilities?</w:t>
      </w:r>
    </w:p>
    <w:p w14:paraId="0550323A" w14:textId="77777777" w:rsidR="00CE3D83" w:rsidRPr="00CE3D83" w:rsidRDefault="00CE3D83" w:rsidP="001420F2">
      <w:pPr>
        <w:pStyle w:val="Heading2"/>
      </w:pPr>
      <w:bookmarkStart w:id="6" w:name="_Toc212721772"/>
      <w:r w:rsidRPr="00CE3D83">
        <w:t>What Does This Study Add?</w:t>
      </w:r>
      <w:bookmarkEnd w:id="6"/>
    </w:p>
    <w:p w14:paraId="4EEAF3A8" w14:textId="5D9334C0" w:rsidR="00CE3D83" w:rsidRPr="00CE3D83" w:rsidRDefault="00CE3D83" w:rsidP="00CE3D83">
      <w:r w:rsidRPr="00CE3D83">
        <w:t>This study aims to bridge the research gap on employment outcomes of post-secondary graduates (PSG) with disabilities in Canada. It addresses that gap by leveraging the nationally representative 2018 NGS—the first cycle to include the Disability Screening Questions (DSQ)—enabling a social model approach to identifying disability. This provides a unique opportunity to generate new insights into the post-graduation experiences of individuals with disabilities. The study is structured into four main sections:</w:t>
      </w:r>
    </w:p>
    <w:p w14:paraId="2692664C" w14:textId="77777777" w:rsidR="00CE3D83" w:rsidRPr="00CE3D83" w:rsidRDefault="00CE3D83" w:rsidP="00CE3D83">
      <w:pPr>
        <w:numPr>
          <w:ilvl w:val="0"/>
          <w:numId w:val="16"/>
        </w:numPr>
      </w:pPr>
      <w:r w:rsidRPr="00CE3D83">
        <w:rPr>
          <w:b/>
          <w:bCs/>
        </w:rPr>
        <w:t>Profile of PSG with disabilities:</w:t>
      </w:r>
      <w:r w:rsidRPr="00CE3D83">
        <w:t xml:space="preserve"> This section provides information about the characteristics of disabilities among PSG, including the type, severity, and number of co-occurring disabilities. It also compares the sociodemographic characteristics of PSG with disabilities to those without disabilities.</w:t>
      </w:r>
    </w:p>
    <w:p w14:paraId="596B4B86" w14:textId="77777777" w:rsidR="00CE3D83" w:rsidRPr="00CE3D83" w:rsidRDefault="00CE3D83" w:rsidP="00CE3D83">
      <w:pPr>
        <w:numPr>
          <w:ilvl w:val="0"/>
          <w:numId w:val="16"/>
        </w:numPr>
      </w:pPr>
      <w:r w:rsidRPr="00CE3D83">
        <w:rPr>
          <w:b/>
          <w:bCs/>
        </w:rPr>
        <w:t>School-to-work transition:</w:t>
      </w:r>
      <w:r w:rsidRPr="00CE3D83">
        <w:t xml:space="preserve"> This section examines the transition from school to work for PSG with disabilities, analyzing sociodemographic characteristics associated with their transition to employment and comparing them to those without disabilities.</w:t>
      </w:r>
    </w:p>
    <w:p w14:paraId="043D2C53" w14:textId="77777777" w:rsidR="00CE3D83" w:rsidRPr="00CE3D83" w:rsidRDefault="00CE3D83" w:rsidP="00CE3D83">
      <w:pPr>
        <w:numPr>
          <w:ilvl w:val="0"/>
          <w:numId w:val="16"/>
        </w:numPr>
      </w:pPr>
      <w:r w:rsidRPr="00CE3D83">
        <w:rPr>
          <w:b/>
          <w:bCs/>
        </w:rPr>
        <w:t>Job characteristics:</w:t>
      </w:r>
      <w:r w:rsidRPr="00CE3D83">
        <w:t xml:space="preserve"> This section focuses on the job characteristics and earnings of PSG with disabilities compared to those without </w:t>
      </w:r>
      <w:r w:rsidRPr="00CE3D83">
        <w:lastRenderedPageBreak/>
        <w:t>disabilities, including employment type, job permanency, field-of-study alignment, overqualification, and job satisfaction.</w:t>
      </w:r>
    </w:p>
    <w:p w14:paraId="7F4CDD0C" w14:textId="4E64ADD0" w:rsidR="00CE3D83" w:rsidRPr="00CE3D83" w:rsidRDefault="00CE3D83" w:rsidP="00CE3D83">
      <w:pPr>
        <w:numPr>
          <w:ilvl w:val="0"/>
          <w:numId w:val="16"/>
        </w:numPr>
      </w:pPr>
      <w:r w:rsidRPr="00CE3D83">
        <w:rPr>
          <w:b/>
          <w:bCs/>
        </w:rPr>
        <w:t>Student debt:</w:t>
      </w:r>
      <w:r w:rsidRPr="00CE3D83">
        <w:t xml:space="preserve"> This section explores disparities in student debt, including the percentage of graduates with debt at graduation, repayment status at the time of the NGS interview, average debt amounts, and sources of funding used for postsecondary education.</w:t>
      </w:r>
    </w:p>
    <w:p w14:paraId="34A98560" w14:textId="076CE5D3" w:rsidR="00CE3D83" w:rsidRPr="00CE3D83" w:rsidRDefault="00CE3D83" w:rsidP="00CE3D83">
      <w:r w:rsidRPr="00CE3D83">
        <w:t>By addressing these areas, the study offers a comprehensive understanding of the post-secondary-to-employment pathway for graduates with disabilities, informing more equitable labour market policies. It aligns with the objectives of Canada’s Disability Inclusion Action Plan (DIAP) (ESDC, 2022)</w:t>
      </w:r>
      <w:r w:rsidRPr="00CE3D83">
        <w:rPr>
          <w:vertAlign w:val="superscript"/>
        </w:rPr>
        <w:footnoteReference w:id="16"/>
      </w:r>
      <w:r w:rsidRPr="00CE3D83">
        <w:t>, the Accessible Canada Act (ACA), and the Employment Strategy for Canadians with Disabilities (ESDC, 2024).</w:t>
      </w:r>
      <w:r w:rsidRPr="00CE3D83">
        <w:rPr>
          <w:vertAlign w:val="superscript"/>
        </w:rPr>
        <w:footnoteReference w:id="17"/>
      </w:r>
      <w:r w:rsidRPr="00CE3D83">
        <w:t xml:space="preserve"> Specifically, the DIAP prioritizes improving employment outcomes and financial security for persons with disabilities; the ACA mandates the identification and removal of barriers in employment and education; and the Employment Strategy promotes inclusive workplaces and enhanced labour market participation. This study supports these goals by providing nationally representative evidence on employment disparities, job quality, and student debt among graduates with disabilities.</w:t>
      </w:r>
    </w:p>
    <w:p w14:paraId="666E96A1" w14:textId="77777777" w:rsidR="00CE3D83" w:rsidRPr="00CE3D83" w:rsidRDefault="00CE3D83" w:rsidP="00CE3D83">
      <w:r w:rsidRPr="00CE3D83">
        <w:t>This report presents a clear and comprehensive picture of the experiences of PSG with disabilities across key areas such as education, employment, income, and debt. Grounded in robust data, it serves as a valuable resource for stakeholders by shedding light on disparities and fostering informed dialogue. Although policy implications are beyond the scope of this work, the evidence presented is intended to spark meaningful discussion and support future conversations.</w:t>
      </w:r>
    </w:p>
    <w:p w14:paraId="3B9587C3" w14:textId="77777777" w:rsidR="00CE3D83" w:rsidRPr="00CE3D83" w:rsidRDefault="00CE3D83" w:rsidP="00CE3D83">
      <w:r w:rsidRPr="00CE3D83">
        <w:br w:type="page"/>
      </w:r>
    </w:p>
    <w:p w14:paraId="1F5B404E" w14:textId="13233272" w:rsidR="00CE3D83" w:rsidRPr="00CE3D83" w:rsidRDefault="00CE3D83" w:rsidP="001420F2">
      <w:pPr>
        <w:pStyle w:val="Heading1"/>
      </w:pPr>
      <w:bookmarkStart w:id="7" w:name="_Toc134448013"/>
      <w:bookmarkStart w:id="8" w:name="_Toc212721773"/>
      <w:r w:rsidRPr="00CE3D83">
        <w:lastRenderedPageBreak/>
        <w:t>METHODOLOGY</w:t>
      </w:r>
      <w:bookmarkEnd w:id="7"/>
      <w:bookmarkEnd w:id="8"/>
    </w:p>
    <w:p w14:paraId="0ABEBF17" w14:textId="77777777" w:rsidR="00CE3D83" w:rsidRPr="00CE3D83" w:rsidRDefault="00CE3D83" w:rsidP="001420F2">
      <w:pPr>
        <w:pStyle w:val="Heading2"/>
      </w:pPr>
      <w:bookmarkStart w:id="9" w:name="_Toc212721774"/>
      <w:r w:rsidRPr="00CE3D83">
        <w:t>Data Sources</w:t>
      </w:r>
      <w:bookmarkEnd w:id="9"/>
    </w:p>
    <w:p w14:paraId="18C24B64" w14:textId="77B97A49" w:rsidR="00CE3D83" w:rsidRPr="00CE3D83" w:rsidRDefault="00CE3D83" w:rsidP="00CE3D83">
      <w:r w:rsidRPr="00CE3D83">
        <w:t>The 2018 NGS targeted graduates living in Canada who completed their programs in 2015 at recognized Canadian postsecondary institutions. The survey excluded graduates from private postsecondary institutions, those who completed continuing-education programs (unless it led to a diploma or degree), graduates in apprenticeship programs, and those living outside of Canada at the time of the survey (Statistics Canada, 2018).</w:t>
      </w:r>
      <w:r w:rsidRPr="00CE3D83">
        <w:rPr>
          <w:vertAlign w:val="superscript"/>
        </w:rPr>
        <w:footnoteReference w:id="18"/>
      </w:r>
      <w:r w:rsidRPr="00CE3D83">
        <w:t xml:space="preserve"> </w:t>
      </w:r>
      <w:r w:rsidRPr="00CE3D83">
        <w:rPr>
          <w:b/>
          <w:bCs/>
        </w:rPr>
        <w:t>Appendix A</w:t>
      </w:r>
      <w:r w:rsidRPr="00CE3D83">
        <w:t xml:space="preserve"> provides more details about the definitions used in this study.</w:t>
      </w:r>
    </w:p>
    <w:p w14:paraId="6892F5D3" w14:textId="219529EC" w:rsidR="00CE3D83" w:rsidRPr="00CE3D83" w:rsidRDefault="00CE3D83" w:rsidP="00CE3D83">
      <w:r w:rsidRPr="00CE3D83">
        <w:t>Although the NGS has collected data on PSG in Canada for over four decades, the 2018 cycle is the first to include the DSQ. These questions identify persons with disabilities based on the social model of disability, which views disability as the result of interactions between functional limitations and environmental barriers (Grondin et al., 2016).</w:t>
      </w:r>
      <w:r w:rsidRPr="00CE3D83">
        <w:rPr>
          <w:vertAlign w:val="superscript"/>
        </w:rPr>
        <w:footnoteReference w:id="19"/>
      </w:r>
      <w:r w:rsidRPr="00CE3D83">
        <w:t xml:space="preserve"> Therefore, the data from the 2018 NGS provides an excellent opportunity to examine the demographic and employment characteristics of PSG with disabilities. For more information, see the National Graduates Survey: Detailed information for 2018 (class of 2015) (Statistics Canada, 2018).</w:t>
      </w:r>
      <w:r w:rsidRPr="00CE3D83">
        <w:rPr>
          <w:vertAlign w:val="superscript"/>
        </w:rPr>
        <w:footnoteReference w:id="20"/>
      </w:r>
    </w:p>
    <w:p w14:paraId="68ED7E96" w14:textId="77777777" w:rsidR="00CE3D83" w:rsidRPr="00CE3D83" w:rsidRDefault="00CE3D83" w:rsidP="001420F2">
      <w:pPr>
        <w:pStyle w:val="Heading2"/>
      </w:pPr>
      <w:bookmarkStart w:id="10" w:name="_Toc212721775"/>
      <w:r w:rsidRPr="00CE3D83">
        <w:t>Population of Interest</w:t>
      </w:r>
      <w:bookmarkEnd w:id="10"/>
    </w:p>
    <w:p w14:paraId="70B1175E" w14:textId="72760FAF" w:rsidR="00CE3D83" w:rsidRPr="00CE3D83" w:rsidRDefault="00CE3D83" w:rsidP="00CE3D83">
      <w:r w:rsidRPr="00CE3D83">
        <w:t>After graduating in 2015, PSG followed different paths: some found employment, others pursued further education, while some remained unemployed or out of the labour market. To understand the school-to-work transition and employment outcomes for PSG with disabilities, we considered the following:</w:t>
      </w:r>
    </w:p>
    <w:p w14:paraId="5792459A" w14:textId="36449B52" w:rsidR="00CE3D83" w:rsidRPr="00CE3D83" w:rsidRDefault="00CE3D83" w:rsidP="00CE3D83">
      <w:r w:rsidRPr="00CE3D83">
        <w:t xml:space="preserve">First, the study focuses on PSG young adults who were between 18 and 35 years old at the time of graduation. The lower bound of 18 includes Quebec PSG, who graduate a year earlier from high school. The upper bound of 35 </w:t>
      </w:r>
      <w:r w:rsidRPr="00CE3D83">
        <w:lastRenderedPageBreak/>
        <w:t>excludes older graduates, ensuring a focus on young adults transitioning from education to the labor market and maintaining a homogeneous sample of the graduate population.</w:t>
      </w:r>
    </w:p>
    <w:p w14:paraId="07460A27" w14:textId="01075E1A" w:rsidR="00CE3D83" w:rsidRPr="00CE3D83" w:rsidRDefault="00CE3D83" w:rsidP="00CE3D83">
      <w:r w:rsidRPr="00CE3D83">
        <w:t>Second, PSG who were attending school, college, CEGEP,</w:t>
      </w:r>
      <w:r w:rsidRPr="00CE3D83">
        <w:rPr>
          <w:vertAlign w:val="superscript"/>
        </w:rPr>
        <w:footnoteReference w:id="21"/>
      </w:r>
      <w:r w:rsidRPr="00CE3D83">
        <w:t xml:space="preserve"> or university the week before the 2018 NGS interview were excluded. While further education is not considered a negative outcome, this approach ensures a more focused analysis of employment outcomes among those who had completed their studies. </w:t>
      </w:r>
      <w:r w:rsidRPr="00CE3D83">
        <w:rPr>
          <w:b/>
          <w:bCs/>
        </w:rPr>
        <w:t>Appendix B</w:t>
      </w:r>
      <w:r w:rsidRPr="00CE3D83">
        <w:t xml:space="preserve"> provides more details about population of interest.</w:t>
      </w:r>
    </w:p>
    <w:p w14:paraId="25001D16" w14:textId="77777777" w:rsidR="00CE3D83" w:rsidRPr="00CE3D83" w:rsidRDefault="00CE3D83" w:rsidP="001420F2">
      <w:pPr>
        <w:pStyle w:val="Heading2"/>
      </w:pPr>
      <w:bookmarkStart w:id="11" w:name="_Toc212721776"/>
      <w:r w:rsidRPr="00CE3D83">
        <w:t>Statistical Analysis</w:t>
      </w:r>
      <w:bookmarkEnd w:id="11"/>
    </w:p>
    <w:p w14:paraId="18FCCA97" w14:textId="12B1BF99" w:rsidR="00CE3D83" w:rsidRPr="00CE3D83" w:rsidRDefault="00CE3D83" w:rsidP="00CE3D83">
      <w:r w:rsidRPr="00CE3D83">
        <w:t>Descriptive statistics were used to estimate the prevalence of disability among PSG, as well as their school-to-work transitions, job characteristics, and student debt. This article examines various factors that may significantly impact employment for PSG, including disability status, sociodemographic characteristics, educational attainment, and field of study. Non-overlapping 95% confidence intervals (CIs) were used to make conservative statements about significant differences between point estimates.</w:t>
      </w:r>
    </w:p>
    <w:p w14:paraId="2E1D08DC" w14:textId="1CBA6439" w:rsidR="00CE3D83" w:rsidRPr="00CE3D83" w:rsidRDefault="00CE3D83" w:rsidP="00CE3D83">
      <w:r w:rsidRPr="00CE3D83">
        <w:t>Multivariable logistic regression was used to examine the association between employment status (employed/not employed) and common sociodemographic factors among PSG. When assessing employment differences between PSG with and without disabilities, it's important to consider their unique sociodemographic characteristics. The unadjusted employment rates provided in the descriptive analysis may reflect gaps due to concentrations of graduates in certain subgroups. Accounting for these potentially confounding variables via regression modeling helps clarify the factors associated with employment status. More specifically, the models i</w:t>
      </w:r>
      <w:r w:rsidR="008808FB">
        <w:t>n</w:t>
      </w:r>
      <w:r w:rsidRPr="00CE3D83">
        <w:t xml:space="preserve">cluded a comprehensive set of characteristics—such as sex, region, level </w:t>
      </w:r>
      <w:r w:rsidRPr="00CE3D83">
        <w:lastRenderedPageBreak/>
        <w:t>and field of study, belonging to a racialized group,</w:t>
      </w:r>
      <w:r w:rsidRPr="00CE3D83">
        <w:rPr>
          <w:vertAlign w:val="superscript"/>
        </w:rPr>
        <w:footnoteReference w:id="22"/>
      </w:r>
      <w:r w:rsidRPr="00CE3D83">
        <w:t xml:space="preserve"> Indigenous identity,</w:t>
      </w:r>
      <w:r w:rsidRPr="00CE3D83">
        <w:rPr>
          <w:vertAlign w:val="superscript"/>
        </w:rPr>
        <w:footnoteReference w:id="23"/>
      </w:r>
      <w:r w:rsidRPr="00CE3D83">
        <w:t xml:space="preserve"> language, and citizenship status. While earlier stages of the analysis introduced these variables individually, the final models included them simultaneously. This approach allows for a clearer interpretation of each factor’s unique contribution to employment outcomes. The outcome of interest was whether participants were employed three years after graduation (yes/no) in the week before the survey interview. Two logistic regression models were developed to identify key factors associated with employment odds three years after graduation among young PSG.</w:t>
      </w:r>
    </w:p>
    <w:p w14:paraId="5FBCAB39" w14:textId="267F8CFD" w:rsidR="00CE3D83" w:rsidRPr="00CE3D83" w:rsidRDefault="00CE3D83" w:rsidP="00CE3D83">
      <w:pPr>
        <w:numPr>
          <w:ilvl w:val="0"/>
          <w:numId w:val="17"/>
        </w:numPr>
      </w:pPr>
      <w:r w:rsidRPr="00CE3D83">
        <w:rPr>
          <w:b/>
          <w:bCs/>
        </w:rPr>
        <w:t>Model 1</w:t>
      </w:r>
      <w:r w:rsidRPr="00CE3D83">
        <w:t xml:space="preserve"> included all PSG (i.e., both PSG with and without disabilities). The purpose of this model was to determine whether graduates with disabilities were more or less likely to be employed compared to their peers without disabilities, after controlling for the sociodemographic characteristics described above. Additionally, it aimed to identify the key predictors of employment among all PSG, including those with and without disabilities.</w:t>
      </w:r>
    </w:p>
    <w:p w14:paraId="64018EEF" w14:textId="77777777" w:rsidR="00CE3D83" w:rsidRPr="00CE3D83" w:rsidRDefault="00CE3D83" w:rsidP="00CE3D83">
      <w:pPr>
        <w:numPr>
          <w:ilvl w:val="0"/>
          <w:numId w:val="17"/>
        </w:numPr>
      </w:pPr>
      <w:r w:rsidRPr="00CE3D83">
        <w:rPr>
          <w:b/>
          <w:bCs/>
        </w:rPr>
        <w:t xml:space="preserve">Model 2A </w:t>
      </w:r>
      <w:r w:rsidRPr="00CE3D83">
        <w:t>focused exclusively on PSG with disabilities and examined the relationship between employment status, various individual characteristics (as noted in Model 1), and disability severity. In this model, disability type was not included. Since the severity variable captures the combined impact of all ten disability types, including both severity and individual disability type variables in the same model would introduce multicollinearity and compromise the reliability of the estimates. To address this, the specific effects of each disability type were analyzed separately in Model 2B, which excludes the severity variable but controls for all other covariates.</w:t>
      </w:r>
    </w:p>
    <w:p w14:paraId="5466112D" w14:textId="098BBEEC" w:rsidR="00CE3D83" w:rsidRPr="00CE3D83" w:rsidRDefault="00CE3D83" w:rsidP="00CE3D83">
      <w:pPr>
        <w:numPr>
          <w:ilvl w:val="0"/>
          <w:numId w:val="17"/>
        </w:numPr>
      </w:pPr>
      <w:r w:rsidRPr="00CE3D83">
        <w:rPr>
          <w:b/>
          <w:bCs/>
        </w:rPr>
        <w:t>Model 2B</w:t>
      </w:r>
      <w:r w:rsidRPr="00CE3D83">
        <w:t xml:space="preserve"> focused exclusively on PSG with disabilities. This model identified associations between employment status and disability </w:t>
      </w:r>
      <w:r w:rsidRPr="00CE3D83">
        <w:lastRenderedPageBreak/>
        <w:t>types, after controlling for other characteristics. Given that 71% of persons with disabilities have two or more co-occurring disability types (Hébert et al., 2024),</w:t>
      </w:r>
      <w:r w:rsidRPr="00CE3D83">
        <w:rPr>
          <w:vertAlign w:val="superscript"/>
        </w:rPr>
        <w:footnoteReference w:id="24"/>
      </w:r>
      <w:r w:rsidRPr="00CE3D83">
        <w:t xml:space="preserve"> the effect of each disability type must be determined while the effects of all other disability types are controlled for. In this model, the likelihood of employment for PSG with disabilities was examined when considering all 10 disability types as predictors and controlling for other covariates.</w:t>
      </w:r>
    </w:p>
    <w:p w14:paraId="287DE815" w14:textId="51281197" w:rsidR="00CE3D83" w:rsidRPr="00CE3D83" w:rsidRDefault="00CE3D83" w:rsidP="00CE3D83">
      <w:r w:rsidRPr="00CE3D83">
        <w:t>Findings were reported using Odds Ratio (OR) and their 95% CIs. An odds ratio represents the ratio of the odds of an event occurring (i.e., being employed) for one group compared to the odds of the same event occurring for a reference group. Accordingly, an odds ratio indicates the difference in odds of employment after accounting for the full set of predictors included in the model. This could point to no difference in odds (OR = 1), higher odds for a given group compared to a reference group (OR &gt; 1), or lower odds for a given group compared to a reference group (OR &lt; 1).</w:t>
      </w:r>
    </w:p>
    <w:p w14:paraId="26E8B866" w14:textId="0937ADFE" w:rsidR="00CE3D83" w:rsidRPr="00CE3D83" w:rsidRDefault="00CE3D83" w:rsidP="00CE3D83">
      <w:r w:rsidRPr="00CE3D83">
        <w:t>All analyses were conducted using weighted data, so the estimates represent the PSG in the Canadian population. Person-level survey weights and 1,000 bootstrap weights created specifically for disability-related analysis were used to achieve population representativeness and to estimate sampling variance. The bootstrapping technique was used to estimate variance and CIs to account for the complex survey design.</w:t>
      </w:r>
    </w:p>
    <w:p w14:paraId="3135547C" w14:textId="381A9E79" w:rsidR="00CE3D83" w:rsidRPr="00CE3D83" w:rsidRDefault="00CE3D83" w:rsidP="00CE3D83">
      <w:r w:rsidRPr="00CE3D83">
        <w:t>Regarding the quality of estimates, according to the 2018 NGS User Guide, if the number of graduates (unweighted) contributing to the calculation of a given estimate is less than 5, the weighted estimate is considered of unacceptable quality and cannot be published. Estimates with a coefficient of variation greater than 35% are accompanied by a “use with caution” note. For each analysis, only non-missing observations are included,</w:t>
      </w:r>
      <w:r w:rsidRPr="00CE3D83">
        <w:rPr>
          <w:vertAlign w:val="superscript"/>
        </w:rPr>
        <w:footnoteReference w:id="25"/>
      </w:r>
      <w:r w:rsidRPr="00CE3D83">
        <w:t xml:space="preserve"> and </w:t>
      </w:r>
      <w:r w:rsidRPr="00CE3D83">
        <w:lastRenderedPageBreak/>
        <w:t>all estimates were subject to rounding. Analyses were conducted in SAS v9.4 (Statistics Canada, 2018).</w:t>
      </w:r>
      <w:r w:rsidRPr="00CE3D83">
        <w:rPr>
          <w:vertAlign w:val="superscript"/>
        </w:rPr>
        <w:footnoteReference w:id="26"/>
      </w:r>
      <w:r w:rsidRPr="00CE3D83">
        <w:t xml:space="preserve"> </w:t>
      </w:r>
      <w:r w:rsidRPr="00CE3D83">
        <w:br w:type="page"/>
      </w:r>
    </w:p>
    <w:p w14:paraId="4C890EE1" w14:textId="6CD5B578" w:rsidR="00CE3D83" w:rsidRPr="00CE3D83" w:rsidRDefault="00CE3D83" w:rsidP="001420F2">
      <w:pPr>
        <w:pStyle w:val="Heading1"/>
      </w:pPr>
      <w:bookmarkStart w:id="12" w:name="_Toc212721777"/>
      <w:bookmarkStart w:id="13" w:name="_Toc131433155"/>
      <w:bookmarkStart w:id="14" w:name="_Toc134448030"/>
      <w:r w:rsidRPr="00CE3D83">
        <w:lastRenderedPageBreak/>
        <w:t>FINDINGS</w:t>
      </w:r>
      <w:bookmarkEnd w:id="12"/>
    </w:p>
    <w:p w14:paraId="1EDE9AEC" w14:textId="247C8830" w:rsidR="00CE3D83" w:rsidRPr="00CE3D83" w:rsidRDefault="00CE3D83" w:rsidP="008808FB">
      <w:pPr>
        <w:pStyle w:val="Heading2"/>
      </w:pPr>
      <w:bookmarkStart w:id="15" w:name="_Toc212721778"/>
      <w:r w:rsidRPr="00CE3D83">
        <w:t>Profile of Postsecondary Graduates</w:t>
      </w:r>
      <w:bookmarkEnd w:id="15"/>
    </w:p>
    <w:p w14:paraId="1919B9D3" w14:textId="58814FD6" w:rsidR="00CE3D83" w:rsidRPr="00CE3D83" w:rsidRDefault="00CE3D83" w:rsidP="00CE3D83">
      <w:r w:rsidRPr="00CE3D83">
        <w:t>This section provides an overview of key demographic characteristics of PSG with disabilities compared to those without disabilities. We examine factors such as sex, level of study, region (primary region of residence at the time of the 2018 NGS interview), belonging to a racialized group, Indigenous identity, language spoken most often at home, citizenship status, and field of study. Additionally, we provide information on disability characteristics including severity, disability types, and the number of co-occurring disabilities. Finally, we offer data on the proportion of PSG who did not complete their 2015 program within the usual timeframe, categorized by reasons and disability status.</w:t>
      </w:r>
    </w:p>
    <w:p w14:paraId="0AFA9ECF" w14:textId="77777777" w:rsidR="00CE3D83" w:rsidRPr="00CE3D83" w:rsidRDefault="00CE3D83" w:rsidP="00CE3D83">
      <w:pPr>
        <w:rPr>
          <w:b/>
        </w:rPr>
      </w:pPr>
      <w:r w:rsidRPr="00CE3D83">
        <w:rPr>
          <w:b/>
        </w:rPr>
        <w:t xml:space="preserve">More than one in five PSG aged 18 to 35 years have a disability </w:t>
      </w:r>
    </w:p>
    <w:p w14:paraId="7FD5B83B" w14:textId="73E099A2" w:rsidR="00CE3D83" w:rsidRPr="00CE3D83" w:rsidRDefault="00CE3D83" w:rsidP="00CE3D83">
      <w:r w:rsidRPr="00CE3D83">
        <w:t>In 2022, 23.2% of PSG aged 18 to 35 years in Canada had one or more disabilities, representing nearly 75,790 people. When examining the disability rate in this age group by sex, a higher proportion of females (27%) had disabilities compared to males (18%). Among PSG with disabilities, females far outnumbered males, with 51,220 (68%) females versus 24,570 (32%) males (</w:t>
      </w:r>
      <w:r w:rsidRPr="00CE3D83">
        <w:fldChar w:fldCharType="begin"/>
      </w:r>
      <w:r w:rsidRPr="00CE3D83">
        <w:instrText xml:space="preserve"> REF _Ref187413785 \h </w:instrText>
      </w:r>
      <w:r w:rsidRPr="00CE3D83">
        <w:fldChar w:fldCharType="separate"/>
      </w:r>
      <w:r w:rsidRPr="00CE3D83">
        <w:rPr>
          <w:b/>
          <w:bCs/>
        </w:rPr>
        <w:t>Figure 1</w:t>
      </w:r>
      <w:r w:rsidRPr="00CE3D83">
        <w:fldChar w:fldCharType="end"/>
      </w:r>
      <w:r w:rsidRPr="00CE3D83">
        <w:t>).</w:t>
      </w:r>
    </w:p>
    <w:p w14:paraId="4509A752" w14:textId="77777777" w:rsidR="00CE3D83" w:rsidRPr="00CE3D83" w:rsidRDefault="00CE3D83" w:rsidP="00CE3D83">
      <w:pPr>
        <w:rPr>
          <w:b/>
        </w:rPr>
      </w:pPr>
      <w:r w:rsidRPr="00CE3D83">
        <w:rPr>
          <w:b/>
        </w:rPr>
        <w:t xml:space="preserve">More than four in ten PSG with disabilities </w:t>
      </w:r>
      <w:proofErr w:type="gramStart"/>
      <w:r w:rsidRPr="00CE3D83">
        <w:rPr>
          <w:b/>
        </w:rPr>
        <w:t>are located in</w:t>
      </w:r>
      <w:proofErr w:type="gramEnd"/>
      <w:r w:rsidRPr="00CE3D83">
        <w:rPr>
          <w:b/>
        </w:rPr>
        <w:t xml:space="preserve"> Ontario</w:t>
      </w:r>
    </w:p>
    <w:p w14:paraId="1A2FE0FE" w14:textId="0A72D457" w:rsidR="00CE3D83" w:rsidRPr="00CE3D83" w:rsidRDefault="00CE3D83" w:rsidP="00CE3D83">
      <w:r w:rsidRPr="00CE3D83">
        <w:t>At the time of the 2018 NGS interview, PSG with disabilities were more likely to reside in Ontario (45% versus 41%), the Western provinces and territories (30% versus 28%), and the Atlantic provinces (7% versus 6%) compared to those without disabilities. However, they were less likely to live in Quebec (18% versus 25%) (</w:t>
      </w:r>
      <w:r w:rsidRPr="00CE3D83">
        <w:fldChar w:fldCharType="begin"/>
      </w:r>
      <w:r w:rsidRPr="00CE3D83">
        <w:instrText xml:space="preserve"> REF _Ref187413785 \h </w:instrText>
      </w:r>
      <w:r w:rsidRPr="00CE3D83">
        <w:fldChar w:fldCharType="separate"/>
      </w:r>
      <w:r w:rsidRPr="00CE3D83">
        <w:rPr>
          <w:b/>
          <w:bCs/>
        </w:rPr>
        <w:t>Figure 1</w:t>
      </w:r>
      <w:r w:rsidRPr="00CE3D83">
        <w:fldChar w:fldCharType="end"/>
      </w:r>
      <w:r w:rsidRPr="00CE3D83">
        <w:t>).</w:t>
      </w:r>
    </w:p>
    <w:p w14:paraId="39D73B47" w14:textId="77777777" w:rsidR="00CE3D83" w:rsidRPr="00CE3D83" w:rsidRDefault="00CE3D83" w:rsidP="00CE3D83">
      <w:pPr>
        <w:rPr>
          <w:b/>
        </w:rPr>
      </w:pPr>
      <w:bookmarkStart w:id="16" w:name="_Hlk177740123"/>
      <w:r w:rsidRPr="00CE3D83">
        <w:rPr>
          <w:b/>
        </w:rPr>
        <w:t>About one in five PSG with disabilities identify as belonging to a racialized group</w:t>
      </w:r>
    </w:p>
    <w:bookmarkEnd w:id="16"/>
    <w:p w14:paraId="1109E5D1" w14:textId="77777777" w:rsidR="00CE3D83" w:rsidRPr="00CE3D83" w:rsidRDefault="00CE3D83" w:rsidP="00CE3D83">
      <w:r w:rsidRPr="00CE3D83">
        <w:t>PGS with disabilities were less likely to identify as belonging to a racialized group, compared to PGS without disabilities (22% versus 34%) (</w:t>
      </w:r>
      <w:r w:rsidRPr="00CE3D83">
        <w:fldChar w:fldCharType="begin"/>
      </w:r>
      <w:r w:rsidRPr="00CE3D83">
        <w:instrText xml:space="preserve"> REF _Ref187413785 \h </w:instrText>
      </w:r>
      <w:r w:rsidRPr="00CE3D83">
        <w:fldChar w:fldCharType="separate"/>
      </w:r>
      <w:r w:rsidRPr="00CE3D83">
        <w:rPr>
          <w:b/>
          <w:bCs/>
        </w:rPr>
        <w:t>Figure 1</w:t>
      </w:r>
      <w:r w:rsidRPr="00CE3D83">
        <w:fldChar w:fldCharType="end"/>
      </w:r>
      <w:r w:rsidRPr="00CE3D83">
        <w:t>).</w:t>
      </w:r>
    </w:p>
    <w:p w14:paraId="43C2404B" w14:textId="77777777" w:rsidR="00CE3D83" w:rsidRPr="00CE3D83" w:rsidRDefault="00CE3D83" w:rsidP="00CE3D8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E3D83" w:rsidRPr="00CE3D83" w14:paraId="61A2E850" w14:textId="77777777" w:rsidTr="009275B9">
        <w:tc>
          <w:tcPr>
            <w:tcW w:w="9360" w:type="dxa"/>
            <w:tcMar>
              <w:left w:w="28" w:type="dxa"/>
              <w:right w:w="28" w:type="dxa"/>
            </w:tcMar>
          </w:tcPr>
          <w:p w14:paraId="0E294E06" w14:textId="77777777" w:rsidR="00CE3D83" w:rsidRPr="00CE3D83" w:rsidRDefault="00CE3D83" w:rsidP="00CE3D83">
            <w:pPr>
              <w:spacing w:after="200" w:line="276" w:lineRule="auto"/>
            </w:pPr>
            <w:bookmarkStart w:id="17" w:name="_Ref187413785"/>
            <w:bookmarkStart w:id="18" w:name="_Toc218517207"/>
            <w:r w:rsidRPr="00CE3D83">
              <w:rPr>
                <w:b/>
                <w:bCs/>
              </w:rPr>
              <w:lastRenderedPageBreak/>
              <w:t xml:space="preserve">Figure </w:t>
            </w:r>
            <w:r w:rsidRPr="00CE3D83">
              <w:rPr>
                <w:b/>
                <w:bCs/>
              </w:rPr>
              <w:fldChar w:fldCharType="begin"/>
            </w:r>
            <w:r w:rsidRPr="00CE3D83">
              <w:rPr>
                <w:b/>
                <w:bCs/>
              </w:rPr>
              <w:instrText xml:space="preserve"> SEQ Figure \* ARABIC </w:instrText>
            </w:r>
            <w:r w:rsidRPr="00CE3D83">
              <w:rPr>
                <w:b/>
                <w:bCs/>
              </w:rPr>
              <w:fldChar w:fldCharType="separate"/>
            </w:r>
            <w:r w:rsidRPr="00CE3D83">
              <w:rPr>
                <w:b/>
                <w:bCs/>
              </w:rPr>
              <w:t>1</w:t>
            </w:r>
            <w:r w:rsidRPr="00CE3D83">
              <w:fldChar w:fldCharType="end"/>
            </w:r>
            <w:bookmarkEnd w:id="17"/>
            <w:r w:rsidRPr="00CE3D83">
              <w:rPr>
                <w:b/>
                <w:bCs/>
              </w:rPr>
              <w:t>. Sociodemographic characteristics of PSG aged 18 to 35</w:t>
            </w:r>
            <w:r w:rsidRPr="00CE3D83">
              <w:t xml:space="preserve"> </w:t>
            </w:r>
            <w:r w:rsidRPr="00CE3D83">
              <w:rPr>
                <w:b/>
                <w:bCs/>
              </w:rPr>
              <w:t>years, by disability status, 2018</w:t>
            </w:r>
            <w:bookmarkEnd w:id="18"/>
          </w:p>
        </w:tc>
      </w:tr>
      <w:tr w:rsidR="00CE3D83" w:rsidRPr="00CE3D83" w14:paraId="2915367F" w14:textId="77777777" w:rsidTr="009275B9">
        <w:tc>
          <w:tcPr>
            <w:tcW w:w="9360" w:type="dxa"/>
          </w:tcPr>
          <w:p w14:paraId="41B71E61" w14:textId="77777777" w:rsidR="00CE3D83" w:rsidRPr="00CE3D83" w:rsidRDefault="00CE3D83" w:rsidP="00CE3D83">
            <w:pPr>
              <w:spacing w:after="200" w:line="276" w:lineRule="auto"/>
            </w:pPr>
            <w:r w:rsidRPr="00CE3D83">
              <w:t xml:space="preserve"> </w:t>
            </w:r>
            <w:r w:rsidRPr="00CE3D83">
              <w:rPr>
                <w:noProof/>
              </w:rPr>
              <w:drawing>
                <wp:inline distT="0" distB="0" distL="0" distR="0" wp14:anchorId="752E630B" wp14:editId="3030FF93">
                  <wp:extent cx="5943600" cy="3759835"/>
                  <wp:effectExtent l="0" t="0" r="0" b="0"/>
                  <wp:docPr id="147253991" name="Chart 1">
                    <a:extLst xmlns:a="http://schemas.openxmlformats.org/drawingml/2006/main">
                      <a:ext uri="{FF2B5EF4-FFF2-40B4-BE49-F238E27FC236}">
                        <a16:creationId xmlns:a16="http://schemas.microsoft.com/office/drawing/2014/main" id="{1AE6B6B3-1929-46D7-BAD6-1DA4981874A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CE3D83">
              <w:t xml:space="preserve"> </w:t>
            </w:r>
          </w:p>
        </w:tc>
      </w:tr>
      <w:tr w:rsidR="00CE3D83" w:rsidRPr="00CE3D83" w14:paraId="0AD4CD8B" w14:textId="77777777" w:rsidTr="009275B9">
        <w:tc>
          <w:tcPr>
            <w:tcW w:w="9360" w:type="dxa"/>
            <w:tcMar>
              <w:left w:w="28" w:type="dxa"/>
              <w:right w:w="28" w:type="dxa"/>
            </w:tcMar>
          </w:tcPr>
          <w:p w14:paraId="2DD87603" w14:textId="77777777" w:rsidR="00CE3D83" w:rsidRPr="002B5B31" w:rsidRDefault="00CE3D83" w:rsidP="00CE3D83">
            <w:pPr>
              <w:spacing w:after="200" w:line="276" w:lineRule="auto"/>
              <w:rPr>
                <w:sz w:val="22"/>
                <w:szCs w:val="22"/>
                <w:vertAlign w:val="superscript"/>
              </w:rPr>
            </w:pPr>
            <w:r w:rsidRPr="002B5B31">
              <w:rPr>
                <w:sz w:val="22"/>
                <w:szCs w:val="22"/>
              </w:rPr>
              <w:t xml:space="preserve">* </w:t>
            </w:r>
            <w:proofErr w:type="gramStart"/>
            <w:r w:rsidRPr="002B5B31">
              <w:rPr>
                <w:sz w:val="22"/>
                <w:szCs w:val="22"/>
              </w:rPr>
              <w:t>significantly</w:t>
            </w:r>
            <w:proofErr w:type="gramEnd"/>
            <w:r w:rsidRPr="002B5B31">
              <w:rPr>
                <w:sz w:val="22"/>
                <w:szCs w:val="22"/>
              </w:rPr>
              <w:t xml:space="preserve"> different from estimate for PSG without disabilities (</w:t>
            </w:r>
            <w:r w:rsidRPr="002B5B31">
              <w:rPr>
                <w:i/>
                <w:iCs/>
                <w:sz w:val="22"/>
                <w:szCs w:val="22"/>
              </w:rPr>
              <w:t>p</w:t>
            </w:r>
            <w:r w:rsidRPr="002B5B31">
              <w:rPr>
                <w:sz w:val="22"/>
                <w:szCs w:val="22"/>
              </w:rPr>
              <w:t xml:space="preserve"> &lt; 0.05).</w:t>
            </w:r>
          </w:p>
          <w:p w14:paraId="64341CB1" w14:textId="77777777" w:rsidR="00CE3D83" w:rsidRPr="007D4E79" w:rsidRDefault="00CE3D83" w:rsidP="00CE3D83">
            <w:pPr>
              <w:spacing w:after="200" w:line="276" w:lineRule="auto"/>
              <w:rPr>
                <w:sz w:val="22"/>
                <w:szCs w:val="22"/>
              </w:rPr>
            </w:pPr>
            <w:r w:rsidRPr="007D4E79">
              <w:rPr>
                <w:b/>
                <w:bCs/>
                <w:sz w:val="22"/>
                <w:szCs w:val="22"/>
              </w:rPr>
              <w:t>Notes.</w:t>
            </w:r>
          </w:p>
          <w:p w14:paraId="3E3D96B5" w14:textId="77777777" w:rsidR="00CE3D83" w:rsidRPr="007D4E79" w:rsidRDefault="00CE3D83" w:rsidP="007D4E79">
            <w:pPr>
              <w:spacing w:after="120" w:line="276" w:lineRule="auto"/>
              <w:rPr>
                <w:sz w:val="22"/>
                <w:szCs w:val="22"/>
              </w:rPr>
            </w:pPr>
            <w:r w:rsidRPr="007D4E79">
              <w:rPr>
                <w:sz w:val="22"/>
                <w:szCs w:val="22"/>
              </w:rPr>
              <w:t>1. PSG who attended school, college, CEGEP, or university the week before the 2018 NGS were excluded.</w:t>
            </w:r>
          </w:p>
          <w:p w14:paraId="5BCB6083" w14:textId="77777777" w:rsidR="00CE3D83" w:rsidRPr="007D4E79" w:rsidRDefault="00CE3D83" w:rsidP="007D4E79">
            <w:pPr>
              <w:spacing w:after="120" w:line="276" w:lineRule="auto"/>
              <w:rPr>
                <w:sz w:val="22"/>
                <w:szCs w:val="22"/>
              </w:rPr>
            </w:pPr>
            <w:r w:rsidRPr="007D4E79">
              <w:rPr>
                <w:sz w:val="22"/>
                <w:szCs w:val="22"/>
              </w:rPr>
              <w:t>2. Region of primary residence at time of interview.</w:t>
            </w:r>
          </w:p>
          <w:p w14:paraId="24427BBA" w14:textId="77777777" w:rsidR="00CE3D83" w:rsidRPr="007D4E79" w:rsidRDefault="00CE3D83" w:rsidP="007D4E79">
            <w:pPr>
              <w:spacing w:after="120" w:line="276" w:lineRule="auto"/>
              <w:rPr>
                <w:sz w:val="22"/>
                <w:szCs w:val="22"/>
              </w:rPr>
            </w:pPr>
            <w:r w:rsidRPr="007D4E79">
              <w:rPr>
                <w:sz w:val="22"/>
                <w:szCs w:val="22"/>
              </w:rPr>
              <w:t xml:space="preserve">3. The term 'Aboriginal' has been updated </w:t>
            </w:r>
            <w:proofErr w:type="gramStart"/>
            <w:r w:rsidRPr="007D4E79">
              <w:rPr>
                <w:sz w:val="22"/>
                <w:szCs w:val="22"/>
              </w:rPr>
              <w:t>to</w:t>
            </w:r>
            <w:proofErr w:type="gramEnd"/>
            <w:r w:rsidRPr="007D4E79">
              <w:rPr>
                <w:sz w:val="22"/>
                <w:szCs w:val="22"/>
              </w:rPr>
              <w:t xml:space="preserve"> 'Indigenous'. Indigenous identity refers to individuals who identify with the Indigenous peoples of Canada, including First Nations (North American Indian), Métis, or Inuk (Inuit), in the 2018 NGS.</w:t>
            </w:r>
          </w:p>
          <w:p w14:paraId="259144E5" w14:textId="77777777" w:rsidR="00CE3D83" w:rsidRPr="007D4E79" w:rsidRDefault="00CE3D83" w:rsidP="007D4E79">
            <w:pPr>
              <w:spacing w:after="120" w:line="276" w:lineRule="auto"/>
              <w:rPr>
                <w:sz w:val="22"/>
                <w:szCs w:val="22"/>
              </w:rPr>
            </w:pPr>
            <w:r w:rsidRPr="007D4E79">
              <w:rPr>
                <w:sz w:val="22"/>
                <w:szCs w:val="22"/>
              </w:rPr>
              <w:t>4. Racialized refers to whether a person is a visible minority as defined by the Employment Equity Act as "persons, other than Aboriginal peoples, who are non-Caucasian in race or non-white in colour. This classification is based on the self-identification question regarding membership in a visible minority group from the 2018 NGS.</w:t>
            </w:r>
          </w:p>
          <w:p w14:paraId="510CD31E" w14:textId="77777777" w:rsidR="00CE3D83" w:rsidRPr="007D4E79" w:rsidRDefault="00CE3D83" w:rsidP="007D4E79">
            <w:pPr>
              <w:spacing w:after="120" w:line="276" w:lineRule="auto"/>
              <w:rPr>
                <w:sz w:val="22"/>
                <w:szCs w:val="22"/>
              </w:rPr>
            </w:pPr>
            <w:r w:rsidRPr="007D4E79">
              <w:rPr>
                <w:sz w:val="22"/>
                <w:szCs w:val="22"/>
              </w:rPr>
              <w:t>5. The sum of the values for each category may differ from the total due to rounding.</w:t>
            </w:r>
          </w:p>
          <w:p w14:paraId="740BFC23" w14:textId="77777777" w:rsidR="00CE3D83" w:rsidRPr="00CE3D83" w:rsidRDefault="00CE3D83" w:rsidP="00CE3D83">
            <w:pPr>
              <w:spacing w:after="200" w:line="276" w:lineRule="auto"/>
            </w:pPr>
            <w:r w:rsidRPr="007D4E79">
              <w:rPr>
                <w:b/>
                <w:bCs/>
                <w:sz w:val="22"/>
                <w:szCs w:val="22"/>
              </w:rPr>
              <w:t>Source:</w:t>
            </w:r>
            <w:r w:rsidRPr="007D4E79">
              <w:rPr>
                <w:sz w:val="22"/>
                <w:szCs w:val="22"/>
              </w:rPr>
              <w:t xml:space="preserve"> Statistics Canada, National Graduates Survey, 2018</w:t>
            </w:r>
            <w:r w:rsidRPr="00CE3D83">
              <w:t>.</w:t>
            </w:r>
          </w:p>
        </w:tc>
      </w:tr>
    </w:tbl>
    <w:p w14:paraId="00ACD890" w14:textId="77777777" w:rsidR="00CE3D83" w:rsidRPr="00CE3D83" w:rsidRDefault="00CE3D83" w:rsidP="00CE3D83">
      <w:pPr>
        <w:rPr>
          <w:b/>
        </w:rPr>
      </w:pPr>
      <w:r w:rsidRPr="00CE3D83">
        <w:rPr>
          <w:b/>
        </w:rPr>
        <w:lastRenderedPageBreak/>
        <w:t xml:space="preserve">PSG with disabilities </w:t>
      </w:r>
      <w:proofErr w:type="gramStart"/>
      <w:r w:rsidRPr="00CE3D83">
        <w:rPr>
          <w:b/>
        </w:rPr>
        <w:t>are</w:t>
      </w:r>
      <w:proofErr w:type="gramEnd"/>
      <w:r w:rsidRPr="00CE3D83">
        <w:rPr>
          <w:b/>
        </w:rPr>
        <w:t xml:space="preserve"> less likely than those without disabilities to speak only French at home</w:t>
      </w:r>
    </w:p>
    <w:p w14:paraId="588FF778" w14:textId="703E6072" w:rsidR="00CE3D83" w:rsidRPr="00CE3D83" w:rsidRDefault="00CE3D83" w:rsidP="00CE3D83">
      <w:r w:rsidRPr="00CE3D83">
        <w:t>PSG with disabilities were more likely to speak only English at home (73% versus 59%), and less likely to speak only French (15% versus 21%) or other languages (6% versus 13%), compared to their counterparts without disabilities (</w:t>
      </w:r>
      <w:r w:rsidRPr="00CE3D83">
        <w:fldChar w:fldCharType="begin"/>
      </w:r>
      <w:r w:rsidRPr="00CE3D83">
        <w:instrText xml:space="preserve"> REF _Ref177741461 \h  \* MERGEFORMAT </w:instrText>
      </w:r>
      <w:r w:rsidRPr="00CE3D83">
        <w:fldChar w:fldCharType="separate"/>
      </w:r>
      <w:r w:rsidRPr="00CE3D83">
        <w:rPr>
          <w:b/>
          <w:bCs/>
        </w:rPr>
        <w:t>Figure 2</w:t>
      </w:r>
      <w:r w:rsidRPr="00CE3D83">
        <w:fldChar w:fldCharType="end"/>
      </w:r>
      <w:r w:rsidRPr="00CE3D83">
        <w:t>).</w:t>
      </w:r>
    </w:p>
    <w:p w14:paraId="261595CA" w14:textId="77777777" w:rsidR="00CE3D83" w:rsidRPr="00CE3D83" w:rsidRDefault="00CE3D83" w:rsidP="00CE3D83">
      <w:pPr>
        <w:rPr>
          <w:b/>
        </w:rPr>
      </w:pPr>
      <w:r w:rsidRPr="00CE3D83">
        <w:rPr>
          <w:b/>
        </w:rPr>
        <w:t xml:space="preserve">PSG with disabilities </w:t>
      </w:r>
      <w:proofErr w:type="gramStart"/>
      <w:r w:rsidRPr="00CE3D83">
        <w:rPr>
          <w:b/>
        </w:rPr>
        <w:t>are</w:t>
      </w:r>
      <w:proofErr w:type="gramEnd"/>
      <w:r w:rsidRPr="00CE3D83">
        <w:rPr>
          <w:b/>
        </w:rPr>
        <w:t xml:space="preserve"> less likely to be immigrants than those without disabilities</w:t>
      </w:r>
    </w:p>
    <w:p w14:paraId="5F6F71D8" w14:textId="2406E31C" w:rsidR="00CE3D83" w:rsidRPr="00CE3D83" w:rsidRDefault="00CE3D83" w:rsidP="00CE3D83">
      <w:r w:rsidRPr="00CE3D83">
        <w:t>PSG with disabilities were more likely to be citizens by birth (85% versus 71%) compared to their counterparts without disabilities. They were less likely to be citizens by naturalization (10% versus 13%), landed immigrants (3% versus 9%), or under other status (3% versus 7%). Among immigrants, PSG with disabilities were also less likely to be recent immigrants (18% versus 37%) (</w:t>
      </w:r>
      <w:r w:rsidRPr="00CE3D83">
        <w:fldChar w:fldCharType="begin"/>
      </w:r>
      <w:r w:rsidRPr="00CE3D83">
        <w:instrText xml:space="preserve"> REF _Ref177741461 \h  \* MERGEFORMAT </w:instrText>
      </w:r>
      <w:r w:rsidRPr="00CE3D83">
        <w:fldChar w:fldCharType="separate"/>
      </w:r>
      <w:r w:rsidRPr="00CE3D83">
        <w:rPr>
          <w:b/>
          <w:bCs/>
        </w:rPr>
        <w:t>Figure 2</w:t>
      </w:r>
      <w:r w:rsidRPr="00CE3D83">
        <w:fldChar w:fldCharType="end"/>
      </w:r>
      <w:r w:rsidRPr="00CE3D83">
        <w:t>).</w:t>
      </w:r>
    </w:p>
    <w:p w14:paraId="5FBB3625" w14:textId="77777777" w:rsidR="003B583E" w:rsidRDefault="003B583E">
      <w:bookmarkStart w:id="19" w:name="_Ref177741461"/>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E3D83" w:rsidRPr="00CE3D83" w14:paraId="397A030E" w14:textId="77777777" w:rsidTr="008808FB">
        <w:trPr>
          <w:cantSplit/>
        </w:trPr>
        <w:tc>
          <w:tcPr>
            <w:tcW w:w="9360" w:type="dxa"/>
            <w:tcMar>
              <w:left w:w="28" w:type="dxa"/>
              <w:right w:w="28" w:type="dxa"/>
            </w:tcMar>
          </w:tcPr>
          <w:p w14:paraId="516F64C7" w14:textId="18C1D954" w:rsidR="00CE3D83" w:rsidRPr="00CE3D83" w:rsidRDefault="008808FB" w:rsidP="00CE3D83">
            <w:pPr>
              <w:spacing w:after="200" w:line="276" w:lineRule="auto"/>
            </w:pPr>
            <w:bookmarkStart w:id="20" w:name="_Toc218517208"/>
            <w:r>
              <w:rPr>
                <w:b/>
                <w:bCs/>
              </w:rPr>
              <w:lastRenderedPageBreak/>
              <w:t>F</w:t>
            </w:r>
            <w:r w:rsidR="00CE3D83" w:rsidRPr="00CE3D83">
              <w:rPr>
                <w:b/>
                <w:bCs/>
              </w:rPr>
              <w:t xml:space="preserve">igure </w:t>
            </w:r>
            <w:r w:rsidR="00CE3D83" w:rsidRPr="00CE3D83">
              <w:rPr>
                <w:b/>
                <w:bCs/>
              </w:rPr>
              <w:fldChar w:fldCharType="begin"/>
            </w:r>
            <w:r w:rsidR="00CE3D83" w:rsidRPr="00CE3D83">
              <w:rPr>
                <w:b/>
                <w:bCs/>
              </w:rPr>
              <w:instrText xml:space="preserve"> SEQ Figure \* ARABIC </w:instrText>
            </w:r>
            <w:r w:rsidR="00CE3D83" w:rsidRPr="00CE3D83">
              <w:rPr>
                <w:b/>
                <w:bCs/>
              </w:rPr>
              <w:fldChar w:fldCharType="separate"/>
            </w:r>
            <w:r w:rsidR="00CE3D83" w:rsidRPr="00CE3D83">
              <w:rPr>
                <w:b/>
                <w:bCs/>
              </w:rPr>
              <w:t>2</w:t>
            </w:r>
            <w:r w:rsidR="00CE3D83" w:rsidRPr="00CE3D83">
              <w:fldChar w:fldCharType="end"/>
            </w:r>
            <w:bookmarkEnd w:id="19"/>
            <w:r w:rsidR="00CE3D83" w:rsidRPr="00CE3D83">
              <w:rPr>
                <w:b/>
                <w:bCs/>
              </w:rPr>
              <w:t>. Sociodemographic characteristics of PSG aged 18 to 35</w:t>
            </w:r>
            <w:r w:rsidR="00CE3D83" w:rsidRPr="00CE3D83">
              <w:t xml:space="preserve"> </w:t>
            </w:r>
            <w:r w:rsidR="00CE3D83" w:rsidRPr="00CE3D83">
              <w:rPr>
                <w:b/>
                <w:bCs/>
              </w:rPr>
              <w:t xml:space="preserve">years, by disability status, 2018 </w:t>
            </w:r>
            <w:r w:rsidR="00CE3D83" w:rsidRPr="00CE3D83">
              <w:rPr>
                <w:b/>
                <w:bCs/>
                <w:i/>
                <w:iCs/>
              </w:rPr>
              <w:t>(cont.)</w:t>
            </w:r>
            <w:bookmarkEnd w:id="20"/>
          </w:p>
        </w:tc>
      </w:tr>
      <w:tr w:rsidR="00CE3D83" w:rsidRPr="00CE3D83" w14:paraId="18CFE34F" w14:textId="77777777" w:rsidTr="008808FB">
        <w:trPr>
          <w:cantSplit/>
        </w:trPr>
        <w:tc>
          <w:tcPr>
            <w:tcW w:w="9360" w:type="dxa"/>
          </w:tcPr>
          <w:p w14:paraId="18D404FB" w14:textId="77777777" w:rsidR="00CE3D83" w:rsidRPr="00CE3D83" w:rsidRDefault="00CE3D83" w:rsidP="00CE3D83">
            <w:pPr>
              <w:spacing w:after="200" w:line="276" w:lineRule="auto"/>
            </w:pPr>
            <w:r w:rsidRPr="00CE3D83">
              <w:rPr>
                <w:noProof/>
              </w:rPr>
              <w:drawing>
                <wp:inline distT="0" distB="0" distL="0" distR="0" wp14:anchorId="362C4621" wp14:editId="6716F960">
                  <wp:extent cx="5943600" cy="3912235"/>
                  <wp:effectExtent l="0" t="0" r="0" b="0"/>
                  <wp:docPr id="907757759" name="Chart 1">
                    <a:extLst xmlns:a="http://schemas.openxmlformats.org/drawingml/2006/main">
                      <a:ext uri="{FF2B5EF4-FFF2-40B4-BE49-F238E27FC236}">
                        <a16:creationId xmlns:a16="http://schemas.microsoft.com/office/drawing/2014/main" id="{2D643C04-59BF-D7B2-310A-28F7E298177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CE3D83" w:rsidRPr="00CE3D83" w14:paraId="5236BBD1" w14:textId="77777777" w:rsidTr="008808FB">
        <w:trPr>
          <w:cantSplit/>
        </w:trPr>
        <w:tc>
          <w:tcPr>
            <w:tcW w:w="9360" w:type="dxa"/>
            <w:tcMar>
              <w:left w:w="28" w:type="dxa"/>
              <w:right w:w="28" w:type="dxa"/>
            </w:tcMar>
          </w:tcPr>
          <w:p w14:paraId="7A50042B" w14:textId="77777777" w:rsidR="00CE3D83" w:rsidRPr="002B5B31" w:rsidRDefault="00CE3D83" w:rsidP="00CE3D83">
            <w:pPr>
              <w:spacing w:after="200" w:line="276" w:lineRule="auto"/>
              <w:rPr>
                <w:sz w:val="22"/>
                <w:szCs w:val="22"/>
              </w:rPr>
            </w:pPr>
            <w:r w:rsidRPr="002B5B31">
              <w:rPr>
                <w:sz w:val="22"/>
                <w:szCs w:val="22"/>
              </w:rPr>
              <w:t xml:space="preserve">* </w:t>
            </w:r>
            <w:proofErr w:type="gramStart"/>
            <w:r w:rsidRPr="002B5B31">
              <w:rPr>
                <w:sz w:val="22"/>
                <w:szCs w:val="22"/>
              </w:rPr>
              <w:t>significantly</w:t>
            </w:r>
            <w:proofErr w:type="gramEnd"/>
            <w:r w:rsidRPr="002B5B31">
              <w:rPr>
                <w:sz w:val="22"/>
                <w:szCs w:val="22"/>
              </w:rPr>
              <w:t xml:space="preserve"> different from estimate for PSG without disabilities within the same category (</w:t>
            </w:r>
            <w:r w:rsidRPr="002B5B31">
              <w:rPr>
                <w:i/>
                <w:iCs/>
                <w:sz w:val="22"/>
                <w:szCs w:val="22"/>
              </w:rPr>
              <w:t>p</w:t>
            </w:r>
            <w:r w:rsidRPr="002B5B31">
              <w:rPr>
                <w:sz w:val="22"/>
                <w:szCs w:val="22"/>
              </w:rPr>
              <w:t xml:space="preserve"> &lt; 0.05).</w:t>
            </w:r>
          </w:p>
          <w:p w14:paraId="6ABCE7D8" w14:textId="77777777" w:rsidR="00CE3D83" w:rsidRPr="007D4E79" w:rsidRDefault="00CE3D83" w:rsidP="007D4E79">
            <w:pPr>
              <w:spacing w:after="120" w:line="276" w:lineRule="auto"/>
              <w:rPr>
                <w:sz w:val="22"/>
                <w:szCs w:val="22"/>
              </w:rPr>
            </w:pPr>
            <w:r w:rsidRPr="007D4E79">
              <w:rPr>
                <w:b/>
                <w:bCs/>
                <w:sz w:val="22"/>
                <w:szCs w:val="22"/>
              </w:rPr>
              <w:t>Notes.</w:t>
            </w:r>
          </w:p>
          <w:p w14:paraId="6C173DD4" w14:textId="77777777" w:rsidR="00CE3D83" w:rsidRPr="007D4E79" w:rsidRDefault="00CE3D83" w:rsidP="007D4E79">
            <w:pPr>
              <w:spacing w:after="120" w:line="276" w:lineRule="auto"/>
              <w:rPr>
                <w:sz w:val="22"/>
                <w:szCs w:val="22"/>
              </w:rPr>
            </w:pPr>
            <w:r w:rsidRPr="007D4E79">
              <w:rPr>
                <w:sz w:val="22"/>
                <w:szCs w:val="22"/>
              </w:rPr>
              <w:t>1. PSG who attended school, college, CEGEP, or university the week before the 2018 NGS were excluded.</w:t>
            </w:r>
          </w:p>
          <w:p w14:paraId="52ABF197" w14:textId="77777777" w:rsidR="00CE3D83" w:rsidRPr="007D4E79" w:rsidRDefault="00CE3D83" w:rsidP="007D4E79">
            <w:pPr>
              <w:spacing w:after="120" w:line="276" w:lineRule="auto"/>
              <w:rPr>
                <w:sz w:val="22"/>
                <w:szCs w:val="22"/>
              </w:rPr>
            </w:pPr>
            <w:r w:rsidRPr="007D4E79">
              <w:rPr>
                <w:sz w:val="22"/>
                <w:szCs w:val="22"/>
              </w:rPr>
              <w:t>2. Language spoken most often at home.</w:t>
            </w:r>
          </w:p>
          <w:p w14:paraId="29600633" w14:textId="77777777" w:rsidR="00CE3D83" w:rsidRPr="007D4E79" w:rsidRDefault="00CE3D83" w:rsidP="007D4E79">
            <w:pPr>
              <w:spacing w:after="120" w:line="276" w:lineRule="auto"/>
              <w:rPr>
                <w:sz w:val="22"/>
                <w:szCs w:val="22"/>
              </w:rPr>
            </w:pPr>
            <w:r w:rsidRPr="007D4E79">
              <w:rPr>
                <w:sz w:val="22"/>
                <w:szCs w:val="22"/>
              </w:rPr>
              <w:t>3. The sum of the values for each category may differ from the total due to rounding.</w:t>
            </w:r>
          </w:p>
          <w:p w14:paraId="63DA8BEC" w14:textId="315BAB7C" w:rsidR="007D4E79" w:rsidRPr="007D4E79" w:rsidRDefault="00CE3D83" w:rsidP="007D4E79">
            <w:pPr>
              <w:spacing w:after="120" w:line="276" w:lineRule="auto"/>
              <w:rPr>
                <w:sz w:val="22"/>
                <w:szCs w:val="22"/>
              </w:rPr>
            </w:pPr>
            <w:r w:rsidRPr="007D4E79">
              <w:rPr>
                <w:b/>
                <w:bCs/>
                <w:sz w:val="22"/>
                <w:szCs w:val="22"/>
              </w:rPr>
              <w:t>Source:</w:t>
            </w:r>
            <w:r w:rsidRPr="007D4E79">
              <w:rPr>
                <w:sz w:val="22"/>
                <w:szCs w:val="22"/>
              </w:rPr>
              <w:t xml:space="preserve"> Statistics Canada, National Graduates Survey, 2018.</w:t>
            </w:r>
          </w:p>
        </w:tc>
      </w:tr>
      <w:bookmarkEnd w:id="13"/>
      <w:bookmarkEnd w:id="14"/>
    </w:tbl>
    <w:p w14:paraId="5111E5E2" w14:textId="77777777" w:rsidR="007D4E79" w:rsidRDefault="007D4E79" w:rsidP="00CE3D83">
      <w:pPr>
        <w:rPr>
          <w:b/>
        </w:rPr>
      </w:pPr>
      <w:r>
        <w:rPr>
          <w:b/>
        </w:rPr>
        <w:br w:type="page"/>
      </w:r>
    </w:p>
    <w:p w14:paraId="058261A4" w14:textId="2273D728" w:rsidR="00CE3D83" w:rsidRPr="00CE3D83" w:rsidRDefault="00CE3D83" w:rsidP="00CE3D83">
      <w:pPr>
        <w:rPr>
          <w:b/>
        </w:rPr>
      </w:pPr>
      <w:r w:rsidRPr="00CE3D83">
        <w:rPr>
          <w:b/>
        </w:rPr>
        <w:lastRenderedPageBreak/>
        <w:t xml:space="preserve">Most PSG with disabilities </w:t>
      </w:r>
      <w:proofErr w:type="gramStart"/>
      <w:r w:rsidRPr="00CE3D83">
        <w:rPr>
          <w:b/>
        </w:rPr>
        <w:t>have</w:t>
      </w:r>
      <w:proofErr w:type="gramEnd"/>
      <w:r w:rsidRPr="00CE3D83">
        <w:rPr>
          <w:b/>
        </w:rPr>
        <w:t xml:space="preserve"> milder disabilities</w:t>
      </w:r>
      <w:r w:rsidRPr="00CE3D83">
        <w:rPr>
          <w:b/>
          <w:vertAlign w:val="superscript"/>
        </w:rPr>
        <w:footnoteReference w:id="27"/>
      </w:r>
    </w:p>
    <w:p w14:paraId="75E892A9" w14:textId="77777777" w:rsidR="00CE3D83" w:rsidRPr="00CE3D83" w:rsidRDefault="00CE3D83" w:rsidP="00CE3D83">
      <w:r w:rsidRPr="00CE3D83">
        <w:t>Among the nearly 75,790 PSG with disabilities aged 18 to 35 years in 2018, 91% had milder disabilities and only 9% had more severe disabilities. Additionally, about two-thirds (66%) had one disability, and almost one-third had two or more co-occurring disabilities (</w:t>
      </w:r>
      <w:r w:rsidRPr="00CE3D83">
        <w:fldChar w:fldCharType="begin"/>
      </w:r>
      <w:r w:rsidRPr="00CE3D83">
        <w:instrText xml:space="preserve"> REF _Ref177731645 \h  \* MERGEFORMAT </w:instrText>
      </w:r>
      <w:r w:rsidRPr="00CE3D83">
        <w:fldChar w:fldCharType="separate"/>
      </w:r>
      <w:r w:rsidRPr="00CE3D83">
        <w:rPr>
          <w:b/>
          <w:bCs/>
        </w:rPr>
        <w:t>Figure 3</w:t>
      </w:r>
      <w:r w:rsidRPr="00CE3D83">
        <w:fldChar w:fldCharType="end"/>
      </w:r>
      <w:r w:rsidRPr="00CE3D83">
        <w:t>).</w:t>
      </w:r>
    </w:p>
    <w:p w14:paraId="764F6589" w14:textId="77777777" w:rsidR="00CE3D83" w:rsidRPr="00CE3D83" w:rsidRDefault="00CE3D83" w:rsidP="00CE3D83">
      <w:pPr>
        <w:rPr>
          <w:b/>
        </w:rPr>
      </w:pPr>
      <w:r w:rsidRPr="00CE3D83">
        <w:rPr>
          <w:b/>
        </w:rPr>
        <w:t>The most common disability types among PSG are related to mental health, pain, and learning</w:t>
      </w:r>
    </w:p>
    <w:p w14:paraId="5EF73A9E" w14:textId="77777777" w:rsidR="00CE3D83" w:rsidRPr="00CE3D83" w:rsidRDefault="00CE3D83" w:rsidP="00CE3D83">
      <w:r w:rsidRPr="00CE3D83">
        <w:t>The most common disability types among PSG with disabilities were related to mental health (58%), pain (41%), and learning (17%). Other types included seeing (8%), hearing (6%), memory (5%), flexibility (4%), mobility (4%), developmental (3%), and dexterity (2%) disabilities. Additionally, about 5% of disabilities reported were categorized as unknown.</w:t>
      </w:r>
      <w:r w:rsidRPr="00CE3D83">
        <w:rPr>
          <w:vertAlign w:val="superscript"/>
        </w:rPr>
        <w:footnoteReference w:id="28"/>
      </w:r>
    </w:p>
    <w:p w14:paraId="22CDBB73" w14:textId="77777777" w:rsidR="007D4E79" w:rsidRDefault="007D4E79">
      <w:bookmarkStart w:id="21" w:name="_Ref177731645"/>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E3D83" w:rsidRPr="00CE3D83" w14:paraId="2D942ED1" w14:textId="77777777" w:rsidTr="009275B9">
        <w:trPr>
          <w:trHeight w:val="851"/>
        </w:trPr>
        <w:tc>
          <w:tcPr>
            <w:tcW w:w="9360" w:type="dxa"/>
          </w:tcPr>
          <w:p w14:paraId="43D716D8" w14:textId="42CBE2EF" w:rsidR="00CE3D83" w:rsidRPr="00CE3D83" w:rsidRDefault="00CE3D83" w:rsidP="00CE3D83">
            <w:pPr>
              <w:spacing w:after="200" w:line="276" w:lineRule="auto"/>
              <w:rPr>
                <w:b/>
                <w:bCs/>
              </w:rPr>
            </w:pPr>
            <w:bookmarkStart w:id="22" w:name="_Toc218517209"/>
            <w:r w:rsidRPr="00CE3D83">
              <w:rPr>
                <w:b/>
                <w:bCs/>
              </w:rPr>
              <w:lastRenderedPageBreak/>
              <w:t xml:space="preserve">Figure </w:t>
            </w:r>
            <w:r w:rsidRPr="00CE3D83">
              <w:rPr>
                <w:b/>
                <w:bCs/>
              </w:rPr>
              <w:fldChar w:fldCharType="begin"/>
            </w:r>
            <w:r w:rsidRPr="00CE3D83">
              <w:rPr>
                <w:b/>
                <w:bCs/>
              </w:rPr>
              <w:instrText xml:space="preserve"> SEQ Figure \* ARABIC </w:instrText>
            </w:r>
            <w:r w:rsidRPr="00CE3D83">
              <w:rPr>
                <w:b/>
                <w:bCs/>
              </w:rPr>
              <w:fldChar w:fldCharType="separate"/>
            </w:r>
            <w:r w:rsidRPr="00CE3D83">
              <w:rPr>
                <w:b/>
                <w:bCs/>
              </w:rPr>
              <w:t>3</w:t>
            </w:r>
            <w:r w:rsidRPr="00CE3D83">
              <w:fldChar w:fldCharType="end"/>
            </w:r>
            <w:bookmarkEnd w:id="21"/>
            <w:r w:rsidRPr="00CE3D83">
              <w:rPr>
                <w:b/>
                <w:bCs/>
              </w:rPr>
              <w:t>. Disability severity, types, and number of disability types among PSG with disabilities aged 18 to 35</w:t>
            </w:r>
            <w:r w:rsidRPr="00CE3D83">
              <w:t xml:space="preserve"> </w:t>
            </w:r>
            <w:r w:rsidRPr="00CE3D83">
              <w:rPr>
                <w:b/>
                <w:bCs/>
              </w:rPr>
              <w:t>years, 2018</w:t>
            </w:r>
            <w:bookmarkEnd w:id="22"/>
          </w:p>
        </w:tc>
      </w:tr>
      <w:tr w:rsidR="00CE3D83" w:rsidRPr="00CE3D83" w14:paraId="07BB26D7" w14:textId="77777777" w:rsidTr="009275B9">
        <w:tc>
          <w:tcPr>
            <w:tcW w:w="9360" w:type="dxa"/>
          </w:tcPr>
          <w:p w14:paraId="28D4D34E" w14:textId="77777777" w:rsidR="00CE3D83" w:rsidRPr="00CE3D83" w:rsidRDefault="00CE3D83" w:rsidP="00CE3D83">
            <w:pPr>
              <w:spacing w:after="200" w:line="276" w:lineRule="auto"/>
            </w:pPr>
            <w:r w:rsidRPr="00CE3D83">
              <w:rPr>
                <w:noProof/>
              </w:rPr>
              <w:drawing>
                <wp:inline distT="0" distB="0" distL="0" distR="0" wp14:anchorId="0350D891" wp14:editId="66FF20D9">
                  <wp:extent cx="5943600" cy="4752551"/>
                  <wp:effectExtent l="0" t="0" r="0" b="0"/>
                  <wp:docPr id="1302062810" name="Chart 1" descr="Figure 3. Disability severity, types, and number of disability types among PSG with disabilities aged 18 to 35 years, 2018">
                    <a:extLst xmlns:a="http://schemas.openxmlformats.org/drawingml/2006/main">
                      <a:ext uri="{FF2B5EF4-FFF2-40B4-BE49-F238E27FC236}">
                        <a16:creationId xmlns:a16="http://schemas.microsoft.com/office/drawing/2014/main" id="{00000000-0008-0000-03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CE3D83" w:rsidRPr="00CE3D83" w14:paraId="74223271" w14:textId="77777777" w:rsidTr="009275B9">
        <w:tc>
          <w:tcPr>
            <w:tcW w:w="9360" w:type="dxa"/>
          </w:tcPr>
          <w:p w14:paraId="31CDAEDE" w14:textId="77777777" w:rsidR="00CE3D83" w:rsidRPr="002B5B31" w:rsidRDefault="00CE3D83" w:rsidP="00CE3D83">
            <w:pPr>
              <w:spacing w:after="200" w:line="276" w:lineRule="auto"/>
              <w:rPr>
                <w:sz w:val="22"/>
                <w:szCs w:val="22"/>
                <w:vertAlign w:val="superscript"/>
              </w:rPr>
            </w:pPr>
            <w:r w:rsidRPr="002B5B31">
              <w:rPr>
                <w:sz w:val="22"/>
                <w:szCs w:val="22"/>
              </w:rPr>
              <w:t>* Significantly different from the reference category within same category (ref.) (</w:t>
            </w:r>
            <w:r w:rsidRPr="002B5B31">
              <w:rPr>
                <w:i/>
                <w:iCs/>
                <w:sz w:val="22"/>
                <w:szCs w:val="22"/>
              </w:rPr>
              <w:t xml:space="preserve">p </w:t>
            </w:r>
            <w:r w:rsidRPr="002B5B31">
              <w:rPr>
                <w:sz w:val="22"/>
                <w:szCs w:val="22"/>
              </w:rPr>
              <w:t>&lt; 0.05).</w:t>
            </w:r>
          </w:p>
          <w:p w14:paraId="3ABA4D4C" w14:textId="77777777" w:rsidR="00CE3D83" w:rsidRPr="007D4E79" w:rsidRDefault="00CE3D83" w:rsidP="007D4E79">
            <w:pPr>
              <w:spacing w:after="120" w:line="276" w:lineRule="auto"/>
              <w:rPr>
                <w:sz w:val="22"/>
                <w:szCs w:val="22"/>
              </w:rPr>
            </w:pPr>
            <w:r w:rsidRPr="007D4E79">
              <w:rPr>
                <w:b/>
                <w:bCs/>
                <w:sz w:val="22"/>
                <w:szCs w:val="22"/>
              </w:rPr>
              <w:t>Notes.</w:t>
            </w:r>
          </w:p>
          <w:p w14:paraId="18341D80" w14:textId="77777777" w:rsidR="00CE3D83" w:rsidRPr="007D4E79" w:rsidRDefault="00CE3D83" w:rsidP="007D4E79">
            <w:pPr>
              <w:spacing w:after="120" w:line="276" w:lineRule="auto"/>
              <w:rPr>
                <w:sz w:val="22"/>
                <w:szCs w:val="22"/>
              </w:rPr>
            </w:pPr>
            <w:r w:rsidRPr="007D4E79">
              <w:rPr>
                <w:sz w:val="22"/>
                <w:szCs w:val="22"/>
              </w:rPr>
              <w:t>1. PSG who attended school, college, CEGEP, or university the week before the 2018 NGS were excluded.</w:t>
            </w:r>
          </w:p>
          <w:p w14:paraId="225C7684" w14:textId="77777777" w:rsidR="00CE3D83" w:rsidRPr="007D4E79" w:rsidRDefault="00CE3D83" w:rsidP="007D4E79">
            <w:pPr>
              <w:spacing w:after="120" w:line="276" w:lineRule="auto"/>
              <w:rPr>
                <w:sz w:val="22"/>
                <w:szCs w:val="22"/>
              </w:rPr>
            </w:pPr>
            <w:r w:rsidRPr="007D4E79">
              <w:rPr>
                <w:sz w:val="22"/>
                <w:szCs w:val="22"/>
              </w:rPr>
              <w:t>2. “Mild” and “moderate” categories combined into a “milder” severity class, and the “severe” and “very severe” categories combined into a “more severe” severity class.</w:t>
            </w:r>
          </w:p>
          <w:p w14:paraId="503B7693" w14:textId="77777777" w:rsidR="00CE3D83" w:rsidRPr="007D4E79" w:rsidRDefault="00CE3D83" w:rsidP="007D4E79">
            <w:pPr>
              <w:spacing w:after="120" w:line="276" w:lineRule="auto"/>
              <w:rPr>
                <w:sz w:val="22"/>
                <w:szCs w:val="22"/>
              </w:rPr>
            </w:pPr>
            <w:r w:rsidRPr="007D4E79">
              <w:rPr>
                <w:sz w:val="22"/>
                <w:szCs w:val="22"/>
              </w:rPr>
              <w:t xml:space="preserve">3. </w:t>
            </w:r>
            <w:proofErr w:type="gramStart"/>
            <w:r w:rsidRPr="007D4E79">
              <w:rPr>
                <w:sz w:val="22"/>
                <w:szCs w:val="22"/>
              </w:rPr>
              <w:t>Estimate</w:t>
            </w:r>
            <w:proofErr w:type="gramEnd"/>
            <w:r w:rsidRPr="007D4E79">
              <w:rPr>
                <w:sz w:val="22"/>
                <w:szCs w:val="22"/>
              </w:rPr>
              <w:t xml:space="preserve"> are among who have at least one disability.</w:t>
            </w:r>
          </w:p>
          <w:p w14:paraId="1440D054" w14:textId="77777777" w:rsidR="00CE3D83" w:rsidRPr="007D4E79" w:rsidRDefault="00CE3D83" w:rsidP="007D4E79">
            <w:pPr>
              <w:spacing w:after="120" w:line="276" w:lineRule="auto"/>
              <w:rPr>
                <w:sz w:val="22"/>
                <w:szCs w:val="22"/>
              </w:rPr>
            </w:pPr>
            <w:r w:rsidRPr="007D4E79">
              <w:rPr>
                <w:sz w:val="22"/>
                <w:szCs w:val="22"/>
              </w:rPr>
              <w:t xml:space="preserve">4. The sum of percentages might not add to 100, since some persons have more than one disability. </w:t>
            </w:r>
          </w:p>
          <w:p w14:paraId="1584E1B6" w14:textId="77777777" w:rsidR="00CE3D83" w:rsidRPr="007D4E79" w:rsidRDefault="00CE3D83" w:rsidP="007D4E79">
            <w:pPr>
              <w:spacing w:after="120" w:line="276" w:lineRule="auto"/>
              <w:rPr>
                <w:sz w:val="22"/>
                <w:szCs w:val="22"/>
              </w:rPr>
            </w:pPr>
            <w:r w:rsidRPr="007D4E79">
              <w:rPr>
                <w:sz w:val="22"/>
                <w:szCs w:val="22"/>
              </w:rPr>
              <w:lastRenderedPageBreak/>
              <w:t>5. The Disability Screening Questions (DSQ) include a catch-all question about other health problems or conditions not already captured in the 10 previous disability types. This question is associated with an 11</w:t>
            </w:r>
            <w:r w:rsidRPr="007D4E79">
              <w:rPr>
                <w:sz w:val="22"/>
                <w:szCs w:val="22"/>
                <w:vertAlign w:val="superscript"/>
              </w:rPr>
              <w:t>th</w:t>
            </w:r>
            <w:r w:rsidRPr="007D4E79">
              <w:rPr>
                <w:sz w:val="22"/>
                <w:szCs w:val="22"/>
              </w:rPr>
              <w:t xml:space="preserve"> “unknown” disability type.</w:t>
            </w:r>
          </w:p>
          <w:p w14:paraId="25D3C9A0" w14:textId="77777777" w:rsidR="00CE3D83" w:rsidRPr="007D4E79" w:rsidRDefault="00CE3D83" w:rsidP="007D4E79">
            <w:pPr>
              <w:spacing w:after="120" w:line="276" w:lineRule="auto"/>
              <w:rPr>
                <w:sz w:val="22"/>
                <w:szCs w:val="22"/>
              </w:rPr>
            </w:pPr>
            <w:r w:rsidRPr="007D4E79">
              <w:rPr>
                <w:sz w:val="22"/>
                <w:szCs w:val="22"/>
              </w:rPr>
              <w:t>6. The sum of the values for each category may differ from the total due to rounding.</w:t>
            </w:r>
          </w:p>
          <w:p w14:paraId="48EAD60B" w14:textId="77777777" w:rsidR="00CE3D83" w:rsidRPr="00CE3D83" w:rsidRDefault="00CE3D83" w:rsidP="007D4E79">
            <w:pPr>
              <w:spacing w:after="200" w:line="276" w:lineRule="auto"/>
            </w:pPr>
            <w:r w:rsidRPr="007D4E79">
              <w:rPr>
                <w:b/>
                <w:bCs/>
                <w:sz w:val="22"/>
                <w:szCs w:val="22"/>
              </w:rPr>
              <w:t>Source:</w:t>
            </w:r>
            <w:r w:rsidRPr="007D4E79">
              <w:rPr>
                <w:sz w:val="22"/>
                <w:szCs w:val="22"/>
              </w:rPr>
              <w:t xml:space="preserve"> Statistics Canada, National Graduates Survey, 2018.</w:t>
            </w:r>
          </w:p>
        </w:tc>
      </w:tr>
    </w:tbl>
    <w:p w14:paraId="3A08594B" w14:textId="77777777" w:rsidR="007D4E79" w:rsidRDefault="007D4E79" w:rsidP="00CE3D83">
      <w:pPr>
        <w:rPr>
          <w:b/>
          <w:bCs/>
        </w:rPr>
      </w:pPr>
    </w:p>
    <w:p w14:paraId="26B9E276" w14:textId="77777777" w:rsidR="007D4E79" w:rsidRDefault="007D4E79">
      <w:pPr>
        <w:rPr>
          <w:b/>
          <w:bCs/>
        </w:rPr>
      </w:pPr>
      <w:r>
        <w:rPr>
          <w:b/>
          <w:bCs/>
        </w:rPr>
        <w:br w:type="page"/>
      </w:r>
    </w:p>
    <w:p w14:paraId="23393885" w14:textId="6D5666FD" w:rsidR="00CE3D83" w:rsidRPr="00CE3D83" w:rsidRDefault="00CE3D83" w:rsidP="00CE3D83">
      <w:pPr>
        <w:rPr>
          <w:b/>
          <w:bCs/>
        </w:rPr>
      </w:pPr>
      <w:r w:rsidRPr="00CE3D83">
        <w:rPr>
          <w:b/>
          <w:bCs/>
        </w:rPr>
        <w:lastRenderedPageBreak/>
        <w:t xml:space="preserve">PSG with disabilities </w:t>
      </w:r>
      <w:proofErr w:type="gramStart"/>
      <w:r w:rsidRPr="00CE3D83">
        <w:rPr>
          <w:b/>
          <w:bCs/>
        </w:rPr>
        <w:t>are</w:t>
      </w:r>
      <w:proofErr w:type="gramEnd"/>
      <w:r w:rsidRPr="00CE3D83">
        <w:rPr>
          <w:b/>
          <w:bCs/>
        </w:rPr>
        <w:t xml:space="preserve"> less likely to graduate from a program offering a postgraduate degree than those without disabilities</w:t>
      </w:r>
    </w:p>
    <w:p w14:paraId="653A01F5" w14:textId="77777777" w:rsidR="00CE3D83" w:rsidRPr="00CE3D83" w:rsidRDefault="00CE3D83" w:rsidP="00CE3D83">
      <w:r w:rsidRPr="00CE3D83">
        <w:t>There were several differences between PSG with disabilities and those without disabilities when it comes to level of study for the program they graduated from in 2015. A higher percentage of PSG with disabilities held a college diploma (37% versus 34%) compared to those without disabilities (</w:t>
      </w:r>
      <w:r w:rsidRPr="00CE3D83">
        <w:fldChar w:fldCharType="begin"/>
      </w:r>
      <w:r w:rsidRPr="00CE3D83">
        <w:instrText xml:space="preserve"> REF _Ref177743103 \h  \* MERGEFORMAT </w:instrText>
      </w:r>
      <w:r w:rsidRPr="00CE3D83">
        <w:fldChar w:fldCharType="separate"/>
      </w:r>
      <w:r w:rsidRPr="00CE3D83">
        <w:rPr>
          <w:b/>
          <w:bCs/>
        </w:rPr>
        <w:t>Figure 4</w:t>
      </w:r>
      <w:r w:rsidRPr="00CE3D83">
        <w:fldChar w:fldCharType="end"/>
      </w:r>
      <w:r w:rsidRPr="00CE3D83">
        <w:t>). However, the trend reverses at the postgraduate level, where a smaller percentage of PSG with disabilities held a postgraduate degree (master’s or PhD) compared to those without disabilities (11% versus 15%). Furthermore, the difference in the percentage of PSG with and without disabilities holding a bachelor's degree was not statistically significant (52% versus 50%).</w:t>
      </w:r>
    </w:p>
    <w:p w14:paraId="6734A257" w14:textId="77777777" w:rsidR="00CE3D83" w:rsidRPr="00CE3D83" w:rsidRDefault="00CE3D83" w:rsidP="00CE3D83">
      <w:pPr>
        <w:rPr>
          <w:b/>
          <w:bCs/>
        </w:rPr>
      </w:pPr>
      <w:r w:rsidRPr="00CE3D83">
        <w:rPr>
          <w:b/>
          <w:bCs/>
        </w:rPr>
        <w:t>PSG with four or more disability types are less likely to pursue a postgraduate degree than those with one disability</w:t>
      </w:r>
    </w:p>
    <w:p w14:paraId="6944DAAA" w14:textId="77777777" w:rsidR="00CE3D83" w:rsidRPr="00CE3D83" w:rsidRDefault="00CE3D83" w:rsidP="00CE3D83">
      <w:r w:rsidRPr="00CE3D83">
        <w:t>Among PSG with disabilities, those with four or more disability types were less likely to have graduated with a postgraduate degree compared to those with only one disability type (7% versus 12%) (</w:t>
      </w:r>
      <w:r w:rsidRPr="00CE3D83">
        <w:fldChar w:fldCharType="begin"/>
      </w:r>
      <w:r w:rsidRPr="00CE3D83">
        <w:instrText xml:space="preserve"> REF _Ref177743103 \h  \* MERGEFORMAT </w:instrText>
      </w:r>
      <w:r w:rsidRPr="00CE3D83">
        <w:fldChar w:fldCharType="separate"/>
      </w:r>
      <w:r w:rsidRPr="00CE3D83">
        <w:rPr>
          <w:b/>
          <w:bCs/>
        </w:rPr>
        <w:t>Figure 4</w:t>
      </w:r>
      <w:r w:rsidRPr="00CE3D83">
        <w:fldChar w:fldCharType="end"/>
      </w:r>
      <w:r w:rsidRPr="00CE3D83">
        <w:t>). While this may indicate a potential relationship between the number of co-occurring disabilities and postgraduate attainment, it is important to note that the data reflect a limited timeframe. Some individuals may choose to pursue further education beyond the three-year period captured by the survey.</w:t>
      </w:r>
    </w:p>
    <w:p w14:paraId="1D2CEF43" w14:textId="77777777" w:rsidR="007D4E79" w:rsidRDefault="007D4E79">
      <w:bookmarkStart w:id="23" w:name="_Ref177743103"/>
      <w:r>
        <w:br w:type="page"/>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tblGrid>
      <w:tr w:rsidR="00CE3D83" w:rsidRPr="00CE3D83" w14:paraId="1BBE2DE8" w14:textId="77777777" w:rsidTr="009275B9">
        <w:tc>
          <w:tcPr>
            <w:tcW w:w="9634" w:type="dxa"/>
          </w:tcPr>
          <w:p w14:paraId="4DFDC6BD" w14:textId="67A417AB" w:rsidR="00CE3D83" w:rsidRPr="00CE3D83" w:rsidRDefault="00CE3D83" w:rsidP="00CE3D83">
            <w:pPr>
              <w:spacing w:after="200" w:line="276" w:lineRule="auto"/>
              <w:rPr>
                <w:b/>
                <w:bCs/>
              </w:rPr>
            </w:pPr>
            <w:bookmarkStart w:id="24" w:name="_Toc218517210"/>
            <w:r w:rsidRPr="00CE3D83">
              <w:rPr>
                <w:b/>
                <w:bCs/>
              </w:rPr>
              <w:lastRenderedPageBreak/>
              <w:t xml:space="preserve">Figure </w:t>
            </w:r>
            <w:r w:rsidRPr="00CE3D83">
              <w:rPr>
                <w:b/>
                <w:bCs/>
              </w:rPr>
              <w:fldChar w:fldCharType="begin"/>
            </w:r>
            <w:r w:rsidRPr="00CE3D83">
              <w:rPr>
                <w:b/>
                <w:bCs/>
              </w:rPr>
              <w:instrText xml:space="preserve"> SEQ Figure \* ARABIC </w:instrText>
            </w:r>
            <w:r w:rsidRPr="00CE3D83">
              <w:rPr>
                <w:b/>
                <w:bCs/>
              </w:rPr>
              <w:fldChar w:fldCharType="separate"/>
            </w:r>
            <w:r w:rsidRPr="00CE3D83">
              <w:rPr>
                <w:b/>
                <w:bCs/>
              </w:rPr>
              <w:t>4</w:t>
            </w:r>
            <w:r w:rsidRPr="00CE3D83">
              <w:fldChar w:fldCharType="end"/>
            </w:r>
            <w:bookmarkEnd w:id="23"/>
            <w:r w:rsidRPr="00CE3D83">
              <w:rPr>
                <w:b/>
                <w:bCs/>
              </w:rPr>
              <w:t>. Level of study among PSG aged 18 to 35</w:t>
            </w:r>
            <w:r w:rsidRPr="00CE3D83">
              <w:t xml:space="preserve"> </w:t>
            </w:r>
            <w:r w:rsidRPr="00CE3D83">
              <w:rPr>
                <w:b/>
                <w:bCs/>
              </w:rPr>
              <w:t>years, by disability status, severity, and number of disability types, 2018</w:t>
            </w:r>
            <w:bookmarkEnd w:id="24"/>
          </w:p>
        </w:tc>
      </w:tr>
      <w:tr w:rsidR="00CE3D83" w:rsidRPr="00CE3D83" w14:paraId="4E64FD0E" w14:textId="77777777" w:rsidTr="009275B9">
        <w:tc>
          <w:tcPr>
            <w:tcW w:w="9634" w:type="dxa"/>
          </w:tcPr>
          <w:p w14:paraId="69F3F0AD" w14:textId="77777777" w:rsidR="00CE3D83" w:rsidRPr="00CE3D83" w:rsidRDefault="00CE3D83" w:rsidP="00CE3D83">
            <w:pPr>
              <w:spacing w:after="200" w:line="276" w:lineRule="auto"/>
            </w:pPr>
            <w:r w:rsidRPr="00CE3D83">
              <w:rPr>
                <w:noProof/>
              </w:rPr>
              <w:drawing>
                <wp:inline distT="0" distB="0" distL="0" distR="0" wp14:anchorId="065E4663" wp14:editId="46A12C65">
                  <wp:extent cx="5943600" cy="3998595"/>
                  <wp:effectExtent l="0" t="0" r="0" b="1905"/>
                  <wp:docPr id="1660059017" name="Chart 1" descr="Figure 4. Level of study among PSG aged 18 to 35 years, by disability status, severity, and number of disability types, 2018">
                    <a:extLst xmlns:a="http://schemas.openxmlformats.org/drawingml/2006/main">
                      <a:ext uri="{FF2B5EF4-FFF2-40B4-BE49-F238E27FC236}">
                        <a16:creationId xmlns:a16="http://schemas.microsoft.com/office/drawing/2014/main"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CE3D83">
              <w:t xml:space="preserve"> </w:t>
            </w:r>
          </w:p>
        </w:tc>
      </w:tr>
      <w:tr w:rsidR="00CE3D83" w:rsidRPr="00CE3D83" w14:paraId="648D244E" w14:textId="77777777" w:rsidTr="009275B9">
        <w:tc>
          <w:tcPr>
            <w:tcW w:w="9634" w:type="dxa"/>
          </w:tcPr>
          <w:p w14:paraId="134CE49F" w14:textId="77777777" w:rsidR="00CE3D83" w:rsidRPr="002B5B31" w:rsidRDefault="00CE3D83" w:rsidP="00CE3D83">
            <w:pPr>
              <w:spacing w:after="200" w:line="276" w:lineRule="auto"/>
              <w:rPr>
                <w:sz w:val="22"/>
                <w:szCs w:val="22"/>
                <w:vertAlign w:val="superscript"/>
              </w:rPr>
            </w:pPr>
            <w:r w:rsidRPr="002B5B31">
              <w:rPr>
                <w:sz w:val="22"/>
                <w:szCs w:val="22"/>
              </w:rPr>
              <w:t xml:space="preserve">* </w:t>
            </w:r>
            <w:proofErr w:type="gramStart"/>
            <w:r w:rsidRPr="002B5B31">
              <w:rPr>
                <w:sz w:val="22"/>
                <w:szCs w:val="22"/>
              </w:rPr>
              <w:t>significantly</w:t>
            </w:r>
            <w:proofErr w:type="gramEnd"/>
            <w:r w:rsidRPr="002B5B31">
              <w:rPr>
                <w:sz w:val="22"/>
                <w:szCs w:val="22"/>
              </w:rPr>
              <w:t xml:space="preserve"> different from estimate for reference group within same category (ref.) (</w:t>
            </w:r>
            <w:r w:rsidRPr="002B5B31">
              <w:rPr>
                <w:i/>
                <w:iCs/>
                <w:sz w:val="22"/>
                <w:szCs w:val="22"/>
              </w:rPr>
              <w:t>p</w:t>
            </w:r>
            <w:r w:rsidRPr="002B5B31">
              <w:rPr>
                <w:sz w:val="22"/>
                <w:szCs w:val="22"/>
              </w:rPr>
              <w:t xml:space="preserve"> &lt; 0.05)</w:t>
            </w:r>
          </w:p>
          <w:p w14:paraId="07EB55C5" w14:textId="77777777" w:rsidR="00CE3D83" w:rsidRPr="007D4E79" w:rsidRDefault="00CE3D83" w:rsidP="007D4E79">
            <w:pPr>
              <w:spacing w:after="120" w:line="276" w:lineRule="auto"/>
              <w:rPr>
                <w:sz w:val="22"/>
                <w:szCs w:val="22"/>
              </w:rPr>
            </w:pPr>
            <w:r w:rsidRPr="007D4E79">
              <w:rPr>
                <w:b/>
                <w:bCs/>
                <w:sz w:val="22"/>
                <w:szCs w:val="22"/>
              </w:rPr>
              <w:t>Notes.</w:t>
            </w:r>
            <w:r w:rsidRPr="007D4E79">
              <w:rPr>
                <w:sz w:val="22"/>
                <w:szCs w:val="22"/>
              </w:rPr>
              <w:t xml:space="preserve"> </w:t>
            </w:r>
          </w:p>
          <w:p w14:paraId="6A462E45" w14:textId="77777777" w:rsidR="00CE3D83" w:rsidRPr="007D4E79" w:rsidRDefault="00CE3D83" w:rsidP="007D4E79">
            <w:pPr>
              <w:spacing w:after="120" w:line="276" w:lineRule="auto"/>
              <w:rPr>
                <w:sz w:val="22"/>
                <w:szCs w:val="22"/>
              </w:rPr>
            </w:pPr>
            <w:r w:rsidRPr="007D4E79">
              <w:rPr>
                <w:sz w:val="22"/>
                <w:szCs w:val="22"/>
              </w:rPr>
              <w:t>1. PSG who attended school, college, CEGEP, or university the week before the 2018 NGS were excluded.</w:t>
            </w:r>
          </w:p>
          <w:p w14:paraId="216A06C1" w14:textId="77777777" w:rsidR="00CE3D83" w:rsidRPr="007D4E79" w:rsidRDefault="00CE3D83" w:rsidP="007D4E79">
            <w:pPr>
              <w:spacing w:after="120" w:line="276" w:lineRule="auto"/>
              <w:rPr>
                <w:sz w:val="22"/>
                <w:szCs w:val="22"/>
              </w:rPr>
            </w:pPr>
            <w:r w:rsidRPr="007D4E79">
              <w:rPr>
                <w:sz w:val="22"/>
                <w:szCs w:val="22"/>
              </w:rPr>
              <w:t>2. “Mild” and “moderate” categories combined into a “milder” severity class, and the “severe” and “very severe” categories combined into a “more severe” severity class.</w:t>
            </w:r>
          </w:p>
          <w:p w14:paraId="7B91CCFC" w14:textId="77777777" w:rsidR="00CE3D83" w:rsidRPr="007D4E79" w:rsidRDefault="00CE3D83" w:rsidP="007D4E79">
            <w:pPr>
              <w:spacing w:after="120" w:line="276" w:lineRule="auto"/>
              <w:rPr>
                <w:sz w:val="22"/>
                <w:szCs w:val="22"/>
              </w:rPr>
            </w:pPr>
            <w:r w:rsidRPr="007D4E79">
              <w:rPr>
                <w:sz w:val="22"/>
                <w:szCs w:val="22"/>
              </w:rPr>
              <w:t>3. The sum of the values for each category may differ from the total due to rounding.</w:t>
            </w:r>
          </w:p>
          <w:p w14:paraId="2371EC90" w14:textId="79C971DF" w:rsidR="007D4E79" w:rsidRPr="007D4E79" w:rsidRDefault="00CE3D83" w:rsidP="007D4E79">
            <w:pPr>
              <w:spacing w:after="200" w:line="276" w:lineRule="auto"/>
              <w:rPr>
                <w:sz w:val="22"/>
                <w:szCs w:val="22"/>
              </w:rPr>
            </w:pPr>
            <w:r w:rsidRPr="007D4E79">
              <w:rPr>
                <w:b/>
                <w:bCs/>
                <w:sz w:val="22"/>
                <w:szCs w:val="22"/>
              </w:rPr>
              <w:t>Source:</w:t>
            </w:r>
            <w:r w:rsidRPr="007D4E79">
              <w:rPr>
                <w:sz w:val="22"/>
                <w:szCs w:val="22"/>
              </w:rPr>
              <w:t xml:space="preserve"> Statistics Canada, National Graduates Survey, 2018.</w:t>
            </w:r>
          </w:p>
        </w:tc>
      </w:tr>
    </w:tbl>
    <w:p w14:paraId="31536126" w14:textId="77777777" w:rsidR="007D4E79" w:rsidRDefault="007D4E79" w:rsidP="00CE3D83">
      <w:pPr>
        <w:rPr>
          <w:b/>
          <w:bCs/>
        </w:rPr>
      </w:pPr>
    </w:p>
    <w:p w14:paraId="56A155C1" w14:textId="77777777" w:rsidR="007D4E79" w:rsidRDefault="007D4E79">
      <w:pPr>
        <w:rPr>
          <w:b/>
          <w:bCs/>
        </w:rPr>
      </w:pPr>
      <w:r>
        <w:rPr>
          <w:b/>
          <w:bCs/>
        </w:rPr>
        <w:br w:type="page"/>
      </w:r>
    </w:p>
    <w:p w14:paraId="1D6E2D07" w14:textId="66C2B4DC" w:rsidR="00CE3D83" w:rsidRPr="00CE3D83" w:rsidRDefault="00CE3D83" w:rsidP="00CE3D83">
      <w:pPr>
        <w:rPr>
          <w:b/>
          <w:bCs/>
        </w:rPr>
      </w:pPr>
      <w:r w:rsidRPr="00CE3D83">
        <w:rPr>
          <w:b/>
          <w:bCs/>
        </w:rPr>
        <w:lastRenderedPageBreak/>
        <w:t>PSG with disabilities pursue different fields of studies than those without disabilities</w:t>
      </w:r>
    </w:p>
    <w:p w14:paraId="26C2168C" w14:textId="77777777" w:rsidR="00CE3D83" w:rsidRPr="00CE3D83" w:rsidRDefault="00CE3D83" w:rsidP="00CE3D83">
      <w:r w:rsidRPr="00CE3D83">
        <w:t>PSG with disabilities tended to pursue different fields of study compared to those without disabilities. They were less likely to seek credentials in Science, Technology, Engineering, and Mathematics (STEM) (19% versus 25%) and business and administration (19% versus 24%) (</w:t>
      </w:r>
      <w:r w:rsidRPr="00CE3D83">
        <w:fldChar w:fldCharType="begin"/>
      </w:r>
      <w:r w:rsidRPr="00CE3D83">
        <w:instrText xml:space="preserve"> REF _Ref177730756 \h  \* MERGEFORMAT </w:instrText>
      </w:r>
      <w:r w:rsidRPr="00CE3D83">
        <w:fldChar w:fldCharType="separate"/>
      </w:r>
      <w:r w:rsidRPr="00CE3D83">
        <w:rPr>
          <w:b/>
          <w:bCs/>
        </w:rPr>
        <w:t>Figure 5</w:t>
      </w:r>
      <w:r w:rsidRPr="00CE3D83">
        <w:fldChar w:fldCharType="end"/>
      </w:r>
      <w:r w:rsidRPr="00CE3D83">
        <w:t xml:space="preserve">). However, they were more likely to pursue credentials in social and behavioral sciences and law (21% versus 15%), as well as in other fields such as visual and performing arts, and communications technologies; humanities; agriculture, natural resources and conservation; and personal, protective, and transportation services (19% versus 15%) </w:t>
      </w:r>
    </w:p>
    <w:p w14:paraId="375AC3D5" w14:textId="77777777" w:rsidR="002B5B31" w:rsidRPr="00CE3D83" w:rsidRDefault="002B5B31" w:rsidP="002B5B31">
      <w:pPr>
        <w:rPr>
          <w:b/>
        </w:rPr>
      </w:pPr>
      <w:bookmarkStart w:id="25" w:name="_Ref177730756"/>
      <w:r w:rsidRPr="00CE3D83">
        <w:rPr>
          <w:b/>
        </w:rPr>
        <w:t xml:space="preserve">PSG with disabilities </w:t>
      </w:r>
      <w:proofErr w:type="gramStart"/>
      <w:r w:rsidRPr="00CE3D83">
        <w:rPr>
          <w:b/>
        </w:rPr>
        <w:t>are</w:t>
      </w:r>
      <w:proofErr w:type="gramEnd"/>
      <w:r w:rsidRPr="00CE3D83">
        <w:rPr>
          <w:b/>
        </w:rPr>
        <w:t xml:space="preserve"> more likely not to complete their program in the usual length of the time</w:t>
      </w:r>
      <w:r w:rsidRPr="00CE3D83">
        <w:rPr>
          <w:b/>
          <w:vertAlign w:val="superscript"/>
        </w:rPr>
        <w:footnoteReference w:id="29"/>
      </w:r>
      <w:r w:rsidRPr="00CE3D83">
        <w:rPr>
          <w:b/>
        </w:rPr>
        <w:t xml:space="preserve"> compared to those without disabilities</w:t>
      </w:r>
    </w:p>
    <w:p w14:paraId="30179EC5" w14:textId="77777777" w:rsidR="002B5B31" w:rsidRPr="00CE3D83" w:rsidRDefault="002B5B31" w:rsidP="002B5B31">
      <w:r w:rsidRPr="00CE3D83">
        <w:t>PSG with disabilities were more likely to report taking longer to complete their program compared to those without disabilities (16% versus 13%).</w:t>
      </w:r>
    </w:p>
    <w:p w14:paraId="1532AC02" w14:textId="77777777" w:rsidR="002B5B31" w:rsidRPr="00CE3D83" w:rsidRDefault="002B5B31" w:rsidP="002B5B31">
      <w:r w:rsidRPr="00CE3D83">
        <w:t xml:space="preserve">As indicated in </w:t>
      </w:r>
      <w:r w:rsidRPr="00CE3D83">
        <w:fldChar w:fldCharType="begin"/>
      </w:r>
      <w:r w:rsidRPr="00CE3D83">
        <w:instrText xml:space="preserve"> REF _Ref178080334 \h  \* MERGEFORMAT </w:instrText>
      </w:r>
      <w:r w:rsidRPr="00CE3D83">
        <w:fldChar w:fldCharType="separate"/>
      </w:r>
      <w:r w:rsidRPr="00CE3D83">
        <w:rPr>
          <w:b/>
          <w:bCs/>
        </w:rPr>
        <w:t>Figure 6</w:t>
      </w:r>
      <w:r w:rsidRPr="00CE3D83">
        <w:fldChar w:fldCharType="end"/>
      </w:r>
      <w:r w:rsidRPr="00CE3D83">
        <w:t>, when investigating the reasons for extended time to complete their program, PSG with disabilities were more than three times as likely to report health-related issues compared to those without disabilities (10% versus 3%). Additionally, they were almost seven times more likely to experience delays due to disability-related issues (6% versus 0.8%).</w:t>
      </w:r>
    </w:p>
    <w:p w14:paraId="01F8FCF5" w14:textId="77777777" w:rsidR="007D4E79" w:rsidRDefault="007D4E79">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E3D83" w:rsidRPr="00CE3D83" w14:paraId="29CC4A02" w14:textId="77777777" w:rsidTr="008808FB">
        <w:tc>
          <w:tcPr>
            <w:tcW w:w="9360" w:type="dxa"/>
          </w:tcPr>
          <w:p w14:paraId="1D5A3C69" w14:textId="23940E65" w:rsidR="00CE3D83" w:rsidRPr="00CE3D83" w:rsidRDefault="00CE3D83" w:rsidP="00CE3D83">
            <w:pPr>
              <w:spacing w:after="200" w:line="276" w:lineRule="auto"/>
            </w:pPr>
            <w:bookmarkStart w:id="26" w:name="_Toc218517211"/>
            <w:r w:rsidRPr="00CE3D83">
              <w:rPr>
                <w:b/>
                <w:bCs/>
              </w:rPr>
              <w:lastRenderedPageBreak/>
              <w:t xml:space="preserve">Figure </w:t>
            </w:r>
            <w:r w:rsidRPr="00CE3D83">
              <w:rPr>
                <w:b/>
                <w:bCs/>
              </w:rPr>
              <w:fldChar w:fldCharType="begin"/>
            </w:r>
            <w:r w:rsidRPr="00CE3D83">
              <w:rPr>
                <w:b/>
                <w:bCs/>
              </w:rPr>
              <w:instrText xml:space="preserve"> SEQ Figure \* ARABIC </w:instrText>
            </w:r>
            <w:r w:rsidRPr="00CE3D83">
              <w:rPr>
                <w:b/>
                <w:bCs/>
              </w:rPr>
              <w:fldChar w:fldCharType="separate"/>
            </w:r>
            <w:r w:rsidRPr="00CE3D83">
              <w:rPr>
                <w:b/>
                <w:bCs/>
              </w:rPr>
              <w:t>5</w:t>
            </w:r>
            <w:r w:rsidRPr="00CE3D83">
              <w:fldChar w:fldCharType="end"/>
            </w:r>
            <w:bookmarkEnd w:id="25"/>
            <w:r w:rsidRPr="00CE3D83">
              <w:rPr>
                <w:b/>
                <w:bCs/>
              </w:rPr>
              <w:t>. Field of study among PSG aged 18 to 35</w:t>
            </w:r>
            <w:r w:rsidRPr="00CE3D83">
              <w:t xml:space="preserve"> </w:t>
            </w:r>
            <w:r w:rsidRPr="00CE3D83">
              <w:rPr>
                <w:b/>
                <w:bCs/>
              </w:rPr>
              <w:t>years, by disability status, 2018</w:t>
            </w:r>
            <w:bookmarkEnd w:id="26"/>
          </w:p>
        </w:tc>
      </w:tr>
      <w:tr w:rsidR="00CE3D83" w:rsidRPr="00CE3D83" w14:paraId="3AA42AB9" w14:textId="77777777" w:rsidTr="008808FB">
        <w:tc>
          <w:tcPr>
            <w:tcW w:w="9360" w:type="dxa"/>
          </w:tcPr>
          <w:p w14:paraId="1D3FFB9B" w14:textId="77777777" w:rsidR="00CE3D83" w:rsidRPr="00CE3D83" w:rsidRDefault="00CE3D83" w:rsidP="00CE3D83">
            <w:pPr>
              <w:spacing w:after="200" w:line="276" w:lineRule="auto"/>
            </w:pPr>
            <w:r w:rsidRPr="00CE3D83">
              <w:rPr>
                <w:noProof/>
              </w:rPr>
              <w:drawing>
                <wp:inline distT="0" distB="0" distL="0" distR="0" wp14:anchorId="5EA5F608" wp14:editId="1CE99558">
                  <wp:extent cx="5853545" cy="3144520"/>
                  <wp:effectExtent l="0" t="0" r="0" b="0"/>
                  <wp:docPr id="1109371479" name="Chart 1" descr="Figure 5. Field of study among PSG aged 18 to 35 years, by disability status, 2018">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CE3D83" w:rsidRPr="00CE3D83" w14:paraId="72EF6F4A" w14:textId="77777777" w:rsidTr="008808FB">
        <w:tc>
          <w:tcPr>
            <w:tcW w:w="9360" w:type="dxa"/>
          </w:tcPr>
          <w:p w14:paraId="4707C4A3" w14:textId="77777777" w:rsidR="00CE3D83" w:rsidRPr="002B5B31" w:rsidRDefault="00CE3D83" w:rsidP="00CE3D83">
            <w:pPr>
              <w:spacing w:after="200" w:line="276" w:lineRule="auto"/>
              <w:rPr>
                <w:sz w:val="22"/>
                <w:szCs w:val="22"/>
                <w:vertAlign w:val="superscript"/>
              </w:rPr>
            </w:pPr>
            <w:r w:rsidRPr="002B5B31">
              <w:rPr>
                <w:sz w:val="22"/>
                <w:szCs w:val="22"/>
              </w:rPr>
              <w:t xml:space="preserve">* </w:t>
            </w:r>
            <w:proofErr w:type="gramStart"/>
            <w:r w:rsidRPr="002B5B31">
              <w:rPr>
                <w:sz w:val="22"/>
                <w:szCs w:val="22"/>
              </w:rPr>
              <w:t>significantly</w:t>
            </w:r>
            <w:proofErr w:type="gramEnd"/>
            <w:r w:rsidRPr="002B5B31">
              <w:rPr>
                <w:sz w:val="22"/>
                <w:szCs w:val="22"/>
              </w:rPr>
              <w:t xml:space="preserve"> different from estimate for PSG without disabilities (</w:t>
            </w:r>
            <w:r w:rsidRPr="002B5B31">
              <w:rPr>
                <w:i/>
                <w:iCs/>
                <w:sz w:val="22"/>
                <w:szCs w:val="22"/>
              </w:rPr>
              <w:t>p</w:t>
            </w:r>
            <w:r w:rsidRPr="002B5B31">
              <w:rPr>
                <w:sz w:val="22"/>
                <w:szCs w:val="22"/>
              </w:rPr>
              <w:t xml:space="preserve"> &lt; 0.05).</w:t>
            </w:r>
          </w:p>
          <w:p w14:paraId="100F7B5B" w14:textId="77777777" w:rsidR="00CE3D83" w:rsidRPr="007D4E79" w:rsidRDefault="00CE3D83" w:rsidP="007D4E79">
            <w:pPr>
              <w:spacing w:after="120" w:line="276" w:lineRule="auto"/>
              <w:rPr>
                <w:sz w:val="22"/>
                <w:szCs w:val="22"/>
              </w:rPr>
            </w:pPr>
            <w:r w:rsidRPr="007D4E79">
              <w:rPr>
                <w:b/>
                <w:bCs/>
                <w:sz w:val="22"/>
                <w:szCs w:val="22"/>
              </w:rPr>
              <w:t>Notes.</w:t>
            </w:r>
            <w:r w:rsidRPr="007D4E79">
              <w:rPr>
                <w:sz w:val="22"/>
                <w:szCs w:val="22"/>
              </w:rPr>
              <w:t xml:space="preserve"> </w:t>
            </w:r>
          </w:p>
          <w:p w14:paraId="3CFC193E" w14:textId="77777777" w:rsidR="00CE3D83" w:rsidRPr="007D4E79" w:rsidRDefault="00CE3D83" w:rsidP="007D4E79">
            <w:pPr>
              <w:spacing w:after="120" w:line="276" w:lineRule="auto"/>
              <w:rPr>
                <w:sz w:val="22"/>
                <w:szCs w:val="22"/>
              </w:rPr>
            </w:pPr>
            <w:r w:rsidRPr="007D4E79">
              <w:rPr>
                <w:sz w:val="22"/>
                <w:szCs w:val="22"/>
              </w:rPr>
              <w:t>1. PSG who attended school, college, CEGEP, or university the week before the 2018 NGS were excluded.</w:t>
            </w:r>
          </w:p>
          <w:p w14:paraId="2E61286E" w14:textId="77777777" w:rsidR="00CE3D83" w:rsidRPr="007D4E79" w:rsidRDefault="00CE3D83" w:rsidP="007D4E79">
            <w:pPr>
              <w:spacing w:after="120" w:line="276" w:lineRule="auto"/>
              <w:rPr>
                <w:sz w:val="22"/>
                <w:szCs w:val="22"/>
              </w:rPr>
            </w:pPr>
            <w:r w:rsidRPr="007D4E79">
              <w:rPr>
                <w:sz w:val="22"/>
                <w:szCs w:val="22"/>
              </w:rPr>
              <w:t>2. STEM refers to science, technology, engineering, and mathematics.</w:t>
            </w:r>
          </w:p>
          <w:p w14:paraId="6058D3AF" w14:textId="77777777" w:rsidR="00CE3D83" w:rsidRPr="007D4E79" w:rsidRDefault="00CE3D83" w:rsidP="007D4E79">
            <w:pPr>
              <w:spacing w:after="120" w:line="276" w:lineRule="auto"/>
              <w:rPr>
                <w:sz w:val="22"/>
                <w:szCs w:val="22"/>
              </w:rPr>
            </w:pPr>
            <w:r w:rsidRPr="007D4E79">
              <w:rPr>
                <w:sz w:val="22"/>
                <w:szCs w:val="22"/>
              </w:rPr>
              <w:t>3. Business, management and public administration.</w:t>
            </w:r>
          </w:p>
          <w:p w14:paraId="4ABDC49A" w14:textId="77777777" w:rsidR="00CE3D83" w:rsidRPr="007D4E79" w:rsidRDefault="00CE3D83" w:rsidP="007D4E79">
            <w:pPr>
              <w:spacing w:after="120" w:line="276" w:lineRule="auto"/>
              <w:rPr>
                <w:sz w:val="22"/>
                <w:szCs w:val="22"/>
              </w:rPr>
            </w:pPr>
            <w:r w:rsidRPr="007D4E79">
              <w:rPr>
                <w:sz w:val="22"/>
                <w:szCs w:val="22"/>
              </w:rPr>
              <w:t>4. Health and related fields.</w:t>
            </w:r>
          </w:p>
          <w:p w14:paraId="6D2C3497" w14:textId="77777777" w:rsidR="00CE3D83" w:rsidRPr="007D4E79" w:rsidRDefault="00CE3D83" w:rsidP="007D4E79">
            <w:pPr>
              <w:spacing w:after="120" w:line="276" w:lineRule="auto"/>
              <w:rPr>
                <w:sz w:val="22"/>
                <w:szCs w:val="22"/>
              </w:rPr>
            </w:pPr>
            <w:r w:rsidRPr="007D4E79">
              <w:rPr>
                <w:sz w:val="22"/>
                <w:szCs w:val="22"/>
              </w:rPr>
              <w:t>5. Other includes fields such as visual and performing arts, and communications technologies; humanities; agriculture, natural resources and conservation; and personal, protective and transportation services.</w:t>
            </w:r>
          </w:p>
          <w:p w14:paraId="53EA6D3B" w14:textId="77777777" w:rsidR="00CE3D83" w:rsidRPr="007D4E79" w:rsidRDefault="00CE3D83" w:rsidP="007D4E79">
            <w:pPr>
              <w:spacing w:after="120" w:line="276" w:lineRule="auto"/>
              <w:rPr>
                <w:sz w:val="22"/>
                <w:szCs w:val="22"/>
              </w:rPr>
            </w:pPr>
            <w:r w:rsidRPr="007D4E79">
              <w:rPr>
                <w:sz w:val="22"/>
                <w:szCs w:val="22"/>
              </w:rPr>
              <w:t>6. The sum of the values for each category may differ from the total due to rounding.</w:t>
            </w:r>
          </w:p>
          <w:p w14:paraId="636D4B52" w14:textId="77777777" w:rsidR="00CE3D83" w:rsidRPr="00CE3D83" w:rsidRDefault="00CE3D83" w:rsidP="007D4E79">
            <w:pPr>
              <w:spacing w:after="120" w:line="276" w:lineRule="auto"/>
            </w:pPr>
            <w:r w:rsidRPr="007D4E79">
              <w:rPr>
                <w:b/>
                <w:bCs/>
                <w:sz w:val="22"/>
                <w:szCs w:val="22"/>
              </w:rPr>
              <w:t>Source:</w:t>
            </w:r>
            <w:r w:rsidRPr="007D4E79">
              <w:rPr>
                <w:sz w:val="22"/>
                <w:szCs w:val="22"/>
              </w:rPr>
              <w:t xml:space="preserve"> Statistics Canada, National Graduates Survey, 2018.</w:t>
            </w:r>
          </w:p>
        </w:tc>
      </w:tr>
    </w:tbl>
    <w:p w14:paraId="3B2B3A3E" w14:textId="77777777" w:rsidR="007D4E79" w:rsidRDefault="007D4E79">
      <w:bookmarkStart w:id="27" w:name="_Ref17808033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E3D83" w:rsidRPr="00CE3D83" w14:paraId="0B3117AB" w14:textId="77777777" w:rsidTr="008808FB">
        <w:tc>
          <w:tcPr>
            <w:tcW w:w="9360" w:type="dxa"/>
          </w:tcPr>
          <w:p w14:paraId="16425E87" w14:textId="44318795" w:rsidR="00CE3D83" w:rsidRPr="00CE3D83" w:rsidRDefault="00CE3D83" w:rsidP="00CE3D83">
            <w:pPr>
              <w:spacing w:after="200" w:line="276" w:lineRule="auto"/>
            </w:pPr>
            <w:bookmarkStart w:id="28" w:name="_Toc218517212"/>
            <w:r w:rsidRPr="00CE3D83">
              <w:rPr>
                <w:b/>
                <w:bCs/>
              </w:rPr>
              <w:lastRenderedPageBreak/>
              <w:t xml:space="preserve">Figure </w:t>
            </w:r>
            <w:r w:rsidRPr="00CE3D83">
              <w:rPr>
                <w:b/>
                <w:bCs/>
              </w:rPr>
              <w:fldChar w:fldCharType="begin"/>
            </w:r>
            <w:r w:rsidRPr="00CE3D83">
              <w:rPr>
                <w:b/>
                <w:bCs/>
              </w:rPr>
              <w:instrText xml:space="preserve"> SEQ Figure \* ARABIC </w:instrText>
            </w:r>
            <w:r w:rsidRPr="00CE3D83">
              <w:rPr>
                <w:b/>
                <w:bCs/>
              </w:rPr>
              <w:fldChar w:fldCharType="separate"/>
            </w:r>
            <w:r w:rsidRPr="00CE3D83">
              <w:rPr>
                <w:b/>
                <w:bCs/>
              </w:rPr>
              <w:t>6</w:t>
            </w:r>
            <w:r w:rsidRPr="00CE3D83">
              <w:fldChar w:fldCharType="end"/>
            </w:r>
            <w:bookmarkEnd w:id="27"/>
            <w:r w:rsidRPr="00CE3D83">
              <w:rPr>
                <w:b/>
                <w:bCs/>
              </w:rPr>
              <w:t>. Proportion of PSG aged 18 to 35 years who did not complete their program of studies in the usual length of time, by reason and disability status, 2018</w:t>
            </w:r>
            <w:bookmarkEnd w:id="28"/>
          </w:p>
        </w:tc>
      </w:tr>
      <w:tr w:rsidR="00CE3D83" w:rsidRPr="00CE3D83" w14:paraId="5B4C39B5" w14:textId="77777777" w:rsidTr="008808FB">
        <w:tc>
          <w:tcPr>
            <w:tcW w:w="9360" w:type="dxa"/>
          </w:tcPr>
          <w:p w14:paraId="7565BE8E" w14:textId="77777777" w:rsidR="00CE3D83" w:rsidRPr="00CE3D83" w:rsidRDefault="00CE3D83" w:rsidP="00CE3D83">
            <w:pPr>
              <w:spacing w:after="200" w:line="276" w:lineRule="auto"/>
            </w:pPr>
            <w:r w:rsidRPr="00CE3D83">
              <w:rPr>
                <w:noProof/>
              </w:rPr>
              <w:drawing>
                <wp:inline distT="0" distB="0" distL="0" distR="0" wp14:anchorId="677921BA" wp14:editId="5584E0DD">
                  <wp:extent cx="5943600" cy="3761773"/>
                  <wp:effectExtent l="0" t="0" r="0" b="0"/>
                  <wp:docPr id="1677849994" name="Chart 1" descr="Figure 6. Proportion of PSG aged 18 to 35 years who did not complete their program of studies in the usual length of time, by reason and disability status, 2018">
                    <a:extLst xmlns:a="http://schemas.openxmlformats.org/drawingml/2006/main">
                      <a:ext uri="{FF2B5EF4-FFF2-40B4-BE49-F238E27FC236}">
                        <a16:creationId xmlns:a16="http://schemas.microsoft.com/office/drawing/2014/main" id="{9AA638BA-B9EB-423C-8AF5-73C9E2F6F0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CE3D83" w:rsidRPr="00CE3D83" w14:paraId="08E27D9D" w14:textId="77777777" w:rsidTr="008808FB">
        <w:tc>
          <w:tcPr>
            <w:tcW w:w="9360" w:type="dxa"/>
          </w:tcPr>
          <w:p w14:paraId="164EB2CB" w14:textId="77777777" w:rsidR="00CE3D83" w:rsidRPr="007D4E79" w:rsidRDefault="00CE3D83" w:rsidP="007D4E79">
            <w:pPr>
              <w:spacing w:after="120" w:line="276" w:lineRule="auto"/>
              <w:rPr>
                <w:sz w:val="22"/>
                <w:szCs w:val="22"/>
                <w:vertAlign w:val="superscript"/>
              </w:rPr>
            </w:pPr>
            <w:r w:rsidRPr="007D4E79">
              <w:rPr>
                <w:sz w:val="22"/>
                <w:szCs w:val="22"/>
              </w:rPr>
              <w:t xml:space="preserve">* </w:t>
            </w:r>
            <w:proofErr w:type="gramStart"/>
            <w:r w:rsidRPr="007D4E79">
              <w:rPr>
                <w:sz w:val="22"/>
                <w:szCs w:val="22"/>
              </w:rPr>
              <w:t>significantly</w:t>
            </w:r>
            <w:proofErr w:type="gramEnd"/>
            <w:r w:rsidRPr="007D4E79">
              <w:rPr>
                <w:sz w:val="22"/>
                <w:szCs w:val="22"/>
              </w:rPr>
              <w:t xml:space="preserve"> different from estimate for PSG without disabilities (</w:t>
            </w:r>
            <w:r w:rsidRPr="007D4E79">
              <w:rPr>
                <w:i/>
                <w:iCs/>
                <w:sz w:val="22"/>
                <w:szCs w:val="22"/>
              </w:rPr>
              <w:t xml:space="preserve">p </w:t>
            </w:r>
            <w:r w:rsidRPr="007D4E79">
              <w:rPr>
                <w:sz w:val="22"/>
                <w:szCs w:val="22"/>
              </w:rPr>
              <w:t>&lt; 0.05).</w:t>
            </w:r>
          </w:p>
          <w:p w14:paraId="642DC7A5" w14:textId="77777777" w:rsidR="00CE3D83" w:rsidRPr="007D4E79" w:rsidRDefault="00CE3D83" w:rsidP="007D4E79">
            <w:pPr>
              <w:spacing w:after="120" w:line="276" w:lineRule="auto"/>
              <w:rPr>
                <w:sz w:val="22"/>
                <w:szCs w:val="22"/>
              </w:rPr>
            </w:pPr>
            <w:r w:rsidRPr="007D4E79">
              <w:rPr>
                <w:b/>
                <w:bCs/>
                <w:sz w:val="22"/>
                <w:szCs w:val="22"/>
              </w:rPr>
              <w:t>Notes.</w:t>
            </w:r>
            <w:r w:rsidRPr="007D4E79">
              <w:rPr>
                <w:sz w:val="22"/>
                <w:szCs w:val="22"/>
              </w:rPr>
              <w:t xml:space="preserve"> </w:t>
            </w:r>
          </w:p>
          <w:p w14:paraId="4B510418" w14:textId="77777777" w:rsidR="00CE3D83" w:rsidRPr="007D4E79" w:rsidRDefault="00CE3D83" w:rsidP="007D4E79">
            <w:pPr>
              <w:spacing w:after="120" w:line="276" w:lineRule="auto"/>
              <w:rPr>
                <w:sz w:val="22"/>
                <w:szCs w:val="22"/>
              </w:rPr>
            </w:pPr>
            <w:r w:rsidRPr="007D4E79">
              <w:rPr>
                <w:sz w:val="22"/>
                <w:szCs w:val="22"/>
              </w:rPr>
              <w:t>1. PSG who attended school, college, CEGEP, or university the week before the 2018 NGS were excluded.</w:t>
            </w:r>
          </w:p>
          <w:p w14:paraId="7E16EFEC" w14:textId="77777777" w:rsidR="00CE3D83" w:rsidRPr="007D4E79" w:rsidRDefault="00CE3D83" w:rsidP="007D4E79">
            <w:pPr>
              <w:spacing w:after="120" w:line="276" w:lineRule="auto"/>
              <w:rPr>
                <w:sz w:val="22"/>
                <w:szCs w:val="22"/>
              </w:rPr>
            </w:pPr>
            <w:r w:rsidRPr="007D4E79">
              <w:rPr>
                <w:sz w:val="22"/>
                <w:szCs w:val="22"/>
              </w:rPr>
              <w:t>2. Based on responses to the survey question: “What is the main reason you did not complete the program in the usual length of time?” The “usual length of time” term reflects the original survey wording and generally refers to the expected program duration, as defined by the institution, when the program taken full time.</w:t>
            </w:r>
          </w:p>
          <w:p w14:paraId="50FF1D74" w14:textId="77777777" w:rsidR="00CE3D83" w:rsidRPr="007D4E79" w:rsidRDefault="00CE3D83" w:rsidP="007D4E79">
            <w:pPr>
              <w:spacing w:after="120" w:line="276" w:lineRule="auto"/>
              <w:rPr>
                <w:sz w:val="22"/>
                <w:szCs w:val="22"/>
              </w:rPr>
            </w:pPr>
            <w:r w:rsidRPr="007D4E79">
              <w:rPr>
                <w:sz w:val="22"/>
                <w:szCs w:val="22"/>
              </w:rPr>
              <w:t>3. The sum of the values for each category may differ from the total due to rounding.</w:t>
            </w:r>
          </w:p>
          <w:p w14:paraId="6619DA8F" w14:textId="77777777" w:rsidR="00CE3D83" w:rsidRPr="007D4E79" w:rsidRDefault="00CE3D83" w:rsidP="007D4E79">
            <w:pPr>
              <w:spacing w:after="120" w:line="276" w:lineRule="auto"/>
              <w:rPr>
                <w:sz w:val="22"/>
                <w:szCs w:val="22"/>
              </w:rPr>
            </w:pPr>
            <w:r w:rsidRPr="007D4E79">
              <w:rPr>
                <w:b/>
                <w:bCs/>
                <w:sz w:val="22"/>
                <w:szCs w:val="22"/>
              </w:rPr>
              <w:t>Source:</w:t>
            </w:r>
            <w:r w:rsidRPr="007D4E79">
              <w:rPr>
                <w:sz w:val="22"/>
                <w:szCs w:val="22"/>
              </w:rPr>
              <w:t xml:space="preserve"> Statistics Canada, National Graduates Survey, 2018.</w:t>
            </w:r>
          </w:p>
        </w:tc>
      </w:tr>
    </w:tbl>
    <w:p w14:paraId="4B4D66E6" w14:textId="77777777" w:rsidR="00CE3D83" w:rsidRPr="00CE3D83" w:rsidRDefault="00CE3D83" w:rsidP="00CE3D83">
      <w:r w:rsidRPr="00CE3D83">
        <w:br w:type="page"/>
      </w:r>
    </w:p>
    <w:p w14:paraId="737166E2" w14:textId="77777777" w:rsidR="00CE3D83" w:rsidRPr="00CE3D83" w:rsidRDefault="00CE3D83" w:rsidP="008808FB">
      <w:pPr>
        <w:pStyle w:val="Heading2"/>
      </w:pPr>
      <w:bookmarkStart w:id="29" w:name="_Toc212721779"/>
      <w:r w:rsidRPr="00CE3D83">
        <w:lastRenderedPageBreak/>
        <w:t>School-to-Work Transitions</w:t>
      </w:r>
      <w:bookmarkEnd w:id="29"/>
    </w:p>
    <w:p w14:paraId="6622613D" w14:textId="77777777" w:rsidR="00CE3D83" w:rsidRPr="00CE3D83" w:rsidRDefault="00CE3D83" w:rsidP="00CE3D83">
      <w:r w:rsidRPr="00CE3D83">
        <w:t>According to the 2022 CSD, persons with disabilities often participate in the labour force at lower rates than those without disabilities (Hébert et al., 2024).</w:t>
      </w:r>
      <w:r w:rsidRPr="00CE3D83">
        <w:rPr>
          <w:vertAlign w:val="superscript"/>
        </w:rPr>
        <w:footnoteReference w:id="30"/>
      </w:r>
      <w:r w:rsidRPr="00CE3D83">
        <w:t xml:space="preserve"> This section examines the labour force participation patterns of PSG with disabilities aged 18 to 35 years. It describes the proportions of PSG who were employed, unemployed, or not in the labour force, and compares these patterns to those of their peers without disabilities. In addition, it examines the factors associated with the school-to-work transition for PSG with disabilities, highlighting how these factors differ from those affecting PSG without disabilities.</w:t>
      </w:r>
    </w:p>
    <w:p w14:paraId="2B38F40E" w14:textId="77777777" w:rsidR="00CE3D83" w:rsidRPr="00CE3D83" w:rsidRDefault="00CE3D83" w:rsidP="00CE3D83">
      <w:pPr>
        <w:rPr>
          <w:b/>
        </w:rPr>
      </w:pPr>
      <w:r w:rsidRPr="00CE3D83">
        <w:rPr>
          <w:b/>
        </w:rPr>
        <w:t xml:space="preserve">PSG with disabilities </w:t>
      </w:r>
      <w:proofErr w:type="gramStart"/>
      <w:r w:rsidRPr="00CE3D83">
        <w:rPr>
          <w:b/>
        </w:rPr>
        <w:t>are</w:t>
      </w:r>
      <w:proofErr w:type="gramEnd"/>
      <w:r w:rsidRPr="00CE3D83">
        <w:rPr>
          <w:b/>
        </w:rPr>
        <w:t xml:space="preserve"> less likely to be employed compared to those without disabilities</w:t>
      </w:r>
    </w:p>
    <w:p w14:paraId="42F79427" w14:textId="77777777" w:rsidR="00CE3D83" w:rsidRPr="00CE3D83" w:rsidRDefault="00CE3D83" w:rsidP="00CE3D83">
      <w:r w:rsidRPr="00CE3D83">
        <w:t>In 2018, among PSG who graduated in 2015 and were not attending school, college, CEGEP, or university the week before the 2018 NGS interview, PSG with disabilities were less likely to be employed compared to their counterparts without disabilities (86% versus 90%) (</w:t>
      </w:r>
      <w:r w:rsidRPr="00CE3D83">
        <w:fldChar w:fldCharType="begin"/>
      </w:r>
      <w:r w:rsidRPr="00CE3D83">
        <w:instrText xml:space="preserve"> REF _Ref172209160 \h  \* MERGEFORMAT </w:instrText>
      </w:r>
      <w:r w:rsidRPr="00CE3D83">
        <w:fldChar w:fldCharType="separate"/>
      </w:r>
      <w:r w:rsidRPr="00CE3D83">
        <w:rPr>
          <w:b/>
          <w:bCs/>
        </w:rPr>
        <w:t>Figure 7</w:t>
      </w:r>
      <w:r w:rsidRPr="00CE3D83">
        <w:fldChar w:fldCharType="end"/>
      </w:r>
      <w:r w:rsidRPr="00CE3D83">
        <w:t>). Additionally, PSG with disabilities were more likely to be unemployed than those without disabilities (8% versus 6%).</w:t>
      </w:r>
    </w:p>
    <w:p w14:paraId="764A0CEF" w14:textId="77777777" w:rsidR="007D4E79" w:rsidRDefault="007D4E79">
      <w:bookmarkStart w:id="30" w:name="_Ref172209160"/>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60"/>
      </w:tblGrid>
      <w:tr w:rsidR="00CE3D83" w:rsidRPr="00CE3D83" w14:paraId="1A3BBEBB" w14:textId="77777777" w:rsidTr="009275B9">
        <w:trPr>
          <w:trHeight w:val="264"/>
        </w:trPr>
        <w:tc>
          <w:tcPr>
            <w:tcW w:w="9360" w:type="dxa"/>
          </w:tcPr>
          <w:p w14:paraId="004CB801" w14:textId="129B9905" w:rsidR="00CE3D83" w:rsidRPr="00CE3D83" w:rsidRDefault="00CE3D83" w:rsidP="00CE3D83">
            <w:pPr>
              <w:spacing w:after="200" w:line="276" w:lineRule="auto"/>
              <w:rPr>
                <w:b/>
                <w:bCs/>
              </w:rPr>
            </w:pPr>
            <w:bookmarkStart w:id="31" w:name="_Toc218517213"/>
            <w:r w:rsidRPr="00CE3D83">
              <w:rPr>
                <w:b/>
                <w:bCs/>
              </w:rPr>
              <w:lastRenderedPageBreak/>
              <w:t xml:space="preserve">Figure </w:t>
            </w:r>
            <w:r w:rsidRPr="00CE3D83">
              <w:rPr>
                <w:b/>
                <w:bCs/>
              </w:rPr>
              <w:fldChar w:fldCharType="begin"/>
            </w:r>
            <w:r w:rsidRPr="00CE3D83">
              <w:rPr>
                <w:b/>
                <w:bCs/>
              </w:rPr>
              <w:instrText xml:space="preserve"> SEQ Figure \* ARABIC </w:instrText>
            </w:r>
            <w:r w:rsidRPr="00CE3D83">
              <w:rPr>
                <w:b/>
                <w:bCs/>
              </w:rPr>
              <w:fldChar w:fldCharType="separate"/>
            </w:r>
            <w:r w:rsidRPr="00CE3D83">
              <w:rPr>
                <w:b/>
                <w:bCs/>
              </w:rPr>
              <w:t>7</w:t>
            </w:r>
            <w:r w:rsidRPr="00CE3D83">
              <w:fldChar w:fldCharType="end"/>
            </w:r>
            <w:bookmarkEnd w:id="30"/>
            <w:r w:rsidRPr="00CE3D83">
              <w:rPr>
                <w:b/>
                <w:bCs/>
              </w:rPr>
              <w:t>. Labour market characteristics among PSG aged 18 to 35 years, by disability status, 2018</w:t>
            </w:r>
            <w:bookmarkEnd w:id="31"/>
          </w:p>
        </w:tc>
      </w:tr>
      <w:tr w:rsidR="00CE3D83" w:rsidRPr="00CE3D83" w14:paraId="7AB71D3E" w14:textId="77777777" w:rsidTr="009275B9">
        <w:trPr>
          <w:trHeight w:val="244"/>
        </w:trPr>
        <w:tc>
          <w:tcPr>
            <w:tcW w:w="9360" w:type="dxa"/>
          </w:tcPr>
          <w:p w14:paraId="0110C08A" w14:textId="77777777" w:rsidR="00CE3D83" w:rsidRPr="00CE3D83" w:rsidRDefault="00CE3D83" w:rsidP="00CE3D83">
            <w:pPr>
              <w:spacing w:after="200" w:line="276" w:lineRule="auto"/>
              <w:rPr>
                <w:b/>
                <w:bCs/>
              </w:rPr>
            </w:pPr>
            <w:r w:rsidRPr="00CE3D83">
              <w:rPr>
                <w:noProof/>
              </w:rPr>
              <w:drawing>
                <wp:inline distT="0" distB="0" distL="0" distR="0" wp14:anchorId="523F8480" wp14:editId="72AFF065">
                  <wp:extent cx="5805376" cy="2175510"/>
                  <wp:effectExtent l="0" t="0" r="0" b="0"/>
                  <wp:docPr id="1675384234" name="Chart 1" descr="Figure 7. Labour market characteristics among PSG aged 18 to 35 years, by disability status, 2018">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CE3D83" w:rsidRPr="00CE3D83" w14:paraId="5044BFC8" w14:textId="77777777" w:rsidTr="009275B9">
        <w:trPr>
          <w:trHeight w:val="244"/>
        </w:trPr>
        <w:tc>
          <w:tcPr>
            <w:tcW w:w="9360" w:type="dxa"/>
          </w:tcPr>
          <w:p w14:paraId="5DE9BEE0" w14:textId="77777777" w:rsidR="00CE3D83" w:rsidRPr="002B5B31" w:rsidRDefault="00CE3D83" w:rsidP="00CE3D83">
            <w:pPr>
              <w:spacing w:after="200" w:line="276" w:lineRule="auto"/>
              <w:rPr>
                <w:sz w:val="22"/>
                <w:szCs w:val="22"/>
                <w:vertAlign w:val="superscript"/>
              </w:rPr>
            </w:pPr>
            <w:r w:rsidRPr="002B5B31">
              <w:rPr>
                <w:sz w:val="22"/>
                <w:szCs w:val="22"/>
              </w:rPr>
              <w:t xml:space="preserve">* </w:t>
            </w:r>
            <w:proofErr w:type="gramStart"/>
            <w:r w:rsidRPr="002B5B31">
              <w:rPr>
                <w:sz w:val="22"/>
                <w:szCs w:val="22"/>
              </w:rPr>
              <w:t>significantly</w:t>
            </w:r>
            <w:proofErr w:type="gramEnd"/>
            <w:r w:rsidRPr="002B5B31">
              <w:rPr>
                <w:sz w:val="22"/>
                <w:szCs w:val="22"/>
              </w:rPr>
              <w:t xml:space="preserve"> different from estimate for PSG without disabilities within same employment status category (</w:t>
            </w:r>
            <w:r w:rsidRPr="002B5B31">
              <w:rPr>
                <w:i/>
                <w:iCs/>
                <w:sz w:val="22"/>
                <w:szCs w:val="22"/>
              </w:rPr>
              <w:t>p</w:t>
            </w:r>
            <w:r w:rsidRPr="002B5B31">
              <w:rPr>
                <w:sz w:val="22"/>
                <w:szCs w:val="22"/>
              </w:rPr>
              <w:t xml:space="preserve"> &lt; 0.05).</w:t>
            </w:r>
          </w:p>
          <w:p w14:paraId="6B4C8FC8" w14:textId="77777777" w:rsidR="00CE3D83" w:rsidRPr="007D4E79" w:rsidRDefault="00CE3D83" w:rsidP="007D4E79">
            <w:pPr>
              <w:spacing w:after="120" w:line="276" w:lineRule="auto"/>
              <w:rPr>
                <w:sz w:val="22"/>
                <w:szCs w:val="22"/>
              </w:rPr>
            </w:pPr>
            <w:r w:rsidRPr="007D4E79">
              <w:rPr>
                <w:b/>
                <w:bCs/>
                <w:sz w:val="22"/>
                <w:szCs w:val="22"/>
              </w:rPr>
              <w:t>Notes.</w:t>
            </w:r>
            <w:r w:rsidRPr="007D4E79">
              <w:rPr>
                <w:sz w:val="22"/>
                <w:szCs w:val="22"/>
              </w:rPr>
              <w:t xml:space="preserve"> </w:t>
            </w:r>
          </w:p>
          <w:p w14:paraId="7334E7E2" w14:textId="77777777" w:rsidR="00CE3D83" w:rsidRPr="007D4E79" w:rsidRDefault="00CE3D83" w:rsidP="007D4E79">
            <w:pPr>
              <w:spacing w:after="120" w:line="276" w:lineRule="auto"/>
              <w:rPr>
                <w:sz w:val="22"/>
                <w:szCs w:val="22"/>
              </w:rPr>
            </w:pPr>
            <w:r w:rsidRPr="007D4E79">
              <w:rPr>
                <w:sz w:val="22"/>
                <w:szCs w:val="22"/>
              </w:rPr>
              <w:t>1. PSG who attended school, college, CEGEP, or university the week before the 2018 NGS were excluded.</w:t>
            </w:r>
          </w:p>
          <w:p w14:paraId="4FB0CF73" w14:textId="77777777" w:rsidR="00CE3D83" w:rsidRPr="007D4E79" w:rsidRDefault="00CE3D83" w:rsidP="007D4E79">
            <w:pPr>
              <w:spacing w:after="120" w:line="276" w:lineRule="auto"/>
              <w:rPr>
                <w:sz w:val="22"/>
                <w:szCs w:val="22"/>
              </w:rPr>
            </w:pPr>
            <w:r w:rsidRPr="007D4E79">
              <w:rPr>
                <w:sz w:val="22"/>
                <w:szCs w:val="22"/>
              </w:rPr>
              <w:t>2. Respondents were classified as employed if they had a job or business the week before interview.</w:t>
            </w:r>
          </w:p>
          <w:p w14:paraId="4D133C7A" w14:textId="77777777" w:rsidR="00CE3D83" w:rsidRPr="007D4E79" w:rsidRDefault="00CE3D83" w:rsidP="007D4E79">
            <w:pPr>
              <w:spacing w:after="120" w:line="276" w:lineRule="auto"/>
              <w:rPr>
                <w:sz w:val="22"/>
                <w:szCs w:val="22"/>
              </w:rPr>
            </w:pPr>
            <w:r w:rsidRPr="007D4E79">
              <w:rPr>
                <w:sz w:val="22"/>
                <w:szCs w:val="22"/>
              </w:rPr>
              <w:t>3. The unemployed population consists of individuals without jobs who are actively looking for work. The unemployment percentages shown in this figure are not comparable to Statistics Canada’s unemployment rates, which exclude from the denominator individuals who are not in the labour force.</w:t>
            </w:r>
          </w:p>
          <w:p w14:paraId="7603FC05" w14:textId="77777777" w:rsidR="00CE3D83" w:rsidRPr="007D4E79" w:rsidRDefault="00CE3D83" w:rsidP="007D4E79">
            <w:pPr>
              <w:spacing w:after="120" w:line="276" w:lineRule="auto"/>
              <w:rPr>
                <w:sz w:val="22"/>
                <w:szCs w:val="22"/>
              </w:rPr>
            </w:pPr>
            <w:r w:rsidRPr="007D4E79">
              <w:rPr>
                <w:sz w:val="22"/>
                <w:szCs w:val="22"/>
              </w:rPr>
              <w:t>4. The population not in the labour force consists of persons who are neither employed nor seeking employment.</w:t>
            </w:r>
          </w:p>
          <w:p w14:paraId="11E834A5" w14:textId="77777777" w:rsidR="00CE3D83" w:rsidRPr="007D4E79" w:rsidRDefault="00CE3D83" w:rsidP="007D4E79">
            <w:pPr>
              <w:spacing w:after="120" w:line="276" w:lineRule="auto"/>
              <w:rPr>
                <w:sz w:val="22"/>
                <w:szCs w:val="22"/>
              </w:rPr>
            </w:pPr>
            <w:r w:rsidRPr="007D4E79">
              <w:rPr>
                <w:sz w:val="22"/>
                <w:szCs w:val="22"/>
              </w:rPr>
              <w:t>5. The sum of the values for each category may differ from the total due to rounding.</w:t>
            </w:r>
          </w:p>
          <w:p w14:paraId="143855EA" w14:textId="77777777" w:rsidR="00CE3D83" w:rsidRPr="00CE3D83" w:rsidRDefault="00CE3D83" w:rsidP="007D4E79">
            <w:pPr>
              <w:spacing w:after="120" w:line="276" w:lineRule="auto"/>
            </w:pPr>
            <w:r w:rsidRPr="007D4E79">
              <w:rPr>
                <w:b/>
                <w:bCs/>
                <w:sz w:val="22"/>
                <w:szCs w:val="22"/>
              </w:rPr>
              <w:t>Source:</w:t>
            </w:r>
            <w:r w:rsidRPr="007D4E79">
              <w:rPr>
                <w:sz w:val="22"/>
                <w:szCs w:val="22"/>
              </w:rPr>
              <w:t xml:space="preserve"> Statistics Canada, National Graduates Survey, 2018.</w:t>
            </w:r>
          </w:p>
        </w:tc>
      </w:tr>
    </w:tbl>
    <w:p w14:paraId="5431736B" w14:textId="77777777" w:rsidR="007D4E79" w:rsidRDefault="007D4E79" w:rsidP="00CE3D83">
      <w:pPr>
        <w:rPr>
          <w:b/>
        </w:rPr>
      </w:pPr>
      <w:r>
        <w:rPr>
          <w:b/>
        </w:rPr>
        <w:br w:type="page"/>
      </w:r>
    </w:p>
    <w:p w14:paraId="1FF636DC" w14:textId="5CCA33C8" w:rsidR="00CE3D83" w:rsidRPr="00CE3D83" w:rsidRDefault="00CE3D83" w:rsidP="00CE3D83">
      <w:pPr>
        <w:rPr>
          <w:b/>
          <w:i/>
          <w:iCs/>
        </w:rPr>
      </w:pPr>
      <w:r w:rsidRPr="00CE3D83">
        <w:rPr>
          <w:b/>
        </w:rPr>
        <w:lastRenderedPageBreak/>
        <w:t xml:space="preserve">PSG with disabilities have lower employment rates than PSG without disabilities, both overall and particularly at the college level </w:t>
      </w:r>
    </w:p>
    <w:p w14:paraId="43A34E31" w14:textId="77777777" w:rsidR="00CE3D83" w:rsidRPr="00CE3D83" w:rsidRDefault="00CE3D83" w:rsidP="00CE3D83">
      <w:r w:rsidRPr="00CE3D83">
        <w:t>When looking at employment rates by education level, college graduates with disabilities were less likely to be employed compared to those without disabilities (86% versus 91%) (</w:t>
      </w:r>
      <w:r w:rsidRPr="00CE3D83">
        <w:fldChar w:fldCharType="begin"/>
      </w:r>
      <w:r w:rsidRPr="00CE3D83">
        <w:instrText xml:space="preserve"> REF _Ref178082343 \h  \* MERGEFORMAT </w:instrText>
      </w:r>
      <w:r w:rsidRPr="00CE3D83">
        <w:fldChar w:fldCharType="separate"/>
      </w:r>
      <w:r w:rsidRPr="00CE3D83">
        <w:rPr>
          <w:b/>
          <w:bCs/>
        </w:rPr>
        <w:t>Figure 8</w:t>
      </w:r>
      <w:r w:rsidRPr="00CE3D83">
        <w:fldChar w:fldCharType="end"/>
      </w:r>
      <w:r w:rsidRPr="00CE3D83">
        <w:t>). However, for individuals with university degrees, there was no significant difference in employment rates between those with and without disabilities.</w:t>
      </w:r>
    </w:p>
    <w:p w14:paraId="2B92B2C2" w14:textId="0A62AB18" w:rsidR="007D4E79" w:rsidRDefault="007D4E79">
      <w:bookmarkStart w:id="32" w:name="_Ref178082343"/>
      <w:r w:rsidRPr="00CE3D83">
        <w:t>When examining employment rates by sex, among PSG without disabilities, females were less likely to be employed than males (89% versus 91%) (</w:t>
      </w:r>
      <w:r w:rsidRPr="00CE3D83">
        <w:fldChar w:fldCharType="begin"/>
      </w:r>
      <w:r w:rsidRPr="00CE3D83">
        <w:instrText xml:space="preserve"> REF _Ref178084556 \h  \* MERGEFORMAT </w:instrText>
      </w:r>
      <w:r w:rsidRPr="00CE3D83">
        <w:fldChar w:fldCharType="separate"/>
      </w:r>
      <w:r w:rsidRPr="00CE3D83">
        <w:rPr>
          <w:b/>
          <w:bCs/>
        </w:rPr>
        <w:t>Figure 9</w:t>
      </w:r>
      <w:r w:rsidRPr="00CE3D83">
        <w:fldChar w:fldCharType="end"/>
      </w:r>
      <w:r w:rsidRPr="00CE3D83">
        <w:t xml:space="preserve">). In contrast, among PSG with disabilities, the difference in employment rates between males and females was not statistically significant. </w:t>
      </w: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E3D83" w:rsidRPr="00CE3D83" w14:paraId="53DB67A5" w14:textId="77777777" w:rsidTr="008808FB">
        <w:tc>
          <w:tcPr>
            <w:tcW w:w="9360" w:type="dxa"/>
          </w:tcPr>
          <w:p w14:paraId="50EDF4F6" w14:textId="0825C211" w:rsidR="00CE3D83" w:rsidRPr="00CE3D83" w:rsidRDefault="00CE3D83" w:rsidP="00CE3D83">
            <w:pPr>
              <w:spacing w:after="200" w:line="276" w:lineRule="auto"/>
              <w:rPr>
                <w:b/>
                <w:bCs/>
              </w:rPr>
            </w:pPr>
            <w:bookmarkStart w:id="33" w:name="_Toc218517214"/>
            <w:r w:rsidRPr="00CE3D83">
              <w:rPr>
                <w:b/>
                <w:bCs/>
              </w:rPr>
              <w:lastRenderedPageBreak/>
              <w:t xml:space="preserve">Figure </w:t>
            </w:r>
            <w:r w:rsidRPr="00CE3D83">
              <w:rPr>
                <w:b/>
                <w:bCs/>
              </w:rPr>
              <w:fldChar w:fldCharType="begin"/>
            </w:r>
            <w:r w:rsidRPr="00CE3D83">
              <w:rPr>
                <w:b/>
                <w:bCs/>
              </w:rPr>
              <w:instrText xml:space="preserve"> SEQ Figure \* ARABIC </w:instrText>
            </w:r>
            <w:r w:rsidRPr="00CE3D83">
              <w:rPr>
                <w:b/>
                <w:bCs/>
              </w:rPr>
              <w:fldChar w:fldCharType="separate"/>
            </w:r>
            <w:r w:rsidRPr="00CE3D83">
              <w:rPr>
                <w:b/>
                <w:bCs/>
              </w:rPr>
              <w:t>8</w:t>
            </w:r>
            <w:r w:rsidRPr="00CE3D83">
              <w:fldChar w:fldCharType="end"/>
            </w:r>
            <w:bookmarkEnd w:id="32"/>
            <w:r w:rsidRPr="00CE3D83">
              <w:rPr>
                <w:b/>
                <w:bCs/>
              </w:rPr>
              <w:t>. Employment rate among PSG aged 18 to 35 years, by level of study and disability status, 2018</w:t>
            </w:r>
            <w:bookmarkEnd w:id="33"/>
          </w:p>
        </w:tc>
      </w:tr>
      <w:tr w:rsidR="00CE3D83" w:rsidRPr="00CE3D83" w14:paraId="3698F457" w14:textId="77777777" w:rsidTr="008808FB">
        <w:tc>
          <w:tcPr>
            <w:tcW w:w="9360" w:type="dxa"/>
          </w:tcPr>
          <w:p w14:paraId="2323FC76" w14:textId="77777777" w:rsidR="00CE3D83" w:rsidRPr="00CE3D83" w:rsidRDefault="00CE3D83" w:rsidP="00CE3D83">
            <w:pPr>
              <w:spacing w:after="200" w:line="276" w:lineRule="auto"/>
            </w:pPr>
            <w:r w:rsidRPr="00CE3D83">
              <w:rPr>
                <w:noProof/>
              </w:rPr>
              <w:drawing>
                <wp:inline distT="0" distB="0" distL="0" distR="0" wp14:anchorId="2D28114B" wp14:editId="3C6A5FBF">
                  <wp:extent cx="5885286" cy="3728325"/>
                  <wp:effectExtent l="0" t="0" r="0" b="5715"/>
                  <wp:docPr id="577241636" name="Chart 1" descr="Figure 8. Employment rate among PSG aged 18 to 35 years, by level of study and disability status, 2018">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CE3D83" w:rsidRPr="00CE3D83" w14:paraId="2D35565D" w14:textId="77777777" w:rsidTr="008808FB">
        <w:tc>
          <w:tcPr>
            <w:tcW w:w="9360" w:type="dxa"/>
          </w:tcPr>
          <w:p w14:paraId="24E26D4C" w14:textId="77777777" w:rsidR="00CE3D83" w:rsidRPr="002B5B31" w:rsidRDefault="00CE3D83" w:rsidP="00CE3D83">
            <w:pPr>
              <w:spacing w:after="200" w:line="276" w:lineRule="auto"/>
              <w:rPr>
                <w:sz w:val="22"/>
                <w:szCs w:val="22"/>
              </w:rPr>
            </w:pPr>
            <w:r w:rsidRPr="002B5B31">
              <w:rPr>
                <w:sz w:val="22"/>
                <w:szCs w:val="22"/>
              </w:rPr>
              <w:t xml:space="preserve">* </w:t>
            </w:r>
            <w:proofErr w:type="gramStart"/>
            <w:r w:rsidRPr="002B5B31">
              <w:rPr>
                <w:sz w:val="22"/>
                <w:szCs w:val="22"/>
              </w:rPr>
              <w:t>significantly</w:t>
            </w:r>
            <w:proofErr w:type="gramEnd"/>
            <w:r w:rsidRPr="002B5B31">
              <w:rPr>
                <w:sz w:val="22"/>
                <w:szCs w:val="22"/>
              </w:rPr>
              <w:t xml:space="preserve"> different from estimate for PSG without disabilities within same level of study categories (</w:t>
            </w:r>
            <w:r w:rsidRPr="002B5B31">
              <w:rPr>
                <w:i/>
                <w:iCs/>
                <w:sz w:val="22"/>
                <w:szCs w:val="22"/>
              </w:rPr>
              <w:t>p</w:t>
            </w:r>
            <w:r w:rsidRPr="002B5B31">
              <w:rPr>
                <w:sz w:val="22"/>
                <w:szCs w:val="22"/>
              </w:rPr>
              <w:t xml:space="preserve"> &lt; 0.05).</w:t>
            </w:r>
          </w:p>
          <w:p w14:paraId="1D87BF39" w14:textId="77777777" w:rsidR="00CE3D83" w:rsidRPr="007D4E79" w:rsidRDefault="00CE3D83" w:rsidP="007D4E79">
            <w:pPr>
              <w:spacing w:after="120" w:line="276" w:lineRule="auto"/>
              <w:rPr>
                <w:sz w:val="22"/>
                <w:szCs w:val="22"/>
              </w:rPr>
            </w:pPr>
            <w:r w:rsidRPr="007D4E79">
              <w:rPr>
                <w:b/>
                <w:bCs/>
                <w:sz w:val="22"/>
                <w:szCs w:val="22"/>
              </w:rPr>
              <w:t>Notes.</w:t>
            </w:r>
          </w:p>
          <w:p w14:paraId="7BBFB389" w14:textId="77777777" w:rsidR="00CE3D83" w:rsidRPr="007D4E79" w:rsidRDefault="00CE3D83" w:rsidP="007D4E79">
            <w:pPr>
              <w:spacing w:after="120" w:line="276" w:lineRule="auto"/>
              <w:rPr>
                <w:sz w:val="22"/>
                <w:szCs w:val="22"/>
              </w:rPr>
            </w:pPr>
            <w:r w:rsidRPr="007D4E79">
              <w:rPr>
                <w:sz w:val="22"/>
                <w:szCs w:val="22"/>
              </w:rPr>
              <w:t>1. PSG who attended school, college, CEGEP, or university the week before the 2018 NGS were excluded.</w:t>
            </w:r>
          </w:p>
          <w:p w14:paraId="04579A11" w14:textId="77777777" w:rsidR="00CE3D83" w:rsidRPr="007D4E79" w:rsidRDefault="00CE3D83" w:rsidP="007D4E79">
            <w:pPr>
              <w:spacing w:after="120" w:line="276" w:lineRule="auto"/>
              <w:rPr>
                <w:sz w:val="22"/>
                <w:szCs w:val="22"/>
              </w:rPr>
            </w:pPr>
            <w:r w:rsidRPr="007D4E79">
              <w:rPr>
                <w:sz w:val="22"/>
                <w:szCs w:val="22"/>
              </w:rPr>
              <w:t>2. Respondents were classified as employed if they had a job or business the week before interview.</w:t>
            </w:r>
          </w:p>
          <w:p w14:paraId="2FBE2511" w14:textId="77777777" w:rsidR="00CE3D83" w:rsidRPr="007D4E79" w:rsidRDefault="00CE3D83" w:rsidP="007D4E79">
            <w:pPr>
              <w:spacing w:after="120" w:line="276" w:lineRule="auto"/>
              <w:rPr>
                <w:sz w:val="22"/>
                <w:szCs w:val="22"/>
              </w:rPr>
            </w:pPr>
            <w:r w:rsidRPr="007D4E79">
              <w:rPr>
                <w:sz w:val="22"/>
                <w:szCs w:val="22"/>
              </w:rPr>
              <w:t>3. The sum of the values for each category may differ from the total due to rounding.</w:t>
            </w:r>
          </w:p>
          <w:p w14:paraId="2CA0BB11" w14:textId="5A79EE0C" w:rsidR="008808FB" w:rsidRPr="00CE3D83" w:rsidRDefault="00CE3D83" w:rsidP="007D4E79">
            <w:pPr>
              <w:spacing w:after="120" w:line="276" w:lineRule="auto"/>
            </w:pPr>
            <w:r w:rsidRPr="007D4E79">
              <w:rPr>
                <w:b/>
                <w:bCs/>
                <w:sz w:val="22"/>
                <w:szCs w:val="22"/>
              </w:rPr>
              <w:t>Source:</w:t>
            </w:r>
            <w:r w:rsidRPr="007D4E79">
              <w:rPr>
                <w:sz w:val="22"/>
                <w:szCs w:val="22"/>
              </w:rPr>
              <w:t xml:space="preserve"> Statistics Canada, National Graduates Survey, 2018.</w:t>
            </w:r>
          </w:p>
        </w:tc>
      </w:tr>
    </w:tbl>
    <w:p w14:paraId="7767B30B" w14:textId="7A4D8134" w:rsidR="00CE3D83" w:rsidRPr="00CE3D83" w:rsidRDefault="00CE3D83" w:rsidP="00CE3D83"/>
    <w:p w14:paraId="302E3908" w14:textId="77777777" w:rsidR="007D4E79" w:rsidRDefault="007D4E79">
      <w:bookmarkStart w:id="34" w:name="_Ref178084556"/>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E3D83" w:rsidRPr="00CE3D83" w14:paraId="345C97C9" w14:textId="77777777" w:rsidTr="009275B9">
        <w:tc>
          <w:tcPr>
            <w:tcW w:w="9360" w:type="dxa"/>
          </w:tcPr>
          <w:p w14:paraId="77E5578C" w14:textId="5302DEE7" w:rsidR="00CE3D83" w:rsidRPr="00CE3D83" w:rsidRDefault="00CE3D83" w:rsidP="00CE3D83">
            <w:pPr>
              <w:spacing w:after="200" w:line="276" w:lineRule="auto"/>
              <w:rPr>
                <w:b/>
                <w:bCs/>
              </w:rPr>
            </w:pPr>
            <w:bookmarkStart w:id="35" w:name="_Toc218517215"/>
            <w:r w:rsidRPr="00CE3D83">
              <w:rPr>
                <w:b/>
                <w:bCs/>
              </w:rPr>
              <w:lastRenderedPageBreak/>
              <w:t xml:space="preserve">Figure </w:t>
            </w:r>
            <w:r w:rsidRPr="00CE3D83">
              <w:rPr>
                <w:b/>
                <w:bCs/>
              </w:rPr>
              <w:fldChar w:fldCharType="begin"/>
            </w:r>
            <w:r w:rsidRPr="00CE3D83">
              <w:rPr>
                <w:b/>
                <w:bCs/>
              </w:rPr>
              <w:instrText xml:space="preserve"> SEQ Figure \* ARABIC </w:instrText>
            </w:r>
            <w:r w:rsidRPr="00CE3D83">
              <w:rPr>
                <w:b/>
                <w:bCs/>
              </w:rPr>
              <w:fldChar w:fldCharType="separate"/>
            </w:r>
            <w:r w:rsidRPr="00CE3D83">
              <w:rPr>
                <w:b/>
                <w:bCs/>
              </w:rPr>
              <w:t>9</w:t>
            </w:r>
            <w:r w:rsidRPr="00CE3D83">
              <w:fldChar w:fldCharType="end"/>
            </w:r>
            <w:bookmarkEnd w:id="34"/>
            <w:r w:rsidRPr="00CE3D83">
              <w:rPr>
                <w:b/>
                <w:bCs/>
              </w:rPr>
              <w:t>. Employment rate among PSG aged 18 to 35 years, by level of study, sex and disability status, 2018</w:t>
            </w:r>
            <w:bookmarkEnd w:id="35"/>
          </w:p>
        </w:tc>
      </w:tr>
      <w:tr w:rsidR="00CE3D83" w:rsidRPr="00CE3D83" w14:paraId="7B93B2EB" w14:textId="77777777" w:rsidTr="009275B9">
        <w:tc>
          <w:tcPr>
            <w:tcW w:w="9360" w:type="dxa"/>
          </w:tcPr>
          <w:p w14:paraId="5F37D282" w14:textId="77777777" w:rsidR="00CE3D83" w:rsidRPr="00CE3D83" w:rsidRDefault="00CE3D83" w:rsidP="00CE3D83">
            <w:pPr>
              <w:spacing w:after="200" w:line="276" w:lineRule="auto"/>
            </w:pPr>
            <w:r w:rsidRPr="00CE3D83">
              <w:rPr>
                <w:noProof/>
              </w:rPr>
              <w:drawing>
                <wp:inline distT="0" distB="0" distL="0" distR="0" wp14:anchorId="3CAA63C5" wp14:editId="4A03E921">
                  <wp:extent cx="5943600" cy="3398293"/>
                  <wp:effectExtent l="0" t="0" r="0" b="5715"/>
                  <wp:docPr id="1478643731" name="Chart 1" descr="Figure 9. Employment rate among PSG aged 18 to 35 years, by level of study, sex and disability status, 2018">
                    <a:extLst xmlns:a="http://schemas.openxmlformats.org/drawingml/2006/main">
                      <a:ext uri="{FF2B5EF4-FFF2-40B4-BE49-F238E27FC236}">
                        <a16:creationId xmlns:a16="http://schemas.microsoft.com/office/drawing/2014/main" id="{114067EC-45A3-4C09-B211-CE2D21847E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CE3D83" w:rsidRPr="00CE3D83" w14:paraId="002D17BA" w14:textId="77777777" w:rsidTr="009275B9">
        <w:tc>
          <w:tcPr>
            <w:tcW w:w="9360" w:type="dxa"/>
          </w:tcPr>
          <w:p w14:paraId="6C43DE93" w14:textId="77777777" w:rsidR="00CE3D83" w:rsidRPr="002B5B31" w:rsidRDefault="00CE3D83" w:rsidP="00CE3D83">
            <w:pPr>
              <w:spacing w:after="200" w:line="276" w:lineRule="auto"/>
              <w:rPr>
                <w:sz w:val="22"/>
                <w:szCs w:val="22"/>
              </w:rPr>
            </w:pPr>
            <w:r w:rsidRPr="002B5B31">
              <w:rPr>
                <w:sz w:val="22"/>
                <w:szCs w:val="22"/>
              </w:rPr>
              <w:t xml:space="preserve">* </w:t>
            </w:r>
            <w:proofErr w:type="gramStart"/>
            <w:r w:rsidRPr="002B5B31">
              <w:rPr>
                <w:sz w:val="22"/>
                <w:szCs w:val="22"/>
              </w:rPr>
              <w:t>significantly</w:t>
            </w:r>
            <w:proofErr w:type="gramEnd"/>
            <w:r w:rsidRPr="002B5B31">
              <w:rPr>
                <w:sz w:val="22"/>
                <w:szCs w:val="22"/>
              </w:rPr>
              <w:t xml:space="preserve"> different from estimate for males within same level of study category (</w:t>
            </w:r>
            <w:r w:rsidRPr="002B5B31">
              <w:rPr>
                <w:i/>
                <w:iCs/>
                <w:sz w:val="22"/>
                <w:szCs w:val="22"/>
              </w:rPr>
              <w:t>p</w:t>
            </w:r>
            <w:r w:rsidRPr="002B5B31">
              <w:rPr>
                <w:sz w:val="22"/>
                <w:szCs w:val="22"/>
              </w:rPr>
              <w:t xml:space="preserve"> &lt; 0.05).</w:t>
            </w:r>
          </w:p>
          <w:p w14:paraId="02BE9B54" w14:textId="77777777" w:rsidR="00CE3D83" w:rsidRPr="002B5B31" w:rsidRDefault="00CE3D83" w:rsidP="00CE3D83">
            <w:pPr>
              <w:spacing w:after="200" w:line="276" w:lineRule="auto"/>
              <w:rPr>
                <w:sz w:val="22"/>
                <w:szCs w:val="22"/>
              </w:rPr>
            </w:pPr>
            <w:r w:rsidRPr="002B5B31">
              <w:rPr>
                <w:sz w:val="22"/>
                <w:szCs w:val="22"/>
              </w:rPr>
              <w:t>× significantly different from estimate for PSG without disabilities within same sex category (</w:t>
            </w:r>
            <w:r w:rsidRPr="002B5B31">
              <w:rPr>
                <w:i/>
                <w:iCs/>
                <w:sz w:val="22"/>
                <w:szCs w:val="22"/>
              </w:rPr>
              <w:t>p</w:t>
            </w:r>
            <w:r w:rsidRPr="002B5B31">
              <w:rPr>
                <w:sz w:val="22"/>
                <w:szCs w:val="22"/>
              </w:rPr>
              <w:t xml:space="preserve"> &lt; 0.05).</w:t>
            </w:r>
          </w:p>
          <w:p w14:paraId="6559849C" w14:textId="77777777" w:rsidR="00CE3D83" w:rsidRPr="007D4E79" w:rsidRDefault="00CE3D83" w:rsidP="007D4E79">
            <w:pPr>
              <w:spacing w:after="120" w:line="276" w:lineRule="auto"/>
              <w:rPr>
                <w:sz w:val="22"/>
                <w:szCs w:val="22"/>
              </w:rPr>
            </w:pPr>
            <w:r w:rsidRPr="007D4E79">
              <w:rPr>
                <w:b/>
                <w:bCs/>
                <w:sz w:val="22"/>
                <w:szCs w:val="22"/>
              </w:rPr>
              <w:t>Notes.</w:t>
            </w:r>
          </w:p>
          <w:p w14:paraId="36413D20" w14:textId="77777777" w:rsidR="00CE3D83" w:rsidRPr="007D4E79" w:rsidRDefault="00CE3D83" w:rsidP="007D4E79">
            <w:pPr>
              <w:spacing w:after="120" w:line="276" w:lineRule="auto"/>
              <w:rPr>
                <w:sz w:val="22"/>
                <w:szCs w:val="22"/>
              </w:rPr>
            </w:pPr>
            <w:r w:rsidRPr="007D4E79">
              <w:rPr>
                <w:sz w:val="22"/>
                <w:szCs w:val="22"/>
              </w:rPr>
              <w:t>1. PSG who attended school, college, CEGEP, or university the week before the 2018 NGS were excluded.</w:t>
            </w:r>
          </w:p>
          <w:p w14:paraId="7FD2C70B" w14:textId="77777777" w:rsidR="00CE3D83" w:rsidRPr="007D4E79" w:rsidRDefault="00CE3D83" w:rsidP="007D4E79">
            <w:pPr>
              <w:spacing w:after="120" w:line="276" w:lineRule="auto"/>
              <w:rPr>
                <w:sz w:val="22"/>
                <w:szCs w:val="22"/>
              </w:rPr>
            </w:pPr>
            <w:r w:rsidRPr="007D4E79">
              <w:rPr>
                <w:sz w:val="22"/>
                <w:szCs w:val="22"/>
              </w:rPr>
              <w:t>2. Respondents were classified as employed if they had a job or business the week before interview.</w:t>
            </w:r>
          </w:p>
          <w:p w14:paraId="542AE9B4" w14:textId="77777777" w:rsidR="00CE3D83" w:rsidRPr="007D4E79" w:rsidRDefault="00CE3D83" w:rsidP="007D4E79">
            <w:pPr>
              <w:spacing w:after="120" w:line="276" w:lineRule="auto"/>
              <w:rPr>
                <w:sz w:val="22"/>
                <w:szCs w:val="22"/>
              </w:rPr>
            </w:pPr>
            <w:r w:rsidRPr="007D4E79">
              <w:rPr>
                <w:sz w:val="22"/>
                <w:szCs w:val="22"/>
              </w:rPr>
              <w:t>3. The sum of the values for each category may differ from the total due to rounding.</w:t>
            </w:r>
          </w:p>
          <w:p w14:paraId="0D549036" w14:textId="77777777" w:rsidR="00CE3D83" w:rsidRPr="00CE3D83" w:rsidRDefault="00CE3D83" w:rsidP="007D4E79">
            <w:pPr>
              <w:spacing w:after="120" w:line="276" w:lineRule="auto"/>
            </w:pPr>
            <w:r w:rsidRPr="007D4E79">
              <w:rPr>
                <w:b/>
                <w:bCs/>
                <w:sz w:val="22"/>
                <w:szCs w:val="22"/>
              </w:rPr>
              <w:t>Source:</w:t>
            </w:r>
            <w:r w:rsidRPr="007D4E79">
              <w:rPr>
                <w:sz w:val="22"/>
                <w:szCs w:val="22"/>
              </w:rPr>
              <w:t xml:space="preserve"> Statistics Canada, National Graduates Survey, 2018.</w:t>
            </w:r>
          </w:p>
        </w:tc>
      </w:tr>
    </w:tbl>
    <w:p w14:paraId="1DBB6A46" w14:textId="77777777" w:rsidR="007D4E79" w:rsidRDefault="007D4E79" w:rsidP="00CE3D83">
      <w:pPr>
        <w:rPr>
          <w:b/>
        </w:rPr>
      </w:pPr>
      <w:bookmarkStart w:id="36" w:name="_Toc134448057"/>
      <w:r>
        <w:rPr>
          <w:b/>
        </w:rPr>
        <w:br w:type="page"/>
      </w:r>
    </w:p>
    <w:p w14:paraId="12C6EDA4" w14:textId="7FDEB464" w:rsidR="00CE3D83" w:rsidRPr="00CE3D83" w:rsidRDefault="00CE3D83" w:rsidP="00CE3D83">
      <w:pPr>
        <w:rPr>
          <w:b/>
          <w:i/>
          <w:iCs/>
        </w:rPr>
      </w:pPr>
      <w:r w:rsidRPr="00CE3D83">
        <w:rPr>
          <w:b/>
        </w:rPr>
        <w:lastRenderedPageBreak/>
        <w:t>The employment rate gap between PSG with and without disabilities is larger in certain sociodemographic groups</w:t>
      </w:r>
    </w:p>
    <w:bookmarkEnd w:id="36"/>
    <w:p w14:paraId="74977854" w14:textId="77777777" w:rsidR="00CE3D83" w:rsidRPr="00CE3D83" w:rsidRDefault="00CE3D83" w:rsidP="00CE3D83">
      <w:r w:rsidRPr="00CE3D83">
        <w:t xml:space="preserve">The employment rate gap between PSG with and without disabilities was more pronounced in certain sociodemographic groups. For instance, it was particularly significant among citizens by naturalization, where 73% of PSG with disabilities were employed compared to 86% of those without disabilities, resulting in a 13- percentage point gap </w:t>
      </w:r>
      <w:r w:rsidRPr="00CE3D83">
        <w:rPr>
          <w:b/>
          <w:bCs/>
        </w:rPr>
        <w:t>(</w:t>
      </w:r>
      <w:r w:rsidRPr="00CE3D83">
        <w:rPr>
          <w:b/>
          <w:bCs/>
        </w:rPr>
        <w:fldChar w:fldCharType="begin"/>
      </w:r>
      <w:r w:rsidRPr="00CE3D83">
        <w:rPr>
          <w:b/>
          <w:bCs/>
        </w:rPr>
        <w:instrText xml:space="preserve"> REF _Ref178084693 \h  \* MERGEFORMAT </w:instrText>
      </w:r>
      <w:r w:rsidRPr="00CE3D83">
        <w:rPr>
          <w:b/>
          <w:bCs/>
        </w:rPr>
      </w:r>
      <w:r w:rsidRPr="00CE3D83">
        <w:rPr>
          <w:b/>
          <w:bCs/>
        </w:rPr>
        <w:fldChar w:fldCharType="separate"/>
      </w:r>
      <w:r w:rsidRPr="00CE3D83">
        <w:rPr>
          <w:b/>
          <w:bCs/>
        </w:rPr>
        <w:t>Figure 10</w:t>
      </w:r>
      <w:r w:rsidRPr="00CE3D83">
        <w:fldChar w:fldCharType="end"/>
      </w:r>
      <w:r w:rsidRPr="00CE3D83">
        <w:rPr>
          <w:b/>
          <w:bCs/>
        </w:rPr>
        <w:t>)</w:t>
      </w:r>
      <w:r w:rsidRPr="00CE3D83">
        <w:t>. Among citizens by birth, the employment rate was 88% for those with disabilities compared to 91% for those without, resulting in a smaller, but still notable, 3 p.p. gap.</w:t>
      </w:r>
    </w:p>
    <w:p w14:paraId="24295271" w14:textId="77777777" w:rsidR="00CE3D83" w:rsidRPr="00CE3D83" w:rsidRDefault="00CE3D83" w:rsidP="00CE3D83">
      <w:r w:rsidRPr="00CE3D83">
        <w:t xml:space="preserve">Similarly, the gap was noticeable within racialized groups, with employment rates of 80% for PSG with disabilities versus 87% for those without, a </w:t>
      </w:r>
      <w:proofErr w:type="gramStart"/>
      <w:r w:rsidRPr="00CE3D83">
        <w:t>7 p.p.</w:t>
      </w:r>
      <w:proofErr w:type="gramEnd"/>
      <w:r w:rsidRPr="00CE3D83">
        <w:t xml:space="preserve"> difference. Among those who speak only French, the employment rate was 86% for those with disabilities and 92% for those without, creating a </w:t>
      </w:r>
      <w:proofErr w:type="gramStart"/>
      <w:r w:rsidRPr="00CE3D83">
        <w:t>6 p.p.</w:t>
      </w:r>
      <w:proofErr w:type="gramEnd"/>
      <w:r w:rsidRPr="00CE3D83">
        <w:t xml:space="preserve"> gap.</w:t>
      </w:r>
    </w:p>
    <w:p w14:paraId="73E2CF8D" w14:textId="77777777" w:rsidR="00CE3D83" w:rsidRPr="00CE3D83" w:rsidRDefault="00CE3D83" w:rsidP="00CE3D83">
      <w:r w:rsidRPr="00CE3D83">
        <w:t xml:space="preserve">In terms of geographic location, the employment rate gap was evident in Ontario, where 84% of PSG with disabilities were employed compared to 89% of those without disabilities, a </w:t>
      </w:r>
      <w:proofErr w:type="gramStart"/>
      <w:r w:rsidRPr="00CE3D83">
        <w:t>5 p.p.</w:t>
      </w:r>
      <w:proofErr w:type="gramEnd"/>
      <w:r w:rsidRPr="00CE3D83">
        <w:t xml:space="preserve"> difference. Quebec residents showed a similar pattern, with an employment rate of 86% for those with disabilities versus 91% for those without disabilities, also a </w:t>
      </w:r>
      <w:proofErr w:type="gramStart"/>
      <w:r w:rsidRPr="00CE3D83">
        <w:t>5 p.p.</w:t>
      </w:r>
      <w:proofErr w:type="gramEnd"/>
      <w:r w:rsidRPr="00CE3D83">
        <w:t xml:space="preserve"> gap.</w:t>
      </w:r>
    </w:p>
    <w:p w14:paraId="6F956F85" w14:textId="77777777" w:rsidR="002B5B31" w:rsidRPr="00CE3D83" w:rsidRDefault="002B5B31" w:rsidP="002B5B31">
      <w:pPr>
        <w:rPr>
          <w:b/>
        </w:rPr>
      </w:pPr>
      <w:bookmarkStart w:id="37" w:name="_Ref178084693"/>
      <w:r w:rsidRPr="00CE3D83">
        <w:rPr>
          <w:b/>
        </w:rPr>
        <w:t>PSG who studied social sciences and those in the “other” fields category have lower employment rates than those without disabilities</w:t>
      </w:r>
    </w:p>
    <w:p w14:paraId="14873797" w14:textId="52E425F2" w:rsidR="007D4E79" w:rsidRDefault="002B5B31" w:rsidP="002B5B31">
      <w:r w:rsidRPr="00CE3D83">
        <w:t>PSG with disabilities had a lower employment rate than those without disabilities in fields such as “social and behavioral sciences and law” (83% versus 90%) as well as those in the “other” fields category (82% versus 89%) (</w:t>
      </w:r>
      <w:r w:rsidRPr="00CE3D83">
        <w:fldChar w:fldCharType="begin"/>
      </w:r>
      <w:r w:rsidRPr="00CE3D83">
        <w:instrText xml:space="preserve"> REF _Ref184722662 \h </w:instrText>
      </w:r>
      <w:r w:rsidRPr="00CE3D83">
        <w:fldChar w:fldCharType="separate"/>
      </w:r>
      <w:r w:rsidRPr="00CE3D83">
        <w:rPr>
          <w:b/>
          <w:bCs/>
        </w:rPr>
        <w:t>Figure 11</w:t>
      </w:r>
      <w:r w:rsidRPr="00CE3D83">
        <w:fldChar w:fldCharType="end"/>
      </w:r>
      <w:r w:rsidRPr="00CE3D83">
        <w:t>). The latter includes a broad range of disciplines, such as visual and performing arts, communications technologies, humanities, agriculture, natural resources and conservation, and personal, protective, and transportation services.</w:t>
      </w:r>
      <w:r w:rsidR="007D4E79">
        <w:br w:type="page"/>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E3D83" w:rsidRPr="00CE3D83" w14:paraId="6C79F2E1" w14:textId="77777777" w:rsidTr="009275B9">
        <w:tc>
          <w:tcPr>
            <w:tcW w:w="9360" w:type="dxa"/>
          </w:tcPr>
          <w:p w14:paraId="657C4BEF" w14:textId="16173CE1" w:rsidR="00CE3D83" w:rsidRPr="00CE3D83" w:rsidRDefault="00CE3D83" w:rsidP="00CE3D83">
            <w:pPr>
              <w:spacing w:after="200" w:line="276" w:lineRule="auto"/>
            </w:pPr>
            <w:bookmarkStart w:id="38" w:name="_Toc218517216"/>
            <w:r w:rsidRPr="00CE3D83">
              <w:rPr>
                <w:b/>
                <w:bCs/>
              </w:rPr>
              <w:lastRenderedPageBreak/>
              <w:t xml:space="preserve">Figure </w:t>
            </w:r>
            <w:r w:rsidRPr="00CE3D83">
              <w:rPr>
                <w:b/>
                <w:bCs/>
              </w:rPr>
              <w:fldChar w:fldCharType="begin"/>
            </w:r>
            <w:r w:rsidRPr="00CE3D83">
              <w:rPr>
                <w:b/>
                <w:bCs/>
              </w:rPr>
              <w:instrText xml:space="preserve"> SEQ Figure \* ARABIC </w:instrText>
            </w:r>
            <w:r w:rsidRPr="00CE3D83">
              <w:rPr>
                <w:b/>
                <w:bCs/>
              </w:rPr>
              <w:fldChar w:fldCharType="separate"/>
            </w:r>
            <w:r w:rsidRPr="00CE3D83">
              <w:rPr>
                <w:b/>
                <w:bCs/>
              </w:rPr>
              <w:t>10</w:t>
            </w:r>
            <w:r w:rsidRPr="00CE3D83">
              <w:fldChar w:fldCharType="end"/>
            </w:r>
            <w:bookmarkEnd w:id="37"/>
            <w:r w:rsidRPr="00CE3D83">
              <w:rPr>
                <w:b/>
                <w:bCs/>
              </w:rPr>
              <w:t>. Employment rate among PSG aged 18 to 35 years, by sociodemographic characteristics and disability status, 2018</w:t>
            </w:r>
            <w:bookmarkEnd w:id="38"/>
          </w:p>
        </w:tc>
      </w:tr>
      <w:tr w:rsidR="00CE3D83" w:rsidRPr="00CE3D83" w14:paraId="26BA65FB" w14:textId="77777777" w:rsidTr="009275B9">
        <w:tc>
          <w:tcPr>
            <w:tcW w:w="9360" w:type="dxa"/>
          </w:tcPr>
          <w:p w14:paraId="1D678086" w14:textId="77777777" w:rsidR="00CE3D83" w:rsidRPr="00CE3D83" w:rsidRDefault="00CE3D83" w:rsidP="00CE3D83">
            <w:pPr>
              <w:spacing w:after="200" w:line="276" w:lineRule="auto"/>
            </w:pPr>
            <w:r w:rsidRPr="00CE3D83">
              <w:rPr>
                <w:noProof/>
              </w:rPr>
              <w:drawing>
                <wp:inline distT="0" distB="0" distL="0" distR="0" wp14:anchorId="0DA1E3A5" wp14:editId="61CB90B5">
                  <wp:extent cx="5943600" cy="6001473"/>
                  <wp:effectExtent l="0" t="0" r="0" b="5715"/>
                  <wp:docPr id="1549935439" name="Chart 1" descr="Figure 10. Employment rate among PSG aged 18 to 35 years, by sociodemographic characteristics and disability status, 2018">
                    <a:extLst xmlns:a="http://schemas.openxmlformats.org/drawingml/2006/main">
                      <a:ext uri="{FF2B5EF4-FFF2-40B4-BE49-F238E27FC236}">
                        <a16:creationId xmlns:a16="http://schemas.microsoft.com/office/drawing/2014/main" id="{14BF9716-DDC1-43CE-8D13-528D8F578F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CE3D83" w:rsidRPr="00CE3D83" w14:paraId="31DB4815" w14:textId="77777777" w:rsidTr="009275B9">
        <w:trPr>
          <w:trHeight w:val="2034"/>
        </w:trPr>
        <w:tc>
          <w:tcPr>
            <w:tcW w:w="9360" w:type="dxa"/>
          </w:tcPr>
          <w:p w14:paraId="57E704BB" w14:textId="77777777" w:rsidR="00CE3D83" w:rsidRPr="00CF184E" w:rsidRDefault="00CE3D83" w:rsidP="00CF184E">
            <w:pPr>
              <w:spacing w:after="120" w:line="276" w:lineRule="auto"/>
              <w:rPr>
                <w:sz w:val="22"/>
                <w:szCs w:val="22"/>
                <w:vertAlign w:val="superscript"/>
              </w:rPr>
            </w:pPr>
            <w:r w:rsidRPr="00CF184E">
              <w:rPr>
                <w:sz w:val="22"/>
                <w:szCs w:val="22"/>
              </w:rPr>
              <w:t xml:space="preserve">* </w:t>
            </w:r>
            <w:proofErr w:type="gramStart"/>
            <w:r w:rsidRPr="00CF184E">
              <w:rPr>
                <w:sz w:val="22"/>
                <w:szCs w:val="22"/>
              </w:rPr>
              <w:t>significantly</w:t>
            </w:r>
            <w:proofErr w:type="gramEnd"/>
            <w:r w:rsidRPr="00CF184E">
              <w:rPr>
                <w:sz w:val="22"/>
                <w:szCs w:val="22"/>
              </w:rPr>
              <w:t xml:space="preserve"> different from estimate for PSG without disabilities (</w:t>
            </w:r>
            <w:r w:rsidRPr="00CF184E">
              <w:rPr>
                <w:i/>
                <w:iCs/>
                <w:sz w:val="22"/>
                <w:szCs w:val="22"/>
              </w:rPr>
              <w:t xml:space="preserve">p </w:t>
            </w:r>
            <w:r w:rsidRPr="00CF184E">
              <w:rPr>
                <w:sz w:val="22"/>
                <w:szCs w:val="22"/>
              </w:rPr>
              <w:t>&lt; 0.05).</w:t>
            </w:r>
          </w:p>
          <w:p w14:paraId="54AD5CC3" w14:textId="77777777" w:rsidR="00CE3D83" w:rsidRPr="007D4E79" w:rsidRDefault="00CE3D83" w:rsidP="007D4E79">
            <w:pPr>
              <w:spacing w:after="120" w:line="276" w:lineRule="auto"/>
              <w:rPr>
                <w:sz w:val="22"/>
                <w:szCs w:val="22"/>
              </w:rPr>
            </w:pPr>
            <w:r w:rsidRPr="007D4E79">
              <w:rPr>
                <w:b/>
                <w:bCs/>
                <w:sz w:val="22"/>
                <w:szCs w:val="22"/>
              </w:rPr>
              <w:t>Notes.</w:t>
            </w:r>
            <w:r w:rsidRPr="007D4E79">
              <w:rPr>
                <w:sz w:val="22"/>
                <w:szCs w:val="22"/>
              </w:rPr>
              <w:t xml:space="preserve"> </w:t>
            </w:r>
          </w:p>
          <w:p w14:paraId="19CC9516" w14:textId="77777777" w:rsidR="00CE3D83" w:rsidRPr="007D4E79" w:rsidRDefault="00CE3D83" w:rsidP="007D4E79">
            <w:pPr>
              <w:spacing w:after="120" w:line="276" w:lineRule="auto"/>
              <w:rPr>
                <w:sz w:val="22"/>
                <w:szCs w:val="22"/>
              </w:rPr>
            </w:pPr>
            <w:r w:rsidRPr="007D4E79">
              <w:rPr>
                <w:sz w:val="22"/>
                <w:szCs w:val="22"/>
              </w:rPr>
              <w:t>1. PSG who attended school, college, CEGEP, or university the week before the 2018 NGS were excluded.</w:t>
            </w:r>
          </w:p>
          <w:p w14:paraId="58802437" w14:textId="77777777" w:rsidR="00CE3D83" w:rsidRPr="007D4E79" w:rsidRDefault="00CE3D83" w:rsidP="007D4E79">
            <w:pPr>
              <w:spacing w:after="120" w:line="276" w:lineRule="auto"/>
              <w:rPr>
                <w:b/>
                <w:bCs/>
                <w:sz w:val="22"/>
                <w:szCs w:val="22"/>
              </w:rPr>
            </w:pPr>
            <w:r w:rsidRPr="007D4E79">
              <w:rPr>
                <w:sz w:val="22"/>
                <w:szCs w:val="22"/>
              </w:rPr>
              <w:t>2. Region of primary residence at time of interview.</w:t>
            </w:r>
          </w:p>
          <w:p w14:paraId="46FA26CD" w14:textId="77777777" w:rsidR="00CE3D83" w:rsidRPr="007D4E79" w:rsidRDefault="00CE3D83" w:rsidP="007D4E79">
            <w:pPr>
              <w:spacing w:after="120" w:line="276" w:lineRule="auto"/>
              <w:rPr>
                <w:sz w:val="22"/>
                <w:szCs w:val="22"/>
              </w:rPr>
            </w:pPr>
            <w:r w:rsidRPr="007D4E79">
              <w:rPr>
                <w:sz w:val="22"/>
                <w:szCs w:val="22"/>
              </w:rPr>
              <w:lastRenderedPageBreak/>
              <w:t>3. Language spoken most often at home.</w:t>
            </w:r>
          </w:p>
          <w:p w14:paraId="05AF51A1" w14:textId="77777777" w:rsidR="00CE3D83" w:rsidRPr="00CE3D83" w:rsidRDefault="00CE3D83" w:rsidP="007D4E79">
            <w:pPr>
              <w:spacing w:after="120" w:line="276" w:lineRule="auto"/>
            </w:pPr>
            <w:r w:rsidRPr="007D4E79">
              <w:rPr>
                <w:b/>
                <w:bCs/>
                <w:sz w:val="22"/>
                <w:szCs w:val="22"/>
              </w:rPr>
              <w:t>Source:</w:t>
            </w:r>
            <w:r w:rsidRPr="007D4E79">
              <w:rPr>
                <w:sz w:val="22"/>
                <w:szCs w:val="22"/>
              </w:rPr>
              <w:t xml:space="preserve"> Statistics Canada, National Graduates Survey, 2018.</w:t>
            </w:r>
          </w:p>
        </w:tc>
      </w:tr>
    </w:tbl>
    <w:p w14:paraId="731D3BAF" w14:textId="71AACF72" w:rsidR="00CE3D83" w:rsidRPr="0068157C" w:rsidRDefault="007D4E79" w:rsidP="00CE3D83">
      <w:pPr>
        <w:rPr>
          <w:b/>
        </w:rPr>
      </w:pPr>
      <w:r>
        <w:rPr>
          <w:b/>
        </w:rPr>
        <w:lastRenderedPageBreak/>
        <w:br w:type="page"/>
      </w:r>
    </w:p>
    <w:tbl>
      <w:tblPr>
        <w:tblStyle w:val="TableGrid"/>
        <w:tblW w:w="94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36"/>
      </w:tblGrid>
      <w:tr w:rsidR="00CE3D83" w:rsidRPr="00CE3D83" w14:paraId="700B5F0A" w14:textId="77777777" w:rsidTr="009275B9">
        <w:tc>
          <w:tcPr>
            <w:tcW w:w="9436" w:type="dxa"/>
          </w:tcPr>
          <w:p w14:paraId="45E151C9" w14:textId="77777777" w:rsidR="00CE3D83" w:rsidRPr="00CE3D83" w:rsidRDefault="00CE3D83" w:rsidP="00CE3D83">
            <w:pPr>
              <w:spacing w:after="200" w:line="276" w:lineRule="auto"/>
            </w:pPr>
            <w:bookmarkStart w:id="39" w:name="_Ref184722662"/>
            <w:bookmarkStart w:id="40" w:name="_Ref184722656"/>
            <w:bookmarkStart w:id="41" w:name="_Toc218517217"/>
            <w:r w:rsidRPr="00CE3D83">
              <w:rPr>
                <w:b/>
                <w:bCs/>
              </w:rPr>
              <w:lastRenderedPageBreak/>
              <w:t xml:space="preserve">Figure </w:t>
            </w:r>
            <w:r w:rsidRPr="00CE3D83">
              <w:rPr>
                <w:b/>
                <w:bCs/>
              </w:rPr>
              <w:fldChar w:fldCharType="begin"/>
            </w:r>
            <w:r w:rsidRPr="00CE3D83">
              <w:rPr>
                <w:b/>
                <w:bCs/>
              </w:rPr>
              <w:instrText xml:space="preserve"> SEQ Figure \* ARABIC </w:instrText>
            </w:r>
            <w:r w:rsidRPr="00CE3D83">
              <w:rPr>
                <w:b/>
                <w:bCs/>
              </w:rPr>
              <w:fldChar w:fldCharType="separate"/>
            </w:r>
            <w:r w:rsidRPr="00CE3D83">
              <w:rPr>
                <w:b/>
                <w:bCs/>
              </w:rPr>
              <w:t>11</w:t>
            </w:r>
            <w:r w:rsidRPr="00CE3D83">
              <w:fldChar w:fldCharType="end"/>
            </w:r>
            <w:bookmarkEnd w:id="39"/>
            <w:r w:rsidRPr="00CE3D83">
              <w:rPr>
                <w:b/>
                <w:bCs/>
              </w:rPr>
              <w:t>. Employment rate among PSG aged 18 to 35 years, by field of study and disability status, 2018</w:t>
            </w:r>
            <w:bookmarkEnd w:id="40"/>
            <w:bookmarkEnd w:id="41"/>
          </w:p>
        </w:tc>
      </w:tr>
      <w:tr w:rsidR="00CE3D83" w:rsidRPr="00CE3D83" w14:paraId="51174EA2" w14:textId="77777777" w:rsidTr="009275B9">
        <w:tc>
          <w:tcPr>
            <w:tcW w:w="9436" w:type="dxa"/>
          </w:tcPr>
          <w:p w14:paraId="7F49E65C" w14:textId="77777777" w:rsidR="00CE3D83" w:rsidRPr="00CE3D83" w:rsidRDefault="00CE3D83" w:rsidP="00CE3D83">
            <w:pPr>
              <w:spacing w:after="200" w:line="276" w:lineRule="auto"/>
            </w:pPr>
            <w:r w:rsidRPr="00CE3D83">
              <w:rPr>
                <w:noProof/>
              </w:rPr>
              <w:drawing>
                <wp:inline distT="0" distB="0" distL="0" distR="0" wp14:anchorId="1E5E8E79" wp14:editId="253FCEC5">
                  <wp:extent cx="5854700" cy="3028950"/>
                  <wp:effectExtent l="0" t="0" r="0" b="0"/>
                  <wp:docPr id="2040343260" name="Chart 1" descr="Figure 11. Employment rate among PSG aged 18 to 35 years, by field of study and disability status, 2018">
                    <a:extLst xmlns:a="http://schemas.openxmlformats.org/drawingml/2006/main">
                      <a:ext uri="{FF2B5EF4-FFF2-40B4-BE49-F238E27FC236}">
                        <a16:creationId xmlns:a16="http://schemas.microsoft.com/office/drawing/2014/main" id="{568766C8-6313-4AAC-B6D4-2044F5DED5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CE3D83" w:rsidRPr="00CE3D83" w14:paraId="07C02A8E" w14:textId="77777777" w:rsidTr="009275B9">
        <w:tc>
          <w:tcPr>
            <w:tcW w:w="9436" w:type="dxa"/>
          </w:tcPr>
          <w:p w14:paraId="06307665" w14:textId="77777777" w:rsidR="00CE3D83" w:rsidRPr="0068157C" w:rsidRDefault="00CE3D83" w:rsidP="0068157C">
            <w:pPr>
              <w:spacing w:after="120" w:line="276" w:lineRule="auto"/>
              <w:rPr>
                <w:sz w:val="22"/>
                <w:szCs w:val="22"/>
              </w:rPr>
            </w:pPr>
            <w:r w:rsidRPr="0068157C">
              <w:rPr>
                <w:sz w:val="22"/>
                <w:szCs w:val="22"/>
              </w:rPr>
              <w:t xml:space="preserve">* </w:t>
            </w:r>
            <w:proofErr w:type="gramStart"/>
            <w:r w:rsidRPr="0068157C">
              <w:rPr>
                <w:sz w:val="22"/>
                <w:szCs w:val="22"/>
              </w:rPr>
              <w:t>significantly</w:t>
            </w:r>
            <w:proofErr w:type="gramEnd"/>
            <w:r w:rsidRPr="0068157C">
              <w:rPr>
                <w:sz w:val="22"/>
                <w:szCs w:val="22"/>
              </w:rPr>
              <w:t xml:space="preserve"> different from estimate for PSG without disabilities (</w:t>
            </w:r>
            <w:r w:rsidRPr="0068157C">
              <w:rPr>
                <w:i/>
                <w:iCs/>
                <w:sz w:val="22"/>
                <w:szCs w:val="22"/>
              </w:rPr>
              <w:t>p</w:t>
            </w:r>
            <w:r w:rsidRPr="0068157C">
              <w:rPr>
                <w:sz w:val="22"/>
                <w:szCs w:val="22"/>
              </w:rPr>
              <w:t xml:space="preserve"> &lt; 0.05).</w:t>
            </w:r>
          </w:p>
          <w:p w14:paraId="0C3AB67E" w14:textId="77777777" w:rsidR="00CE3D83" w:rsidRPr="0068157C" w:rsidRDefault="00CE3D83" w:rsidP="0068157C">
            <w:pPr>
              <w:spacing w:after="120" w:line="276" w:lineRule="auto"/>
              <w:rPr>
                <w:sz w:val="22"/>
                <w:szCs w:val="22"/>
              </w:rPr>
            </w:pPr>
            <w:r w:rsidRPr="0068157C">
              <w:rPr>
                <w:b/>
                <w:bCs/>
                <w:sz w:val="22"/>
                <w:szCs w:val="22"/>
              </w:rPr>
              <w:t>Notes.</w:t>
            </w:r>
          </w:p>
          <w:p w14:paraId="4377C349" w14:textId="77777777" w:rsidR="00CE3D83" w:rsidRPr="0068157C" w:rsidRDefault="00CE3D83" w:rsidP="0068157C">
            <w:pPr>
              <w:spacing w:after="120" w:line="276" w:lineRule="auto"/>
              <w:rPr>
                <w:sz w:val="22"/>
                <w:szCs w:val="22"/>
              </w:rPr>
            </w:pPr>
            <w:r w:rsidRPr="0068157C">
              <w:rPr>
                <w:sz w:val="22"/>
                <w:szCs w:val="22"/>
              </w:rPr>
              <w:t>1. PSG who attended school, college, CEGEP, or university the week before the 2018 NGS were excluded.</w:t>
            </w:r>
          </w:p>
          <w:p w14:paraId="648B943F" w14:textId="77777777" w:rsidR="00CE3D83" w:rsidRPr="0068157C" w:rsidRDefault="00CE3D83" w:rsidP="0068157C">
            <w:pPr>
              <w:spacing w:after="120" w:line="276" w:lineRule="auto"/>
              <w:rPr>
                <w:sz w:val="22"/>
                <w:szCs w:val="22"/>
              </w:rPr>
            </w:pPr>
            <w:r w:rsidRPr="0068157C">
              <w:rPr>
                <w:sz w:val="22"/>
                <w:szCs w:val="22"/>
              </w:rPr>
              <w:t>2. Sciences, technology, mathematics, engineering.</w:t>
            </w:r>
          </w:p>
          <w:p w14:paraId="59C30EB9" w14:textId="77777777" w:rsidR="00CE3D83" w:rsidRPr="0068157C" w:rsidRDefault="00CE3D83" w:rsidP="0068157C">
            <w:pPr>
              <w:spacing w:after="120" w:line="276" w:lineRule="auto"/>
              <w:rPr>
                <w:sz w:val="22"/>
                <w:szCs w:val="22"/>
              </w:rPr>
            </w:pPr>
            <w:r w:rsidRPr="0068157C">
              <w:rPr>
                <w:sz w:val="22"/>
                <w:szCs w:val="22"/>
              </w:rPr>
              <w:t>3. Business, management and public administration.</w:t>
            </w:r>
          </w:p>
          <w:p w14:paraId="2B18C73E" w14:textId="77777777" w:rsidR="00CE3D83" w:rsidRPr="0068157C" w:rsidRDefault="00CE3D83" w:rsidP="0068157C">
            <w:pPr>
              <w:spacing w:after="120" w:line="276" w:lineRule="auto"/>
              <w:rPr>
                <w:sz w:val="22"/>
                <w:szCs w:val="22"/>
              </w:rPr>
            </w:pPr>
            <w:r w:rsidRPr="0068157C">
              <w:rPr>
                <w:sz w:val="22"/>
                <w:szCs w:val="22"/>
              </w:rPr>
              <w:t>4. Health and related fields.</w:t>
            </w:r>
          </w:p>
          <w:p w14:paraId="70A06EE9" w14:textId="77777777" w:rsidR="00CE3D83" w:rsidRPr="0068157C" w:rsidRDefault="00CE3D83" w:rsidP="0068157C">
            <w:pPr>
              <w:spacing w:after="120" w:line="276" w:lineRule="auto"/>
              <w:rPr>
                <w:sz w:val="22"/>
                <w:szCs w:val="22"/>
              </w:rPr>
            </w:pPr>
            <w:r w:rsidRPr="0068157C">
              <w:rPr>
                <w:sz w:val="22"/>
                <w:szCs w:val="22"/>
              </w:rPr>
              <w:t>5. Other includes fields such as visual and performing arts, and communications technologies; humanities; agriculture, natural resources and conservation; and personal, protective and transportation services.</w:t>
            </w:r>
          </w:p>
          <w:p w14:paraId="55CBD53B" w14:textId="77777777" w:rsidR="00CE3D83" w:rsidRPr="0068157C" w:rsidRDefault="00CE3D83" w:rsidP="0068157C">
            <w:pPr>
              <w:spacing w:after="120" w:line="276" w:lineRule="auto"/>
              <w:rPr>
                <w:sz w:val="22"/>
                <w:szCs w:val="22"/>
              </w:rPr>
            </w:pPr>
            <w:r w:rsidRPr="0068157C">
              <w:rPr>
                <w:b/>
                <w:bCs/>
                <w:sz w:val="22"/>
                <w:szCs w:val="22"/>
              </w:rPr>
              <w:t>Source:</w:t>
            </w:r>
            <w:r w:rsidRPr="0068157C">
              <w:rPr>
                <w:sz w:val="22"/>
                <w:szCs w:val="22"/>
              </w:rPr>
              <w:t xml:space="preserve"> Statistics Canada, National Graduates Survey, 2018.</w:t>
            </w:r>
          </w:p>
        </w:tc>
      </w:tr>
    </w:tbl>
    <w:p w14:paraId="741C6DED" w14:textId="77777777" w:rsidR="0068157C" w:rsidRDefault="0068157C" w:rsidP="00CE3D83">
      <w:pPr>
        <w:rPr>
          <w:b/>
        </w:rPr>
      </w:pPr>
      <w:r>
        <w:rPr>
          <w:b/>
        </w:rPr>
        <w:br w:type="page"/>
      </w:r>
    </w:p>
    <w:p w14:paraId="4A789869" w14:textId="33EBB21A" w:rsidR="00CE3D83" w:rsidRPr="00CE3D83" w:rsidRDefault="00CE3D83" w:rsidP="00CE3D83">
      <w:pPr>
        <w:rPr>
          <w:b/>
        </w:rPr>
      </w:pPr>
      <w:r w:rsidRPr="00CE3D83">
        <w:rPr>
          <w:b/>
        </w:rPr>
        <w:lastRenderedPageBreak/>
        <w:t>After accounting for select sociodemographic variables, the odds of employment remain lower for PSG with disabilities</w:t>
      </w:r>
    </w:p>
    <w:p w14:paraId="0F7BC8BE" w14:textId="77777777" w:rsidR="00CE3D83" w:rsidRPr="00CE3D83" w:rsidRDefault="00CE3D83" w:rsidP="00CE3D83">
      <w:r w:rsidRPr="00CE3D83">
        <w:t xml:space="preserve">The findings from logistic regression Model 1, which included all PSG (with and without disabilities), confirmed the expected relationship between having a disability and being employed. After controlling for a range of sociodemographic characteristics—including sex, region, level and field of study, belonging to a racialized group, Indigenous identity, language, and citizenship status— this model revealed that PSG with disabilities had lower odds of being employed [OR = 0.8, CI: 0.66-0.96] compared to PSG without disabilities </w:t>
      </w:r>
      <w:r w:rsidRPr="00CE3D83">
        <w:rPr>
          <w:b/>
          <w:bCs/>
        </w:rPr>
        <w:t>(</w:t>
      </w:r>
      <w:r w:rsidRPr="00CE3D83">
        <w:rPr>
          <w:b/>
          <w:bCs/>
        </w:rPr>
        <w:fldChar w:fldCharType="begin"/>
      </w:r>
      <w:r w:rsidRPr="00CE3D83">
        <w:rPr>
          <w:b/>
          <w:bCs/>
        </w:rPr>
        <w:instrText xml:space="preserve"> REF _Ref178941460 \h  \* MERGEFORMAT </w:instrText>
      </w:r>
      <w:r w:rsidRPr="00CE3D83">
        <w:rPr>
          <w:b/>
          <w:bCs/>
        </w:rPr>
      </w:r>
      <w:r w:rsidRPr="00CE3D83">
        <w:rPr>
          <w:b/>
          <w:bCs/>
        </w:rPr>
        <w:fldChar w:fldCharType="separate"/>
      </w:r>
      <w:r w:rsidRPr="00CE3D83">
        <w:rPr>
          <w:b/>
          <w:bCs/>
        </w:rPr>
        <w:t>Figure 12</w:t>
      </w:r>
      <w:r w:rsidRPr="00CE3D83">
        <w:fldChar w:fldCharType="end"/>
      </w:r>
      <w:r w:rsidRPr="00CE3D83">
        <w:rPr>
          <w:b/>
          <w:bCs/>
        </w:rPr>
        <w:t>)</w:t>
      </w:r>
      <w:r w:rsidRPr="00CE3D83">
        <w:t>.</w:t>
      </w:r>
    </w:p>
    <w:p w14:paraId="58DF5F63" w14:textId="77777777" w:rsidR="00CE3D83" w:rsidRPr="00CE3D83" w:rsidRDefault="00CE3D83" w:rsidP="00CE3D83">
      <w:r w:rsidRPr="00CE3D83">
        <w:t>This suggests that even when accounting for other characteristics that typically influence employment, disability status remains an independent factor associated with reduced employment likelihood. More specifically, the odds ratio of 0.8 implies that PSG with disabilities were about 20% less likely to be employed than those without disabilities after controlling for differences between both groups across all other characteristics included in the model.</w:t>
      </w:r>
    </w:p>
    <w:p w14:paraId="21CCF99B" w14:textId="77777777" w:rsidR="00CE3D83" w:rsidRPr="00CE3D83" w:rsidRDefault="00CE3D83" w:rsidP="00CE3D83">
      <w:r w:rsidRPr="00CE3D83">
        <w:t xml:space="preserve">Additionally, the results highlighted that several other variables were important predictors of employment among the total PSG population. For instance, individuals with postgraduate education had higher odds of being employed compared to those with only a bachelor’s degree. However, disparities were also observed within subgroups: PSG who identified as belonging to a racialized group had lower odds of employment compared to their non-racialized counterparts, and Indigenous PSG had lower odds of being employed compared to non-Indigenous PSG. In contrast, other covariates—such as sex, region of residence, language, and citizenship status—were not found to be statistically significant in this model (For more detailed information, see Table B.6 in </w:t>
      </w:r>
      <w:r w:rsidRPr="00CE3D83">
        <w:rPr>
          <w:b/>
          <w:bCs/>
        </w:rPr>
        <w:t>Appendix B</w:t>
      </w:r>
      <w:r w:rsidRPr="00CE3D83">
        <w:t>).</w:t>
      </w:r>
    </w:p>
    <w:p w14:paraId="056B3181" w14:textId="77777777" w:rsidR="0068157C" w:rsidRDefault="0068157C">
      <w:bookmarkStart w:id="42" w:name="_Ref178941460"/>
      <w:r>
        <w:br w:type="page"/>
      </w: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CE3D83" w:rsidRPr="00CE3D83" w14:paraId="275F8E76" w14:textId="77777777" w:rsidTr="009275B9">
        <w:trPr>
          <w:trHeight w:val="691"/>
        </w:trPr>
        <w:tc>
          <w:tcPr>
            <w:tcW w:w="9576" w:type="dxa"/>
          </w:tcPr>
          <w:p w14:paraId="72865B0A" w14:textId="119B146C" w:rsidR="00CE3D83" w:rsidRPr="00CE3D83" w:rsidRDefault="00CE3D83" w:rsidP="00CE3D83">
            <w:pPr>
              <w:spacing w:after="200" w:line="276" w:lineRule="auto"/>
            </w:pPr>
            <w:bookmarkStart w:id="43" w:name="_Toc218517218"/>
            <w:r w:rsidRPr="00CE3D83">
              <w:rPr>
                <w:b/>
                <w:bCs/>
              </w:rPr>
              <w:lastRenderedPageBreak/>
              <w:t xml:space="preserve">Figure </w:t>
            </w:r>
            <w:r w:rsidRPr="00CE3D83">
              <w:rPr>
                <w:b/>
                <w:bCs/>
              </w:rPr>
              <w:fldChar w:fldCharType="begin"/>
            </w:r>
            <w:r w:rsidRPr="00CE3D83">
              <w:rPr>
                <w:b/>
                <w:bCs/>
              </w:rPr>
              <w:instrText xml:space="preserve"> SEQ Figure \* ARABIC </w:instrText>
            </w:r>
            <w:r w:rsidRPr="00CE3D83">
              <w:rPr>
                <w:b/>
                <w:bCs/>
              </w:rPr>
              <w:fldChar w:fldCharType="separate"/>
            </w:r>
            <w:r w:rsidRPr="00CE3D83">
              <w:rPr>
                <w:b/>
                <w:bCs/>
              </w:rPr>
              <w:t>12</w:t>
            </w:r>
            <w:r w:rsidRPr="00CE3D83">
              <w:fldChar w:fldCharType="end"/>
            </w:r>
            <w:bookmarkEnd w:id="42"/>
            <w:r w:rsidRPr="00CE3D83">
              <w:rPr>
                <w:b/>
                <w:bCs/>
              </w:rPr>
              <w:t>. Results of Model 1, showing the associations between employment status and sociodemographic characteristics of PSG aged 18 to 35 years, 2018</w:t>
            </w:r>
            <w:bookmarkEnd w:id="43"/>
          </w:p>
        </w:tc>
      </w:tr>
      <w:tr w:rsidR="00CE3D83" w:rsidRPr="00CE3D83" w14:paraId="64999F71" w14:textId="77777777" w:rsidTr="009275B9">
        <w:tc>
          <w:tcPr>
            <w:tcW w:w="9576" w:type="dxa"/>
          </w:tcPr>
          <w:p w14:paraId="17E91A10" w14:textId="77777777" w:rsidR="00CE3D83" w:rsidRPr="00CE3D83" w:rsidRDefault="00CE3D83" w:rsidP="00CE3D83">
            <w:pPr>
              <w:spacing w:after="200" w:line="276" w:lineRule="auto"/>
            </w:pPr>
            <w:r w:rsidRPr="00CE3D83">
              <w:rPr>
                <w:noProof/>
              </w:rPr>
              <w:drawing>
                <wp:inline distT="0" distB="0" distL="0" distR="0" wp14:anchorId="2401FBFA" wp14:editId="644E2712">
                  <wp:extent cx="5943600" cy="4760595"/>
                  <wp:effectExtent l="0" t="0" r="0" b="1905"/>
                  <wp:docPr id="1341290219" name="Chart 1" descr="Figure 12. Results of Model 1, showing the associations between employment status and sociodemographic characteristics of PSG aged 18 to 35 years, 2018">
                    <a:extLst xmlns:a="http://schemas.openxmlformats.org/drawingml/2006/main">
                      <a:ext uri="{FF2B5EF4-FFF2-40B4-BE49-F238E27FC236}">
                        <a16:creationId xmlns:a16="http://schemas.microsoft.com/office/drawing/2014/main" id="{958B1CF4-1649-F2E5-7AE8-9E3995C314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CE3D83" w:rsidRPr="00CE3D83" w14:paraId="442C49EF" w14:textId="77777777" w:rsidTr="009275B9">
        <w:tc>
          <w:tcPr>
            <w:tcW w:w="9576" w:type="dxa"/>
          </w:tcPr>
          <w:p w14:paraId="7486A4C3" w14:textId="77777777" w:rsidR="00CE3D83" w:rsidRPr="0068157C" w:rsidRDefault="00CE3D83" w:rsidP="0068157C">
            <w:pPr>
              <w:spacing w:after="120" w:line="276" w:lineRule="auto"/>
              <w:rPr>
                <w:sz w:val="22"/>
                <w:szCs w:val="22"/>
              </w:rPr>
            </w:pPr>
            <w:r w:rsidRPr="0068157C">
              <w:rPr>
                <w:sz w:val="22"/>
                <w:szCs w:val="22"/>
              </w:rPr>
              <w:t xml:space="preserve">* </w:t>
            </w:r>
            <w:proofErr w:type="gramStart"/>
            <w:r w:rsidRPr="0068157C">
              <w:rPr>
                <w:sz w:val="22"/>
                <w:szCs w:val="22"/>
              </w:rPr>
              <w:t>significantly</w:t>
            </w:r>
            <w:proofErr w:type="gramEnd"/>
            <w:r w:rsidRPr="0068157C">
              <w:rPr>
                <w:sz w:val="22"/>
                <w:szCs w:val="22"/>
              </w:rPr>
              <w:t xml:space="preserve"> different from the estimate for the reference group (</w:t>
            </w:r>
            <w:r w:rsidRPr="0068157C">
              <w:rPr>
                <w:i/>
                <w:iCs/>
                <w:sz w:val="22"/>
                <w:szCs w:val="22"/>
              </w:rPr>
              <w:t>p</w:t>
            </w:r>
            <w:r w:rsidRPr="0068157C">
              <w:rPr>
                <w:sz w:val="22"/>
                <w:szCs w:val="22"/>
              </w:rPr>
              <w:t xml:space="preserve"> &lt; 0.05). See the Supplementary Tables for additional details regarding this analysis.</w:t>
            </w:r>
          </w:p>
          <w:p w14:paraId="6C6BD090" w14:textId="77777777" w:rsidR="00CE3D83" w:rsidRPr="0068157C" w:rsidRDefault="00CE3D83" w:rsidP="0068157C">
            <w:pPr>
              <w:spacing w:after="120" w:line="276" w:lineRule="auto"/>
              <w:rPr>
                <w:sz w:val="22"/>
                <w:szCs w:val="22"/>
              </w:rPr>
            </w:pPr>
            <w:r w:rsidRPr="0068157C">
              <w:rPr>
                <w:b/>
                <w:bCs/>
                <w:sz w:val="22"/>
                <w:szCs w:val="22"/>
              </w:rPr>
              <w:t>Notes.</w:t>
            </w:r>
          </w:p>
          <w:p w14:paraId="7F2D0A96" w14:textId="77777777" w:rsidR="00CE3D83" w:rsidRPr="0068157C" w:rsidRDefault="00CE3D83" w:rsidP="0068157C">
            <w:pPr>
              <w:spacing w:after="120" w:line="276" w:lineRule="auto"/>
              <w:rPr>
                <w:sz w:val="22"/>
                <w:szCs w:val="22"/>
              </w:rPr>
            </w:pPr>
            <w:r w:rsidRPr="0068157C">
              <w:rPr>
                <w:sz w:val="22"/>
                <w:szCs w:val="22"/>
              </w:rPr>
              <w:t>1. PSG who attended school, college, CEGEP, or university the week before the 2018 NGS were excluded.</w:t>
            </w:r>
          </w:p>
          <w:p w14:paraId="7DFC1A71" w14:textId="77777777" w:rsidR="00CE3D83" w:rsidRPr="0068157C" w:rsidRDefault="00CE3D83" w:rsidP="0068157C">
            <w:pPr>
              <w:spacing w:after="120" w:line="276" w:lineRule="auto"/>
              <w:rPr>
                <w:sz w:val="22"/>
                <w:szCs w:val="22"/>
              </w:rPr>
            </w:pPr>
            <w:r w:rsidRPr="0068157C">
              <w:rPr>
                <w:sz w:val="22"/>
                <w:szCs w:val="22"/>
              </w:rPr>
              <w:t>2. Sciences, technology, mathematics, engineering.</w:t>
            </w:r>
          </w:p>
          <w:p w14:paraId="4B8F6E4A" w14:textId="77777777" w:rsidR="00CE3D83" w:rsidRPr="0068157C" w:rsidRDefault="00CE3D83" w:rsidP="0068157C">
            <w:pPr>
              <w:spacing w:after="120" w:line="276" w:lineRule="auto"/>
              <w:rPr>
                <w:sz w:val="22"/>
                <w:szCs w:val="22"/>
              </w:rPr>
            </w:pPr>
            <w:r w:rsidRPr="0068157C">
              <w:rPr>
                <w:sz w:val="22"/>
                <w:szCs w:val="22"/>
              </w:rPr>
              <w:t>3. Business, management and public administration.</w:t>
            </w:r>
          </w:p>
          <w:p w14:paraId="5886F5DB" w14:textId="77777777" w:rsidR="00CE3D83" w:rsidRPr="0068157C" w:rsidRDefault="00CE3D83" w:rsidP="0068157C">
            <w:pPr>
              <w:spacing w:after="120" w:line="276" w:lineRule="auto"/>
              <w:rPr>
                <w:sz w:val="22"/>
                <w:szCs w:val="22"/>
              </w:rPr>
            </w:pPr>
            <w:r w:rsidRPr="0068157C">
              <w:rPr>
                <w:sz w:val="22"/>
                <w:szCs w:val="22"/>
              </w:rPr>
              <w:t>4. Health and related fields.</w:t>
            </w:r>
          </w:p>
          <w:p w14:paraId="4C92BEC1" w14:textId="77777777" w:rsidR="00CE3D83" w:rsidRPr="0068157C" w:rsidRDefault="00CE3D83" w:rsidP="0068157C">
            <w:pPr>
              <w:spacing w:after="120" w:line="276" w:lineRule="auto"/>
              <w:rPr>
                <w:sz w:val="22"/>
                <w:szCs w:val="22"/>
              </w:rPr>
            </w:pPr>
            <w:r w:rsidRPr="0068157C">
              <w:rPr>
                <w:sz w:val="22"/>
                <w:szCs w:val="22"/>
              </w:rPr>
              <w:t>5. Education and personal improvement.</w:t>
            </w:r>
          </w:p>
          <w:p w14:paraId="34ACD70B" w14:textId="77777777" w:rsidR="00CE3D83" w:rsidRPr="0068157C" w:rsidRDefault="00CE3D83" w:rsidP="0068157C">
            <w:pPr>
              <w:spacing w:after="120" w:line="276" w:lineRule="auto"/>
              <w:rPr>
                <w:sz w:val="22"/>
                <w:szCs w:val="22"/>
              </w:rPr>
            </w:pPr>
            <w:r w:rsidRPr="0068157C">
              <w:rPr>
                <w:sz w:val="22"/>
                <w:szCs w:val="22"/>
              </w:rPr>
              <w:t>6. Social and behavioural sciences and law.</w:t>
            </w:r>
          </w:p>
          <w:p w14:paraId="65C28E2C" w14:textId="77777777" w:rsidR="00CE3D83" w:rsidRPr="0068157C" w:rsidRDefault="00CE3D83" w:rsidP="0068157C">
            <w:pPr>
              <w:spacing w:after="120" w:line="276" w:lineRule="auto"/>
              <w:rPr>
                <w:sz w:val="22"/>
                <w:szCs w:val="22"/>
              </w:rPr>
            </w:pPr>
            <w:r w:rsidRPr="0068157C">
              <w:rPr>
                <w:sz w:val="22"/>
                <w:szCs w:val="22"/>
              </w:rPr>
              <w:lastRenderedPageBreak/>
              <w:t>7. Other includes fields such as visual and performing arts, and communications technologies; humanities; agriculture, natural resources and conservation; and personal, protective and transportation services.</w:t>
            </w:r>
          </w:p>
          <w:p w14:paraId="73D50B44" w14:textId="77777777" w:rsidR="00CE3D83" w:rsidRPr="0068157C" w:rsidRDefault="00CE3D83" w:rsidP="0068157C">
            <w:pPr>
              <w:spacing w:after="120" w:line="276" w:lineRule="auto"/>
              <w:rPr>
                <w:sz w:val="22"/>
                <w:szCs w:val="22"/>
              </w:rPr>
            </w:pPr>
            <w:r w:rsidRPr="0068157C">
              <w:rPr>
                <w:sz w:val="22"/>
                <w:szCs w:val="22"/>
              </w:rPr>
              <w:t xml:space="preserve">8. The term 'Aboriginal' has been updated </w:t>
            </w:r>
            <w:proofErr w:type="gramStart"/>
            <w:r w:rsidRPr="0068157C">
              <w:rPr>
                <w:sz w:val="22"/>
                <w:szCs w:val="22"/>
              </w:rPr>
              <w:t>to</w:t>
            </w:r>
            <w:proofErr w:type="gramEnd"/>
            <w:r w:rsidRPr="0068157C">
              <w:rPr>
                <w:sz w:val="22"/>
                <w:szCs w:val="22"/>
              </w:rPr>
              <w:t xml:space="preserve"> 'Indigenous'. Indigenous identity refers to individuals who identify with the Indigenous peoples of Canada, including First Nations (North American Indian), Métis, or Inuk (Inuit), in the 2018 NGS.</w:t>
            </w:r>
          </w:p>
          <w:p w14:paraId="4F1E3560" w14:textId="77777777" w:rsidR="00CE3D83" w:rsidRPr="0068157C" w:rsidRDefault="00CE3D83" w:rsidP="0068157C">
            <w:pPr>
              <w:spacing w:after="120" w:line="276" w:lineRule="auto"/>
              <w:rPr>
                <w:sz w:val="22"/>
                <w:szCs w:val="22"/>
              </w:rPr>
            </w:pPr>
            <w:r w:rsidRPr="0068157C">
              <w:rPr>
                <w:sz w:val="22"/>
                <w:szCs w:val="22"/>
              </w:rPr>
              <w:t>9. Racialized refers to whether a person is a visible minority as defined by the Employment Equity Act as "persons, other than Aboriginal peoples, who are non-Caucasian in race or non-white in colour. This classification is based on the self-identification question regarding membership in a visible minority group from the 2018 NGS.</w:t>
            </w:r>
          </w:p>
          <w:p w14:paraId="54F27F83" w14:textId="77777777" w:rsidR="00CE3D83" w:rsidRPr="0068157C" w:rsidRDefault="00CE3D83" w:rsidP="0068157C">
            <w:pPr>
              <w:spacing w:after="120" w:line="276" w:lineRule="auto"/>
              <w:rPr>
                <w:sz w:val="22"/>
                <w:szCs w:val="22"/>
              </w:rPr>
            </w:pPr>
            <w:r w:rsidRPr="0068157C">
              <w:rPr>
                <w:sz w:val="22"/>
                <w:szCs w:val="22"/>
              </w:rPr>
              <w:t>10. Reference groups, in order: PSG without disabilities, men, Atlantic residents, college-educated, business/admin field, non-racialized, non-Indigenous, English speakers, birth citizens, and PSG with milder disabilities. See Table B.6, Appendix B for details.</w:t>
            </w:r>
          </w:p>
          <w:p w14:paraId="7612A40C" w14:textId="77777777" w:rsidR="00CE3D83" w:rsidRPr="0068157C" w:rsidRDefault="00CE3D83" w:rsidP="0068157C">
            <w:pPr>
              <w:spacing w:after="120" w:line="276" w:lineRule="auto"/>
              <w:rPr>
                <w:sz w:val="22"/>
                <w:szCs w:val="22"/>
              </w:rPr>
            </w:pPr>
            <w:r w:rsidRPr="0068157C">
              <w:rPr>
                <w:b/>
                <w:bCs/>
                <w:sz w:val="22"/>
                <w:szCs w:val="22"/>
              </w:rPr>
              <w:t>Source:</w:t>
            </w:r>
            <w:r w:rsidRPr="0068157C">
              <w:rPr>
                <w:sz w:val="22"/>
                <w:szCs w:val="22"/>
              </w:rPr>
              <w:t xml:space="preserve"> Statistics Canada, National Graduates Survey, 2018.</w:t>
            </w:r>
          </w:p>
        </w:tc>
      </w:tr>
    </w:tbl>
    <w:p w14:paraId="28525A78" w14:textId="77777777" w:rsidR="0068157C" w:rsidRDefault="0068157C" w:rsidP="00CE3D83">
      <w:pPr>
        <w:rPr>
          <w:b/>
        </w:rPr>
      </w:pPr>
      <w:r>
        <w:rPr>
          <w:b/>
        </w:rPr>
        <w:br w:type="page"/>
      </w:r>
    </w:p>
    <w:p w14:paraId="6458A2D3" w14:textId="3EBB08EE" w:rsidR="00CE3D83" w:rsidRPr="00CE3D83" w:rsidRDefault="00CE3D83" w:rsidP="00CE3D83">
      <w:pPr>
        <w:rPr>
          <w:b/>
        </w:rPr>
      </w:pPr>
      <w:r w:rsidRPr="00CE3D83">
        <w:rPr>
          <w:b/>
        </w:rPr>
        <w:lastRenderedPageBreak/>
        <w:t>PSG with more severe disabilities were found to have lower odds of employment compared to those with milder disabilities</w:t>
      </w:r>
    </w:p>
    <w:p w14:paraId="376B6B12" w14:textId="77777777" w:rsidR="00CE3D83" w:rsidRPr="00CE3D83" w:rsidRDefault="00CE3D83" w:rsidP="00CE3D83">
      <w:r w:rsidRPr="00CE3D83">
        <w:t>Logistic regression results from Model 2A—which focused exclusively on PSG with disabilities—revealed that, after controlling for sociodemographic characteristics (as previously described), individuals with more severe disabilities had significantly lower odds of being employed than those with milder disabilities [OR = 0.40, CI: 0.28–0.64] (</w:t>
      </w:r>
      <w:r w:rsidRPr="00CE3D83">
        <w:fldChar w:fldCharType="begin"/>
      </w:r>
      <w:r w:rsidRPr="00CE3D83">
        <w:instrText xml:space="preserve"> REF _Ref202350216 \h </w:instrText>
      </w:r>
      <w:r w:rsidRPr="00CE3D83">
        <w:fldChar w:fldCharType="separate"/>
      </w:r>
      <w:r w:rsidRPr="00CE3D83">
        <w:rPr>
          <w:b/>
          <w:bCs/>
        </w:rPr>
        <w:t>Figure 13</w:t>
      </w:r>
      <w:r w:rsidRPr="00CE3D83">
        <w:fldChar w:fldCharType="end"/>
      </w:r>
      <w:r w:rsidRPr="00CE3D83">
        <w:t>).</w:t>
      </w:r>
    </w:p>
    <w:p w14:paraId="613903F0" w14:textId="77777777" w:rsidR="00CE3D83" w:rsidRPr="00CE3D83" w:rsidRDefault="00CE3D83" w:rsidP="00CE3D83">
      <w:r w:rsidRPr="00CE3D83">
        <w:t xml:space="preserve">The model also identified several other significant predictors of employment among PSG with disabilities. For instance, graduates whose field of study was in “Education and Personal Improvement” [OR = 0.43, CI: 0.25–0.76] or categorized as “Other” [OR = 0.60, CI: 0.37–0.96] had lower odds of employment compared to those in Business and Administration. Additionally, PSG with disabilities who identified as Indigenous had lower odds of employment than their non-Indigenous counterparts [OR = 0.57, CI: 0.35–0.92] (For more detailed information, see Table B.6 in </w:t>
      </w:r>
      <w:r w:rsidRPr="00CE3D83">
        <w:rPr>
          <w:b/>
          <w:bCs/>
        </w:rPr>
        <w:t>Appendix B</w:t>
      </w:r>
      <w:r w:rsidRPr="00CE3D83">
        <w:t>).</w:t>
      </w:r>
    </w:p>
    <w:p w14:paraId="45E840C2" w14:textId="77777777" w:rsidR="00CF184E" w:rsidRDefault="00CF184E">
      <w:bookmarkStart w:id="44" w:name="_Ref202350216"/>
      <w:r>
        <w:br w:type="page"/>
      </w: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CE3D83" w:rsidRPr="00CE3D83" w14:paraId="4EF594F7" w14:textId="77777777" w:rsidTr="009275B9">
        <w:trPr>
          <w:trHeight w:val="691"/>
        </w:trPr>
        <w:tc>
          <w:tcPr>
            <w:tcW w:w="9576" w:type="dxa"/>
          </w:tcPr>
          <w:p w14:paraId="69F74A98" w14:textId="3A395E6D" w:rsidR="00CE3D83" w:rsidRPr="00CE3D83" w:rsidRDefault="00CE3D83" w:rsidP="00CE3D83">
            <w:pPr>
              <w:spacing w:after="200" w:line="276" w:lineRule="auto"/>
            </w:pPr>
            <w:bookmarkStart w:id="45" w:name="_Toc218517219"/>
            <w:r w:rsidRPr="00CE3D83">
              <w:rPr>
                <w:b/>
                <w:bCs/>
              </w:rPr>
              <w:lastRenderedPageBreak/>
              <w:t xml:space="preserve">Figure </w:t>
            </w:r>
            <w:r w:rsidRPr="00CE3D83">
              <w:rPr>
                <w:b/>
                <w:bCs/>
              </w:rPr>
              <w:fldChar w:fldCharType="begin"/>
            </w:r>
            <w:r w:rsidRPr="00CE3D83">
              <w:rPr>
                <w:b/>
                <w:bCs/>
              </w:rPr>
              <w:instrText xml:space="preserve"> SEQ Figure \* ARABIC </w:instrText>
            </w:r>
            <w:r w:rsidRPr="00CE3D83">
              <w:rPr>
                <w:b/>
                <w:bCs/>
              </w:rPr>
              <w:fldChar w:fldCharType="separate"/>
            </w:r>
            <w:r w:rsidRPr="00CE3D83">
              <w:rPr>
                <w:b/>
                <w:bCs/>
              </w:rPr>
              <w:t>13</w:t>
            </w:r>
            <w:r w:rsidRPr="00CE3D83">
              <w:fldChar w:fldCharType="end"/>
            </w:r>
            <w:bookmarkEnd w:id="44"/>
            <w:r w:rsidRPr="00CE3D83">
              <w:rPr>
                <w:b/>
                <w:bCs/>
              </w:rPr>
              <w:t>. Results of Model 2A, showing the associations between the employment status and disability severity of PSG aged 18 to 35 years, 2018</w:t>
            </w:r>
            <w:bookmarkEnd w:id="45"/>
          </w:p>
        </w:tc>
      </w:tr>
      <w:tr w:rsidR="00CE3D83" w:rsidRPr="00CE3D83" w14:paraId="1D486286" w14:textId="77777777" w:rsidTr="009275B9">
        <w:tc>
          <w:tcPr>
            <w:tcW w:w="9576" w:type="dxa"/>
          </w:tcPr>
          <w:p w14:paraId="3E60A936" w14:textId="77777777" w:rsidR="00CE3D83" w:rsidRPr="00CE3D83" w:rsidRDefault="00CE3D83" w:rsidP="00CE3D83">
            <w:pPr>
              <w:spacing w:after="200" w:line="276" w:lineRule="auto"/>
            </w:pPr>
            <w:r w:rsidRPr="00CE3D83">
              <w:rPr>
                <w:noProof/>
              </w:rPr>
              <w:drawing>
                <wp:inline distT="0" distB="0" distL="0" distR="0" wp14:anchorId="7466D0DC" wp14:editId="5087B6A0">
                  <wp:extent cx="5943600" cy="4716145"/>
                  <wp:effectExtent l="0" t="0" r="0" b="0"/>
                  <wp:docPr id="1810687878" name="Chart 1" descr="Figure 13. Results of Model 2A, showing the associations between the employment status and disability severity of PSG aged 18 to 35 years, 2018">
                    <a:extLst xmlns:a="http://schemas.openxmlformats.org/drawingml/2006/main">
                      <a:ext uri="{FF2B5EF4-FFF2-40B4-BE49-F238E27FC236}">
                        <a16:creationId xmlns:a16="http://schemas.microsoft.com/office/drawing/2014/main" id="{9485BC66-4E8B-4FF4-943B-3DA35035A4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CE3D83" w:rsidRPr="00CE3D83" w14:paraId="5CC25491" w14:textId="77777777" w:rsidTr="009275B9">
        <w:tc>
          <w:tcPr>
            <w:tcW w:w="9576" w:type="dxa"/>
          </w:tcPr>
          <w:p w14:paraId="7CF8635A" w14:textId="77777777" w:rsidR="00CE3D83" w:rsidRPr="00CF184E" w:rsidRDefault="00CE3D83" w:rsidP="00CF184E">
            <w:pPr>
              <w:spacing w:after="120" w:line="276" w:lineRule="auto"/>
              <w:rPr>
                <w:sz w:val="22"/>
                <w:szCs w:val="22"/>
              </w:rPr>
            </w:pPr>
            <w:r w:rsidRPr="00CF184E">
              <w:rPr>
                <w:sz w:val="22"/>
                <w:szCs w:val="22"/>
              </w:rPr>
              <w:t xml:space="preserve">* </w:t>
            </w:r>
            <w:proofErr w:type="gramStart"/>
            <w:r w:rsidRPr="00CF184E">
              <w:rPr>
                <w:sz w:val="22"/>
                <w:szCs w:val="22"/>
              </w:rPr>
              <w:t>significantly</w:t>
            </w:r>
            <w:proofErr w:type="gramEnd"/>
            <w:r w:rsidRPr="00CF184E">
              <w:rPr>
                <w:sz w:val="22"/>
                <w:szCs w:val="22"/>
              </w:rPr>
              <w:t xml:space="preserve"> different from the estimate for the reference group (</w:t>
            </w:r>
            <w:r w:rsidRPr="00CF184E">
              <w:rPr>
                <w:i/>
                <w:iCs/>
                <w:sz w:val="22"/>
                <w:szCs w:val="22"/>
              </w:rPr>
              <w:t>p</w:t>
            </w:r>
            <w:r w:rsidRPr="00CF184E">
              <w:rPr>
                <w:sz w:val="22"/>
                <w:szCs w:val="22"/>
              </w:rPr>
              <w:t xml:space="preserve"> &lt; 0.05). See the Supplementary Tables for additional details regarding this analysis.</w:t>
            </w:r>
          </w:p>
          <w:p w14:paraId="60086822" w14:textId="77777777" w:rsidR="00CE3D83" w:rsidRPr="00CF184E" w:rsidRDefault="00CE3D83" w:rsidP="00CF184E">
            <w:pPr>
              <w:spacing w:after="120" w:line="276" w:lineRule="auto"/>
              <w:rPr>
                <w:sz w:val="22"/>
                <w:szCs w:val="22"/>
              </w:rPr>
            </w:pPr>
            <w:r w:rsidRPr="00CF184E">
              <w:rPr>
                <w:b/>
                <w:bCs/>
                <w:sz w:val="22"/>
                <w:szCs w:val="22"/>
              </w:rPr>
              <w:t>Notes.</w:t>
            </w:r>
          </w:p>
          <w:p w14:paraId="3D8FC488" w14:textId="77777777" w:rsidR="00CE3D83" w:rsidRPr="00CF184E" w:rsidRDefault="00CE3D83" w:rsidP="00CF184E">
            <w:pPr>
              <w:spacing w:after="120" w:line="276" w:lineRule="auto"/>
              <w:rPr>
                <w:sz w:val="22"/>
                <w:szCs w:val="22"/>
              </w:rPr>
            </w:pPr>
            <w:r w:rsidRPr="00CF184E">
              <w:rPr>
                <w:sz w:val="22"/>
                <w:szCs w:val="22"/>
              </w:rPr>
              <w:t>1. PSG who attended school, college, CEGEP, or university the week before the 2018 NGS were excluded.</w:t>
            </w:r>
          </w:p>
          <w:p w14:paraId="4F7369A0" w14:textId="77777777" w:rsidR="00CE3D83" w:rsidRPr="00CF184E" w:rsidRDefault="00CE3D83" w:rsidP="00CF184E">
            <w:pPr>
              <w:spacing w:after="120" w:line="276" w:lineRule="auto"/>
              <w:rPr>
                <w:sz w:val="22"/>
                <w:szCs w:val="22"/>
              </w:rPr>
            </w:pPr>
            <w:r w:rsidRPr="00CF184E">
              <w:rPr>
                <w:sz w:val="22"/>
                <w:szCs w:val="22"/>
              </w:rPr>
              <w:t>2. Sciences, technology, mathematics, engineering.</w:t>
            </w:r>
          </w:p>
          <w:p w14:paraId="19A7FF43" w14:textId="77777777" w:rsidR="00CE3D83" w:rsidRPr="00CF184E" w:rsidRDefault="00CE3D83" w:rsidP="00CF184E">
            <w:pPr>
              <w:spacing w:after="120" w:line="276" w:lineRule="auto"/>
              <w:rPr>
                <w:sz w:val="22"/>
                <w:szCs w:val="22"/>
              </w:rPr>
            </w:pPr>
            <w:r w:rsidRPr="00CF184E">
              <w:rPr>
                <w:sz w:val="22"/>
                <w:szCs w:val="22"/>
              </w:rPr>
              <w:t>3. Business, management and public administration.</w:t>
            </w:r>
          </w:p>
          <w:p w14:paraId="5CF8628A" w14:textId="77777777" w:rsidR="00CE3D83" w:rsidRPr="00CF184E" w:rsidRDefault="00CE3D83" w:rsidP="00CF184E">
            <w:pPr>
              <w:spacing w:after="120" w:line="276" w:lineRule="auto"/>
              <w:rPr>
                <w:sz w:val="22"/>
                <w:szCs w:val="22"/>
              </w:rPr>
            </w:pPr>
            <w:r w:rsidRPr="00CF184E">
              <w:rPr>
                <w:sz w:val="22"/>
                <w:szCs w:val="22"/>
              </w:rPr>
              <w:t>4. Health and related fields.</w:t>
            </w:r>
          </w:p>
          <w:p w14:paraId="3FE920A0" w14:textId="77777777" w:rsidR="00CE3D83" w:rsidRPr="00CF184E" w:rsidRDefault="00CE3D83" w:rsidP="00CF184E">
            <w:pPr>
              <w:spacing w:after="120" w:line="276" w:lineRule="auto"/>
              <w:rPr>
                <w:sz w:val="22"/>
                <w:szCs w:val="22"/>
              </w:rPr>
            </w:pPr>
            <w:r w:rsidRPr="00CF184E">
              <w:rPr>
                <w:sz w:val="22"/>
                <w:szCs w:val="22"/>
              </w:rPr>
              <w:t>5. Education and personal improvement.</w:t>
            </w:r>
          </w:p>
          <w:p w14:paraId="6D956174" w14:textId="77777777" w:rsidR="00CE3D83" w:rsidRPr="00CF184E" w:rsidRDefault="00CE3D83" w:rsidP="00CF184E">
            <w:pPr>
              <w:spacing w:after="120" w:line="276" w:lineRule="auto"/>
              <w:rPr>
                <w:sz w:val="22"/>
                <w:szCs w:val="22"/>
              </w:rPr>
            </w:pPr>
            <w:r w:rsidRPr="00CF184E">
              <w:rPr>
                <w:sz w:val="22"/>
                <w:szCs w:val="22"/>
              </w:rPr>
              <w:t>6. Social and behavioural sciences and law.</w:t>
            </w:r>
          </w:p>
          <w:p w14:paraId="16C89C59" w14:textId="77777777" w:rsidR="00CE3D83" w:rsidRPr="00CF184E" w:rsidRDefault="00CE3D83" w:rsidP="00CF184E">
            <w:pPr>
              <w:spacing w:after="120" w:line="276" w:lineRule="auto"/>
              <w:rPr>
                <w:sz w:val="22"/>
                <w:szCs w:val="22"/>
              </w:rPr>
            </w:pPr>
            <w:r w:rsidRPr="00CF184E">
              <w:rPr>
                <w:sz w:val="22"/>
                <w:szCs w:val="22"/>
              </w:rPr>
              <w:lastRenderedPageBreak/>
              <w:t>7. Other includes fields such as visual and performing arts, and communications technologies; humanities; agriculture, natural resources and conservation; and personal, protective and transportation services.</w:t>
            </w:r>
          </w:p>
          <w:p w14:paraId="2922C9E4" w14:textId="77777777" w:rsidR="00CE3D83" w:rsidRPr="00CF184E" w:rsidRDefault="00CE3D83" w:rsidP="00CF184E">
            <w:pPr>
              <w:spacing w:after="120" w:line="276" w:lineRule="auto"/>
              <w:rPr>
                <w:sz w:val="22"/>
                <w:szCs w:val="22"/>
              </w:rPr>
            </w:pPr>
            <w:r w:rsidRPr="00CF184E">
              <w:rPr>
                <w:sz w:val="22"/>
                <w:szCs w:val="22"/>
              </w:rPr>
              <w:t xml:space="preserve">8. The term 'Aboriginal' has been updated </w:t>
            </w:r>
            <w:proofErr w:type="gramStart"/>
            <w:r w:rsidRPr="00CF184E">
              <w:rPr>
                <w:sz w:val="22"/>
                <w:szCs w:val="22"/>
              </w:rPr>
              <w:t>to</w:t>
            </w:r>
            <w:proofErr w:type="gramEnd"/>
            <w:r w:rsidRPr="00CF184E">
              <w:rPr>
                <w:sz w:val="22"/>
                <w:szCs w:val="22"/>
              </w:rPr>
              <w:t xml:space="preserve"> 'Indigenous'. Indigenous identity refers to individuals who identify with the Indigenous peoples of Canada, including First Nations (North American Indian), Métis, or Inuk (Inuit), in the 2018 NGS.</w:t>
            </w:r>
          </w:p>
          <w:p w14:paraId="36A7F536" w14:textId="77777777" w:rsidR="00CE3D83" w:rsidRPr="00CF184E" w:rsidRDefault="00CE3D83" w:rsidP="00CF184E">
            <w:pPr>
              <w:spacing w:after="120" w:line="276" w:lineRule="auto"/>
              <w:rPr>
                <w:sz w:val="22"/>
                <w:szCs w:val="22"/>
              </w:rPr>
            </w:pPr>
            <w:r w:rsidRPr="00CF184E">
              <w:rPr>
                <w:sz w:val="22"/>
                <w:szCs w:val="22"/>
              </w:rPr>
              <w:t>9. Racialized refers to whether a person is a visible minority as defined by the Employment Equity Act as "persons, other than Aboriginal peoples, who are non-Caucasian in race or non-white in colour. This classification is based on the self-identification question regarding membership in a visible minority group from the 2018 NGS.</w:t>
            </w:r>
          </w:p>
          <w:p w14:paraId="6476FA19" w14:textId="77777777" w:rsidR="00CE3D83" w:rsidRPr="00CF184E" w:rsidRDefault="00CE3D83" w:rsidP="00CF184E">
            <w:pPr>
              <w:spacing w:after="120" w:line="276" w:lineRule="auto"/>
              <w:rPr>
                <w:sz w:val="22"/>
                <w:szCs w:val="22"/>
              </w:rPr>
            </w:pPr>
            <w:r w:rsidRPr="00CF184E">
              <w:rPr>
                <w:sz w:val="22"/>
                <w:szCs w:val="22"/>
              </w:rPr>
              <w:t>10. “Mild” and “moderate” categories combined into a “milder” severity class, and the “severe” and “very severe” categories combined into a “more severe” severity class.</w:t>
            </w:r>
          </w:p>
          <w:p w14:paraId="436576FC" w14:textId="77777777" w:rsidR="00CE3D83" w:rsidRPr="00CF184E" w:rsidRDefault="00CE3D83" w:rsidP="00CF184E">
            <w:pPr>
              <w:spacing w:after="120" w:line="276" w:lineRule="auto"/>
              <w:rPr>
                <w:sz w:val="22"/>
                <w:szCs w:val="22"/>
              </w:rPr>
            </w:pPr>
            <w:r w:rsidRPr="00CF184E">
              <w:rPr>
                <w:sz w:val="22"/>
                <w:szCs w:val="22"/>
              </w:rPr>
              <w:t>11. Reference groups, in order: PSG with milder disabilities, men, Atlantic residents, college-educated, business/admin field, non-racialized, non-Indigenous, English speakers, and citizens by birth. See Table B.6 in Appendix B.</w:t>
            </w:r>
          </w:p>
          <w:p w14:paraId="26927C96" w14:textId="77777777" w:rsidR="00CE3D83" w:rsidRPr="00CE3D83" w:rsidRDefault="00CE3D83" w:rsidP="00CF184E">
            <w:pPr>
              <w:spacing w:after="120" w:line="276" w:lineRule="auto"/>
            </w:pPr>
            <w:r w:rsidRPr="00CF184E">
              <w:rPr>
                <w:b/>
                <w:bCs/>
                <w:sz w:val="22"/>
                <w:szCs w:val="22"/>
              </w:rPr>
              <w:t>Source:</w:t>
            </w:r>
            <w:r w:rsidRPr="00CF184E">
              <w:rPr>
                <w:sz w:val="22"/>
                <w:szCs w:val="22"/>
              </w:rPr>
              <w:t xml:space="preserve"> Statistics Canada, National Graduates Survey, 2018.</w:t>
            </w:r>
          </w:p>
        </w:tc>
      </w:tr>
    </w:tbl>
    <w:p w14:paraId="618C2C0D" w14:textId="77777777" w:rsidR="00CF184E" w:rsidRDefault="00CF184E" w:rsidP="00CE3D83">
      <w:pPr>
        <w:rPr>
          <w:b/>
        </w:rPr>
      </w:pPr>
      <w:r>
        <w:rPr>
          <w:b/>
        </w:rPr>
        <w:lastRenderedPageBreak/>
        <w:br w:type="page"/>
      </w:r>
    </w:p>
    <w:p w14:paraId="12CCFFC8" w14:textId="46A275C0" w:rsidR="00CE3D83" w:rsidRPr="00CE3D83" w:rsidRDefault="00CE3D83" w:rsidP="00CE3D83">
      <w:pPr>
        <w:rPr>
          <w:b/>
        </w:rPr>
      </w:pPr>
      <w:r w:rsidRPr="00CE3D83">
        <w:rPr>
          <w:b/>
        </w:rPr>
        <w:lastRenderedPageBreak/>
        <w:t>Mobility and mental health-related disabilities negatively impact the odds of employment among PSG with disabilities</w:t>
      </w:r>
    </w:p>
    <w:p w14:paraId="5D7D556D" w14:textId="77777777" w:rsidR="00CE3D83" w:rsidRPr="00CE3D83" w:rsidRDefault="00CE3D83" w:rsidP="00CE3D83">
      <w:r w:rsidRPr="00CE3D83">
        <w:rPr>
          <w:b/>
          <w:bCs/>
        </w:rPr>
        <w:t>Model 2B</w:t>
      </w:r>
      <w:r w:rsidRPr="00CE3D83">
        <w:t xml:space="preserve"> focused exclusively on PSG with disabilities and examined how specific types of disabilities were associated with employment status, while controlling for other sociodemographic characteristics. In this model, each disability type was included as a binary variable indicating </w:t>
      </w:r>
      <w:proofErr w:type="gramStart"/>
      <w:r w:rsidRPr="00CE3D83">
        <w:t>whether or not</w:t>
      </w:r>
      <w:proofErr w:type="gramEnd"/>
      <w:r w:rsidRPr="00CE3D83">
        <w:t xml:space="preserve"> the individual reported having that specific type of disability.</w:t>
      </w:r>
      <w:r w:rsidRPr="00CE3D83">
        <w:rPr>
          <w:vertAlign w:val="superscript"/>
        </w:rPr>
        <w:footnoteReference w:id="31"/>
      </w:r>
      <w:r w:rsidRPr="00CE3D83">
        <w:t xml:space="preserve"> In total, ten disability type variables were included in the model (one for each disability type).</w:t>
      </w:r>
    </w:p>
    <w:p w14:paraId="241C8763" w14:textId="77777777" w:rsidR="00CE3D83" w:rsidRPr="00CE3D83" w:rsidRDefault="00CE3D83" w:rsidP="00CE3D83">
      <w:r w:rsidRPr="00CE3D83">
        <w:t xml:space="preserve">The findings showed that PSG with a mobility disability had significantly lower odds of being employed compared to those without a mobility disability [OR = 0.36, CI: 0.14–0.92], representing a 64% reduction in the odds of employment. Similarly, those with a mental health-related disability had 40% lower odds of being employed [OR = 0.60, CI: 0.40–0.89] compared to those without this type of disability </w:t>
      </w:r>
      <w:r w:rsidRPr="00CE3D83">
        <w:rPr>
          <w:b/>
          <w:bCs/>
        </w:rPr>
        <w:t>(</w:t>
      </w:r>
      <w:r w:rsidRPr="00CE3D83">
        <w:rPr>
          <w:b/>
          <w:bCs/>
        </w:rPr>
        <w:fldChar w:fldCharType="begin"/>
      </w:r>
      <w:r w:rsidRPr="00CE3D83">
        <w:rPr>
          <w:b/>
          <w:bCs/>
        </w:rPr>
        <w:instrText xml:space="preserve"> REF _Ref178941805 \h  \* MERGEFORMAT </w:instrText>
      </w:r>
      <w:r w:rsidRPr="00CE3D83">
        <w:rPr>
          <w:b/>
          <w:bCs/>
        </w:rPr>
      </w:r>
      <w:r w:rsidRPr="00CE3D83">
        <w:rPr>
          <w:b/>
          <w:bCs/>
        </w:rPr>
        <w:fldChar w:fldCharType="separate"/>
      </w:r>
      <w:r w:rsidRPr="00CE3D83">
        <w:rPr>
          <w:b/>
          <w:bCs/>
        </w:rPr>
        <w:t>Figure 14</w:t>
      </w:r>
      <w:r w:rsidRPr="00CE3D83">
        <w:fldChar w:fldCharType="end"/>
      </w:r>
      <w:r w:rsidRPr="00CE3D83">
        <w:rPr>
          <w:b/>
          <w:bCs/>
        </w:rPr>
        <w:t>).</w:t>
      </w:r>
    </w:p>
    <w:p w14:paraId="307F4274" w14:textId="77777777" w:rsidR="00CE3D83" w:rsidRPr="00CE3D83" w:rsidRDefault="00CE3D83" w:rsidP="00CE3D83">
      <w:r w:rsidRPr="00CE3D83">
        <w:t xml:space="preserve">While Model 1 identified level of study, belonging to a racialized group, and Indigenous identity as significant predictors of employment in the overall PSG population, these factors did not reach statistical significance within the subgroup of PSG with disabilities in Model 2B (For more detailed information, see Table B.6 in </w:t>
      </w:r>
      <w:r w:rsidRPr="00CE3D83">
        <w:rPr>
          <w:b/>
          <w:bCs/>
        </w:rPr>
        <w:t>Appendix B</w:t>
      </w:r>
      <w:r w:rsidRPr="00CE3D83">
        <w:t>).</w:t>
      </w:r>
    </w:p>
    <w:p w14:paraId="0CA7E7B5" w14:textId="77777777" w:rsidR="00CF184E" w:rsidRDefault="00CF184E">
      <w:bookmarkStart w:id="46" w:name="_Ref178941805"/>
      <w:r>
        <w:br w:type="page"/>
      </w: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CE3D83" w:rsidRPr="00CE3D83" w14:paraId="430E50A0" w14:textId="77777777" w:rsidTr="009275B9">
        <w:trPr>
          <w:trHeight w:val="691"/>
        </w:trPr>
        <w:tc>
          <w:tcPr>
            <w:tcW w:w="9576" w:type="dxa"/>
          </w:tcPr>
          <w:p w14:paraId="34D74F69" w14:textId="5982DEBD" w:rsidR="00CE3D83" w:rsidRPr="00CE3D83" w:rsidRDefault="00CE3D83" w:rsidP="00CE3D83">
            <w:pPr>
              <w:spacing w:after="200" w:line="276" w:lineRule="auto"/>
            </w:pPr>
            <w:bookmarkStart w:id="47" w:name="_Toc218517220"/>
            <w:r w:rsidRPr="00CE3D83">
              <w:rPr>
                <w:b/>
                <w:bCs/>
              </w:rPr>
              <w:lastRenderedPageBreak/>
              <w:t xml:space="preserve">Figure </w:t>
            </w:r>
            <w:r w:rsidRPr="00CE3D83">
              <w:rPr>
                <w:b/>
                <w:bCs/>
              </w:rPr>
              <w:fldChar w:fldCharType="begin"/>
            </w:r>
            <w:r w:rsidRPr="00CE3D83">
              <w:rPr>
                <w:b/>
                <w:bCs/>
              </w:rPr>
              <w:instrText xml:space="preserve"> SEQ Figure \* ARABIC </w:instrText>
            </w:r>
            <w:r w:rsidRPr="00CE3D83">
              <w:rPr>
                <w:b/>
                <w:bCs/>
              </w:rPr>
              <w:fldChar w:fldCharType="separate"/>
            </w:r>
            <w:r w:rsidRPr="00CE3D83">
              <w:rPr>
                <w:b/>
                <w:bCs/>
              </w:rPr>
              <w:t>14</w:t>
            </w:r>
            <w:r w:rsidRPr="00CE3D83">
              <w:fldChar w:fldCharType="end"/>
            </w:r>
            <w:bookmarkEnd w:id="46"/>
            <w:r w:rsidRPr="00CE3D83">
              <w:rPr>
                <w:b/>
                <w:bCs/>
              </w:rPr>
              <w:t>. Results of Model 2B, showing the associations between the employment status and disability types of PSG aged 18 to 35 years, 2018</w:t>
            </w:r>
            <w:bookmarkEnd w:id="47"/>
          </w:p>
        </w:tc>
      </w:tr>
      <w:tr w:rsidR="00CE3D83" w:rsidRPr="00CE3D83" w14:paraId="58001794" w14:textId="77777777" w:rsidTr="009275B9">
        <w:tc>
          <w:tcPr>
            <w:tcW w:w="9576" w:type="dxa"/>
          </w:tcPr>
          <w:p w14:paraId="1737F008" w14:textId="77777777" w:rsidR="00CE3D83" w:rsidRPr="00CE3D83" w:rsidRDefault="00CE3D83" w:rsidP="00CE3D83">
            <w:pPr>
              <w:spacing w:after="200" w:line="276" w:lineRule="auto"/>
            </w:pPr>
            <w:r w:rsidRPr="00CE3D83">
              <w:rPr>
                <w:iCs/>
                <w:noProof/>
              </w:rPr>
              <w:drawing>
                <wp:inline distT="0" distB="0" distL="0" distR="0" wp14:anchorId="45CD7430" wp14:editId="2F0AE65B">
                  <wp:extent cx="5943600" cy="3813175"/>
                  <wp:effectExtent l="0" t="0" r="0" b="0"/>
                  <wp:docPr id="1537710517" name="Chart 1" descr="Figure 14. Results of Model 2B, showing the associations between the employment status and disability types of PSG aged 18 to 35 years, 2018">
                    <a:extLst xmlns:a="http://schemas.openxmlformats.org/drawingml/2006/main">
                      <a:ext uri="{FF2B5EF4-FFF2-40B4-BE49-F238E27FC236}">
                        <a16:creationId xmlns:a16="http://schemas.microsoft.com/office/drawing/2014/main" id="{631E31B9-EEB2-4F80-B47E-1893CBFCB2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CE3D83" w:rsidRPr="00CE3D83" w14:paraId="2CD51037" w14:textId="77777777" w:rsidTr="009275B9">
        <w:tc>
          <w:tcPr>
            <w:tcW w:w="9576" w:type="dxa"/>
          </w:tcPr>
          <w:p w14:paraId="16957D35" w14:textId="77777777" w:rsidR="00CE3D83" w:rsidRPr="00CF184E" w:rsidRDefault="00CE3D83" w:rsidP="00CF184E">
            <w:pPr>
              <w:spacing w:after="120" w:line="276" w:lineRule="auto"/>
              <w:rPr>
                <w:sz w:val="22"/>
                <w:szCs w:val="22"/>
              </w:rPr>
            </w:pPr>
            <w:r w:rsidRPr="00CF184E">
              <w:rPr>
                <w:sz w:val="22"/>
                <w:szCs w:val="22"/>
              </w:rPr>
              <w:t xml:space="preserve">* </w:t>
            </w:r>
            <w:proofErr w:type="gramStart"/>
            <w:r w:rsidRPr="00CF184E">
              <w:rPr>
                <w:sz w:val="22"/>
                <w:szCs w:val="22"/>
              </w:rPr>
              <w:t>significantly</w:t>
            </w:r>
            <w:proofErr w:type="gramEnd"/>
            <w:r w:rsidRPr="00CF184E">
              <w:rPr>
                <w:sz w:val="22"/>
                <w:szCs w:val="22"/>
              </w:rPr>
              <w:t xml:space="preserve"> different from the estimate for the reference group (</w:t>
            </w:r>
            <w:r w:rsidRPr="00CF184E">
              <w:rPr>
                <w:i/>
                <w:iCs/>
                <w:sz w:val="22"/>
                <w:szCs w:val="22"/>
              </w:rPr>
              <w:t>p</w:t>
            </w:r>
            <w:r w:rsidRPr="00CF184E">
              <w:rPr>
                <w:sz w:val="22"/>
                <w:szCs w:val="22"/>
              </w:rPr>
              <w:t xml:space="preserve"> &lt; 0.05). See the Supplementary Tables for additional details regarding this analysis.</w:t>
            </w:r>
          </w:p>
          <w:p w14:paraId="7FF11811" w14:textId="77777777" w:rsidR="00CE3D83" w:rsidRPr="00CF184E" w:rsidRDefault="00CE3D83" w:rsidP="00CF184E">
            <w:pPr>
              <w:spacing w:after="120" w:line="276" w:lineRule="auto"/>
              <w:rPr>
                <w:sz w:val="22"/>
                <w:szCs w:val="22"/>
              </w:rPr>
            </w:pPr>
            <w:r w:rsidRPr="00CF184E">
              <w:rPr>
                <w:b/>
                <w:bCs/>
                <w:sz w:val="22"/>
                <w:szCs w:val="22"/>
              </w:rPr>
              <w:t>Notes.</w:t>
            </w:r>
          </w:p>
          <w:p w14:paraId="5F353EC2" w14:textId="77777777" w:rsidR="00CE3D83" w:rsidRPr="00CF184E" w:rsidRDefault="00CE3D83" w:rsidP="00CF184E">
            <w:pPr>
              <w:spacing w:after="120" w:line="276" w:lineRule="auto"/>
              <w:rPr>
                <w:sz w:val="22"/>
                <w:szCs w:val="22"/>
              </w:rPr>
            </w:pPr>
            <w:r w:rsidRPr="00CF184E">
              <w:rPr>
                <w:sz w:val="22"/>
                <w:szCs w:val="22"/>
              </w:rPr>
              <w:t>1. PSG who attended school, college, CEGEP, or university the week before the 2018 NGS were excluded.</w:t>
            </w:r>
          </w:p>
          <w:p w14:paraId="18B5789D" w14:textId="77777777" w:rsidR="00CE3D83" w:rsidRPr="00CF184E" w:rsidRDefault="00CE3D83" w:rsidP="00CF184E">
            <w:pPr>
              <w:spacing w:after="120" w:line="276" w:lineRule="auto"/>
              <w:rPr>
                <w:sz w:val="22"/>
                <w:szCs w:val="22"/>
              </w:rPr>
            </w:pPr>
            <w:r w:rsidRPr="00CF184E">
              <w:rPr>
                <w:sz w:val="22"/>
                <w:szCs w:val="22"/>
              </w:rPr>
              <w:t>2. The model was adjusted for all sociodemographic characteristics considered in the model 1, including sex, region, level of study, field of study, racialized group, visible minority, Indigenous identity, aboriginal, language, and citizenship status. For the full model with all covariates, See Table B.6 in Appendix B.</w:t>
            </w:r>
          </w:p>
          <w:p w14:paraId="04E0D43D" w14:textId="77777777" w:rsidR="00CE3D83" w:rsidRPr="00CF184E" w:rsidRDefault="00CE3D83" w:rsidP="00CF184E">
            <w:pPr>
              <w:spacing w:after="120" w:line="276" w:lineRule="auto"/>
              <w:rPr>
                <w:sz w:val="22"/>
                <w:szCs w:val="22"/>
              </w:rPr>
            </w:pPr>
            <w:r w:rsidRPr="00CF184E">
              <w:rPr>
                <w:sz w:val="22"/>
                <w:szCs w:val="22"/>
              </w:rPr>
              <w:t>3. The reference group consists of PSG participants with disabilities who did not report the specific type of disability being analyzed.</w:t>
            </w:r>
          </w:p>
          <w:p w14:paraId="403ADA4A" w14:textId="77777777" w:rsidR="00CE3D83" w:rsidRPr="00CE3D83" w:rsidRDefault="00CE3D83" w:rsidP="00CF184E">
            <w:pPr>
              <w:spacing w:after="120" w:line="276" w:lineRule="auto"/>
            </w:pPr>
            <w:r w:rsidRPr="00CF184E">
              <w:rPr>
                <w:b/>
                <w:bCs/>
                <w:sz w:val="22"/>
                <w:szCs w:val="22"/>
              </w:rPr>
              <w:t>Source:</w:t>
            </w:r>
            <w:r w:rsidRPr="00CF184E">
              <w:rPr>
                <w:sz w:val="22"/>
                <w:szCs w:val="22"/>
              </w:rPr>
              <w:t xml:space="preserve"> Statistics Canada, National Graduates Survey, 2018.</w:t>
            </w:r>
          </w:p>
        </w:tc>
      </w:tr>
    </w:tbl>
    <w:p w14:paraId="55510F21" w14:textId="5E4A9C78" w:rsidR="00CE3D83" w:rsidRPr="008808FB" w:rsidRDefault="00CE3D83" w:rsidP="008808FB">
      <w:pPr>
        <w:pStyle w:val="Heading2"/>
      </w:pPr>
      <w:r w:rsidRPr="00CE3D83">
        <w:br w:type="page"/>
      </w:r>
      <w:bookmarkStart w:id="48" w:name="_Toc212721780"/>
      <w:r w:rsidRPr="00CE3D83">
        <w:lastRenderedPageBreak/>
        <w:t>Job Characteristics</w:t>
      </w:r>
      <w:bookmarkEnd w:id="48"/>
    </w:p>
    <w:p w14:paraId="1C407F64" w14:textId="77777777" w:rsidR="00CE3D83" w:rsidRPr="00CE3D83" w:rsidRDefault="00CE3D83" w:rsidP="00CE3D83">
      <w:r w:rsidRPr="00CE3D83">
        <w:t>While some studies provide information on job characteristics of PSG overall (Reid et al., 2022),</w:t>
      </w:r>
      <w:r w:rsidRPr="00CE3D83">
        <w:rPr>
          <w:vertAlign w:val="superscript"/>
        </w:rPr>
        <w:footnoteReference w:id="32"/>
      </w:r>
      <w:r w:rsidRPr="00CE3D83">
        <w:t xml:space="preserve"> there is limited data on job characteristics of PSG with disabilities. This chapter delves into the comparison of job characteristics between PSG with disabilities and those without disabilities. It examines various aspects including disparities in working full-time versus part-time, job permanency, and whether jobs are related to their field of study. Additionally, it discusses the issue of being overqualified for jobs, levels of job satisfaction, and differences in earnings. </w:t>
      </w:r>
    </w:p>
    <w:p w14:paraId="1CF44203" w14:textId="77777777" w:rsidR="00CE3D83" w:rsidRPr="00CE3D83" w:rsidRDefault="00CE3D83" w:rsidP="00CE3D83">
      <w:pPr>
        <w:rPr>
          <w:b/>
        </w:rPr>
      </w:pPr>
      <w:r w:rsidRPr="00CE3D83">
        <w:rPr>
          <w:b/>
        </w:rPr>
        <w:t xml:space="preserve">PSG with disabilities </w:t>
      </w:r>
      <w:proofErr w:type="gramStart"/>
      <w:r w:rsidRPr="00CE3D83">
        <w:rPr>
          <w:b/>
        </w:rPr>
        <w:t>are</w:t>
      </w:r>
      <w:proofErr w:type="gramEnd"/>
      <w:r w:rsidRPr="00CE3D83">
        <w:rPr>
          <w:b/>
        </w:rPr>
        <w:t xml:space="preserve"> less likely to be employed in management and sciences, compared to their counterparts without disabilities </w:t>
      </w:r>
    </w:p>
    <w:p w14:paraId="619528F5" w14:textId="77777777" w:rsidR="00CE3D83" w:rsidRPr="00CE3D83" w:rsidRDefault="00CE3D83" w:rsidP="00CE3D83">
      <w:r w:rsidRPr="00CE3D83">
        <w:t>PSG with disabilities were less likely to be employed in management and natural and applied sciences compared to their counterparts without disabilities. Specifically, only 3% of PSG with disabilities were employed in management roles, compared to 6% of those without disabilities (</w:t>
      </w:r>
      <w:r w:rsidRPr="00CE3D83">
        <w:fldChar w:fldCharType="begin"/>
      </w:r>
      <w:r w:rsidRPr="00CE3D83">
        <w:instrText xml:space="preserve"> REF _Ref172210792 \h  \* MERGEFORMAT </w:instrText>
      </w:r>
      <w:r w:rsidRPr="00CE3D83">
        <w:fldChar w:fldCharType="separate"/>
      </w:r>
      <w:r w:rsidRPr="00CE3D83">
        <w:rPr>
          <w:b/>
          <w:bCs/>
        </w:rPr>
        <w:t>Figure 15</w:t>
      </w:r>
      <w:r w:rsidRPr="00CE3D83">
        <w:fldChar w:fldCharType="end"/>
      </w:r>
      <w:r w:rsidRPr="00CE3D83">
        <w:t>). Similarly, 12% of PSG with disabilities were employed in natural and applied sciences, compared to 16% of their peers without disabilities.</w:t>
      </w:r>
    </w:p>
    <w:p w14:paraId="6CF37F79" w14:textId="77777777" w:rsidR="00CE3D83" w:rsidRPr="00CE3D83" w:rsidRDefault="00CE3D83" w:rsidP="00CE3D83">
      <w:r w:rsidRPr="00CE3D83">
        <w:t>In contrast, PSG with disabilities were more likely to be employed in sales and service occupations, with 19% of them working in this field compared to 14% of those without disabilities. Additionally, 7% of PSG with disabilities were employed in art, culture, recreation, and sport, compared to 4% of their counterparts without disabilities.</w:t>
      </w:r>
    </w:p>
    <w:p w14:paraId="76FBD8CA" w14:textId="77777777" w:rsidR="00CF184E" w:rsidRDefault="00CF184E">
      <w:bookmarkStart w:id="49" w:name="_Ref172210792"/>
      <w:r>
        <w:br w:type="page"/>
      </w: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CE3D83" w:rsidRPr="00CE3D83" w14:paraId="242C7568" w14:textId="77777777" w:rsidTr="009275B9">
        <w:tc>
          <w:tcPr>
            <w:tcW w:w="9576" w:type="dxa"/>
          </w:tcPr>
          <w:p w14:paraId="546E3D24" w14:textId="5015FF9C" w:rsidR="00CE3D83" w:rsidRPr="00CE3D83" w:rsidRDefault="00CE3D83" w:rsidP="00CE3D83">
            <w:pPr>
              <w:spacing w:after="200" w:line="276" w:lineRule="auto"/>
              <w:rPr>
                <w:b/>
                <w:bCs/>
              </w:rPr>
            </w:pPr>
            <w:bookmarkStart w:id="50" w:name="_Toc218517221"/>
            <w:r w:rsidRPr="00CE3D83">
              <w:rPr>
                <w:b/>
                <w:bCs/>
              </w:rPr>
              <w:lastRenderedPageBreak/>
              <w:t xml:space="preserve">Figure </w:t>
            </w:r>
            <w:r w:rsidRPr="00CE3D83">
              <w:rPr>
                <w:b/>
                <w:bCs/>
              </w:rPr>
              <w:fldChar w:fldCharType="begin"/>
            </w:r>
            <w:r w:rsidRPr="00CE3D83">
              <w:rPr>
                <w:b/>
                <w:bCs/>
              </w:rPr>
              <w:instrText xml:space="preserve"> SEQ Figure \* ARABIC </w:instrText>
            </w:r>
            <w:r w:rsidRPr="00CE3D83">
              <w:rPr>
                <w:b/>
                <w:bCs/>
              </w:rPr>
              <w:fldChar w:fldCharType="separate"/>
            </w:r>
            <w:r w:rsidRPr="00CE3D83">
              <w:rPr>
                <w:b/>
                <w:bCs/>
              </w:rPr>
              <w:t>15</w:t>
            </w:r>
            <w:r w:rsidRPr="00CE3D83">
              <w:fldChar w:fldCharType="end"/>
            </w:r>
            <w:bookmarkEnd w:id="49"/>
            <w:r w:rsidRPr="00CE3D83">
              <w:rPr>
                <w:b/>
                <w:bCs/>
              </w:rPr>
              <w:t>. Occupations of employed PSG aged 18 to 35 years, by disability status, 2018</w:t>
            </w:r>
            <w:bookmarkEnd w:id="50"/>
          </w:p>
        </w:tc>
      </w:tr>
      <w:tr w:rsidR="00CE3D83" w:rsidRPr="00CE3D83" w14:paraId="2E4217B5" w14:textId="77777777" w:rsidTr="009275B9">
        <w:tc>
          <w:tcPr>
            <w:tcW w:w="9576" w:type="dxa"/>
          </w:tcPr>
          <w:p w14:paraId="58A0DCC3" w14:textId="77777777" w:rsidR="00CE3D83" w:rsidRPr="00CE3D83" w:rsidRDefault="00CE3D83" w:rsidP="00CE3D83">
            <w:pPr>
              <w:spacing w:after="200" w:line="276" w:lineRule="auto"/>
            </w:pPr>
            <w:r w:rsidRPr="00CE3D83">
              <w:rPr>
                <w:noProof/>
              </w:rPr>
              <w:drawing>
                <wp:inline distT="0" distB="0" distL="0" distR="0" wp14:anchorId="7448E4B6" wp14:editId="76F080B3">
                  <wp:extent cx="5943600" cy="3927944"/>
                  <wp:effectExtent l="0" t="0" r="0" b="0"/>
                  <wp:docPr id="548648894" name="Chart 1" descr="Figure 15. Occupations of employed PSG aged 18 to 35 years, by disability status, 2018">
                    <a:extLst xmlns:a="http://schemas.openxmlformats.org/drawingml/2006/main">
                      <a:ext uri="{FF2B5EF4-FFF2-40B4-BE49-F238E27FC236}">
                        <a16:creationId xmlns:a16="http://schemas.microsoft.com/office/drawing/2014/main" id="{00000000-0008-0000-0A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CE3D83" w:rsidRPr="00CE3D83" w14:paraId="5CAAFAD3" w14:textId="77777777" w:rsidTr="009275B9">
        <w:tc>
          <w:tcPr>
            <w:tcW w:w="9576" w:type="dxa"/>
          </w:tcPr>
          <w:p w14:paraId="38943FB0" w14:textId="77777777" w:rsidR="00CE3D83" w:rsidRPr="00CF184E" w:rsidRDefault="00CE3D83" w:rsidP="00CF184E">
            <w:pPr>
              <w:spacing w:after="120" w:line="276" w:lineRule="auto"/>
              <w:rPr>
                <w:sz w:val="22"/>
                <w:szCs w:val="22"/>
              </w:rPr>
            </w:pPr>
            <w:r w:rsidRPr="00CF184E">
              <w:rPr>
                <w:sz w:val="22"/>
                <w:szCs w:val="22"/>
              </w:rPr>
              <w:t xml:space="preserve">* </w:t>
            </w:r>
            <w:proofErr w:type="gramStart"/>
            <w:r w:rsidRPr="00CF184E">
              <w:rPr>
                <w:sz w:val="22"/>
                <w:szCs w:val="22"/>
              </w:rPr>
              <w:t>significantly</w:t>
            </w:r>
            <w:proofErr w:type="gramEnd"/>
            <w:r w:rsidRPr="00CF184E">
              <w:rPr>
                <w:sz w:val="22"/>
                <w:szCs w:val="22"/>
              </w:rPr>
              <w:t xml:space="preserve"> different from estimate for PSG without disabilities (</w:t>
            </w:r>
            <w:r w:rsidRPr="00CF184E">
              <w:rPr>
                <w:i/>
                <w:iCs/>
                <w:sz w:val="22"/>
                <w:szCs w:val="22"/>
              </w:rPr>
              <w:t>p</w:t>
            </w:r>
            <w:r w:rsidRPr="00CF184E">
              <w:rPr>
                <w:sz w:val="22"/>
                <w:szCs w:val="22"/>
              </w:rPr>
              <w:t xml:space="preserve"> &lt; 0.05).</w:t>
            </w:r>
          </w:p>
          <w:p w14:paraId="2A5C20F9" w14:textId="77777777" w:rsidR="00CE3D83" w:rsidRPr="00CF184E" w:rsidRDefault="00CE3D83" w:rsidP="00CF184E">
            <w:pPr>
              <w:spacing w:after="120" w:line="276" w:lineRule="auto"/>
              <w:rPr>
                <w:sz w:val="22"/>
                <w:szCs w:val="22"/>
              </w:rPr>
            </w:pPr>
            <w:r w:rsidRPr="00CF184E">
              <w:rPr>
                <w:b/>
                <w:bCs/>
                <w:sz w:val="22"/>
                <w:szCs w:val="22"/>
              </w:rPr>
              <w:t>Notes.</w:t>
            </w:r>
          </w:p>
          <w:p w14:paraId="2B69C8B9" w14:textId="77777777" w:rsidR="00CE3D83" w:rsidRPr="00CF184E" w:rsidRDefault="00CE3D83" w:rsidP="00CF184E">
            <w:pPr>
              <w:spacing w:after="120" w:line="276" w:lineRule="auto"/>
              <w:rPr>
                <w:sz w:val="22"/>
                <w:szCs w:val="22"/>
              </w:rPr>
            </w:pPr>
            <w:r w:rsidRPr="00CF184E">
              <w:rPr>
                <w:sz w:val="22"/>
                <w:szCs w:val="22"/>
              </w:rPr>
              <w:t>1. PSG who attended school, college, CEGEP, or university the week before the 2018 NGS were excluded.</w:t>
            </w:r>
          </w:p>
          <w:p w14:paraId="14463A00" w14:textId="77777777" w:rsidR="00CE3D83" w:rsidRPr="00CF184E" w:rsidRDefault="00CE3D83" w:rsidP="00CF184E">
            <w:pPr>
              <w:spacing w:after="120" w:line="276" w:lineRule="auto"/>
              <w:rPr>
                <w:sz w:val="22"/>
                <w:szCs w:val="22"/>
              </w:rPr>
            </w:pPr>
            <w:r w:rsidRPr="00CF184E">
              <w:rPr>
                <w:sz w:val="22"/>
                <w:szCs w:val="22"/>
              </w:rPr>
              <w:t>2. Occupation refers to which field of work a respondent was employed in or worked longest in during reference period if unemployed or working two jobs (The National Occupational Classification, 2016).</w:t>
            </w:r>
          </w:p>
          <w:p w14:paraId="652BCED7" w14:textId="77777777" w:rsidR="00CE3D83" w:rsidRPr="00CE3D83" w:rsidRDefault="00CE3D83" w:rsidP="00CF184E">
            <w:pPr>
              <w:spacing w:after="120" w:line="276" w:lineRule="auto"/>
            </w:pPr>
            <w:r w:rsidRPr="00CF184E">
              <w:rPr>
                <w:b/>
                <w:bCs/>
                <w:sz w:val="22"/>
                <w:szCs w:val="22"/>
              </w:rPr>
              <w:t>Source:</w:t>
            </w:r>
            <w:r w:rsidRPr="00CF184E">
              <w:rPr>
                <w:sz w:val="22"/>
                <w:szCs w:val="22"/>
              </w:rPr>
              <w:t xml:space="preserve"> Statistics Canada, National Graduates Survey, 2018.</w:t>
            </w:r>
          </w:p>
        </w:tc>
      </w:tr>
    </w:tbl>
    <w:p w14:paraId="4B826EE2" w14:textId="77777777" w:rsidR="00CF184E" w:rsidRDefault="00CF184E" w:rsidP="00CE3D83">
      <w:pPr>
        <w:rPr>
          <w:b/>
        </w:rPr>
      </w:pPr>
      <w:r>
        <w:rPr>
          <w:b/>
        </w:rPr>
        <w:br w:type="page"/>
      </w:r>
    </w:p>
    <w:p w14:paraId="1A209055" w14:textId="241EC543" w:rsidR="00CE3D83" w:rsidRPr="00CE3D83" w:rsidRDefault="00CE3D83" w:rsidP="00CE3D83">
      <w:pPr>
        <w:rPr>
          <w:b/>
        </w:rPr>
      </w:pPr>
      <w:r w:rsidRPr="00CE3D83">
        <w:rPr>
          <w:b/>
        </w:rPr>
        <w:lastRenderedPageBreak/>
        <w:t xml:space="preserve">PSG with disabilities </w:t>
      </w:r>
      <w:proofErr w:type="gramStart"/>
      <w:r w:rsidRPr="00CE3D83">
        <w:rPr>
          <w:b/>
        </w:rPr>
        <w:t>are</w:t>
      </w:r>
      <w:proofErr w:type="gramEnd"/>
      <w:r w:rsidRPr="00CE3D83">
        <w:rPr>
          <w:b/>
        </w:rPr>
        <w:t xml:space="preserve"> more likely to be employed in part-time, non-permanent jobs, and jobs not related to their studies than those without disabilities</w:t>
      </w:r>
    </w:p>
    <w:p w14:paraId="6E4DC66C" w14:textId="77777777" w:rsidR="00CE3D83" w:rsidRPr="00CE3D83" w:rsidRDefault="00CE3D83" w:rsidP="00CE3D83">
      <w:r w:rsidRPr="00CE3D83">
        <w:t>PSG with disabilities were more likely to be employed in part-time, non-permanent jobs, and positions unrelated to their field of study compared to their counterparts without disabilities. Specifically, 14% of PSG with disabilities were employed in part-time jobs, compared to 9% of those without disabilities (</w:t>
      </w:r>
      <w:r w:rsidRPr="00CE3D83">
        <w:fldChar w:fldCharType="begin"/>
      </w:r>
      <w:r w:rsidRPr="00CE3D83">
        <w:instrText xml:space="preserve"> REF _Ref178943203 \h </w:instrText>
      </w:r>
      <w:r w:rsidRPr="00CE3D83">
        <w:fldChar w:fldCharType="separate"/>
      </w:r>
      <w:r w:rsidRPr="00CE3D83">
        <w:rPr>
          <w:b/>
          <w:bCs/>
        </w:rPr>
        <w:t>Figure 16</w:t>
      </w:r>
      <w:r w:rsidRPr="00CE3D83">
        <w:fldChar w:fldCharType="end"/>
      </w:r>
      <w:r w:rsidRPr="00CE3D83">
        <w:t>). Additionally, 23% of PSG with disabilities held non-permanent jobs, compared to 18% of their peers without disabilities. Furthermore, 28% of PSG with disabilities were employed in jobs not related to their field of study, compared to 21% of those without disabilities.</w:t>
      </w:r>
    </w:p>
    <w:p w14:paraId="0710448C" w14:textId="77777777" w:rsidR="00CE3D83" w:rsidRPr="00CE3D83" w:rsidRDefault="00CE3D83" w:rsidP="00CE3D83">
      <w:pPr>
        <w:rPr>
          <w:b/>
          <w:bCs/>
        </w:rPr>
      </w:pPr>
      <w:r w:rsidRPr="00CE3D83">
        <w:rPr>
          <w:b/>
          <w:bCs/>
        </w:rPr>
        <w:t xml:space="preserve">PSG with disabilities </w:t>
      </w:r>
      <w:proofErr w:type="gramStart"/>
      <w:r w:rsidRPr="00CE3D83">
        <w:rPr>
          <w:b/>
          <w:bCs/>
        </w:rPr>
        <w:t>are</w:t>
      </w:r>
      <w:proofErr w:type="gramEnd"/>
      <w:r w:rsidRPr="00CE3D83">
        <w:rPr>
          <w:b/>
          <w:bCs/>
        </w:rPr>
        <w:t xml:space="preserve"> more likely to be overqualified and less satisfied with their jobs compared to those without disabilities</w:t>
      </w:r>
    </w:p>
    <w:p w14:paraId="162255AD" w14:textId="77777777" w:rsidR="00CE3D83" w:rsidRPr="00CE3D83" w:rsidRDefault="00CE3D83" w:rsidP="00CE3D83">
      <w:r w:rsidRPr="00CE3D83">
        <w:t>There were important differences between PSG with disabilities and their counterparts without disabilities regarding whether they were working in jobs that fit their qualifications. Specifically, 30% of PSG with disabilities were overqualified for their jobs, compared to 23% of those without disabilities (</w:t>
      </w:r>
      <w:r w:rsidRPr="00CE3D83">
        <w:fldChar w:fldCharType="begin"/>
      </w:r>
      <w:r w:rsidRPr="00CE3D83">
        <w:instrText xml:space="preserve"> REF _Ref178943203 \h </w:instrText>
      </w:r>
      <w:r w:rsidRPr="00CE3D83">
        <w:fldChar w:fldCharType="separate"/>
      </w:r>
      <w:r w:rsidRPr="00CE3D83">
        <w:rPr>
          <w:b/>
          <w:bCs/>
        </w:rPr>
        <w:t>Figure 16</w:t>
      </w:r>
      <w:r w:rsidRPr="00CE3D83">
        <w:fldChar w:fldCharType="end"/>
      </w:r>
      <w:r w:rsidRPr="00CE3D83">
        <w:t>).</w:t>
      </w:r>
    </w:p>
    <w:p w14:paraId="591B58E0" w14:textId="77777777" w:rsidR="00CE3D83" w:rsidRPr="00CE3D83" w:rsidRDefault="00CE3D83" w:rsidP="00CE3D83">
      <w:r w:rsidRPr="00CE3D83">
        <w:t>In terms of job satisfaction, 12% of PSG with disabilities report overall dissatisfaction with their jobs, compared to just 5% of those without disabilities. Salary dissatisfaction was even more pronounced, with 29% of PSG with disabilities unhappy with their pay, compared to 19% of their peers without disabilities. Additionally, concerns about job security were more common among PSG with disabilities, with 16% expressing such concerns compared to 9% of those without disabilities.</w:t>
      </w:r>
    </w:p>
    <w:p w14:paraId="13FCC52E" w14:textId="77777777" w:rsidR="00CF184E" w:rsidRDefault="00CF184E">
      <w:bookmarkStart w:id="51" w:name="_Ref178943203"/>
      <w:r>
        <w:br w:type="page"/>
      </w:r>
    </w:p>
    <w:tbl>
      <w:tblPr>
        <w:tblStyle w:val="TableGrid"/>
        <w:tblW w:w="9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6"/>
      </w:tblGrid>
      <w:tr w:rsidR="00CE3D83" w:rsidRPr="00CE3D83" w14:paraId="7C59FB6E" w14:textId="77777777" w:rsidTr="009275B9">
        <w:tc>
          <w:tcPr>
            <w:tcW w:w="9546" w:type="dxa"/>
          </w:tcPr>
          <w:p w14:paraId="2D89038D" w14:textId="65E4C23F" w:rsidR="00CE3D83" w:rsidRPr="00CE3D83" w:rsidRDefault="00CE3D83" w:rsidP="00CE3D83">
            <w:pPr>
              <w:spacing w:after="200" w:line="276" w:lineRule="auto"/>
              <w:rPr>
                <w:b/>
                <w:bCs/>
              </w:rPr>
            </w:pPr>
            <w:bookmarkStart w:id="52" w:name="_Toc218517222"/>
            <w:r w:rsidRPr="00CE3D83">
              <w:rPr>
                <w:b/>
                <w:bCs/>
              </w:rPr>
              <w:lastRenderedPageBreak/>
              <w:t xml:space="preserve">Figure </w:t>
            </w:r>
            <w:r w:rsidRPr="00CE3D83">
              <w:rPr>
                <w:b/>
                <w:bCs/>
              </w:rPr>
              <w:fldChar w:fldCharType="begin"/>
            </w:r>
            <w:r w:rsidRPr="00CE3D83">
              <w:rPr>
                <w:b/>
                <w:bCs/>
              </w:rPr>
              <w:instrText xml:space="preserve"> SEQ Figure \* ARABIC </w:instrText>
            </w:r>
            <w:r w:rsidRPr="00CE3D83">
              <w:rPr>
                <w:b/>
                <w:bCs/>
              </w:rPr>
              <w:fldChar w:fldCharType="separate"/>
            </w:r>
            <w:r w:rsidRPr="00CE3D83">
              <w:rPr>
                <w:b/>
                <w:bCs/>
              </w:rPr>
              <w:t>16</w:t>
            </w:r>
            <w:r w:rsidRPr="00CE3D83">
              <w:fldChar w:fldCharType="end"/>
            </w:r>
            <w:bookmarkEnd w:id="51"/>
            <w:r w:rsidRPr="00CE3D83">
              <w:rPr>
                <w:b/>
                <w:bCs/>
              </w:rPr>
              <w:t>. Select job characteristics among PSG aged 18 to 35 years, by disability status, 2018</w:t>
            </w:r>
            <w:bookmarkEnd w:id="52"/>
          </w:p>
        </w:tc>
      </w:tr>
      <w:tr w:rsidR="00CE3D83" w:rsidRPr="00CE3D83" w14:paraId="2AC1A075" w14:textId="77777777" w:rsidTr="009275B9">
        <w:tc>
          <w:tcPr>
            <w:tcW w:w="9546" w:type="dxa"/>
          </w:tcPr>
          <w:p w14:paraId="230FA88B" w14:textId="77777777" w:rsidR="00CE3D83" w:rsidRPr="00CE3D83" w:rsidRDefault="00CE3D83" w:rsidP="00CE3D83">
            <w:pPr>
              <w:spacing w:after="200" w:line="276" w:lineRule="auto"/>
            </w:pPr>
            <w:r w:rsidRPr="00CE3D83">
              <w:rPr>
                <w:noProof/>
              </w:rPr>
              <w:drawing>
                <wp:inline distT="0" distB="0" distL="0" distR="0" wp14:anchorId="2BF595D0" wp14:editId="150F478E">
                  <wp:extent cx="5918129" cy="3842077"/>
                  <wp:effectExtent l="0" t="0" r="635" b="0"/>
                  <wp:docPr id="1670672754" name="Chart 1" descr="Figure 16. Select job characteristics among PSG aged 18 to 35 years, by disability status, 2018">
                    <a:extLst xmlns:a="http://schemas.openxmlformats.org/drawingml/2006/main">
                      <a:ext uri="{FF2B5EF4-FFF2-40B4-BE49-F238E27FC236}">
                        <a16:creationId xmlns:a16="http://schemas.microsoft.com/office/drawing/2014/main" id="{00000000-0008-0000-0B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CE3D83" w:rsidRPr="00CE3D83" w14:paraId="7FF5D906" w14:textId="77777777" w:rsidTr="009275B9">
        <w:tc>
          <w:tcPr>
            <w:tcW w:w="9546" w:type="dxa"/>
          </w:tcPr>
          <w:p w14:paraId="613578AD" w14:textId="77777777" w:rsidR="00CE3D83" w:rsidRPr="00CF184E" w:rsidRDefault="00CE3D83" w:rsidP="00CF184E">
            <w:pPr>
              <w:spacing w:after="120" w:line="276" w:lineRule="auto"/>
              <w:rPr>
                <w:sz w:val="22"/>
                <w:szCs w:val="22"/>
              </w:rPr>
            </w:pPr>
            <w:r w:rsidRPr="00CF184E">
              <w:rPr>
                <w:sz w:val="22"/>
                <w:szCs w:val="22"/>
              </w:rPr>
              <w:t xml:space="preserve">* </w:t>
            </w:r>
            <w:proofErr w:type="gramStart"/>
            <w:r w:rsidRPr="00CF184E">
              <w:rPr>
                <w:sz w:val="22"/>
                <w:szCs w:val="22"/>
              </w:rPr>
              <w:t>significantly</w:t>
            </w:r>
            <w:proofErr w:type="gramEnd"/>
            <w:r w:rsidRPr="00CF184E">
              <w:rPr>
                <w:sz w:val="22"/>
                <w:szCs w:val="22"/>
              </w:rPr>
              <w:t xml:space="preserve"> different from estimate for PSG without disabilities (</w:t>
            </w:r>
            <w:r w:rsidRPr="00CF184E">
              <w:rPr>
                <w:i/>
                <w:iCs/>
                <w:sz w:val="22"/>
                <w:szCs w:val="22"/>
              </w:rPr>
              <w:t>p</w:t>
            </w:r>
            <w:r w:rsidRPr="00CF184E">
              <w:rPr>
                <w:sz w:val="22"/>
                <w:szCs w:val="22"/>
              </w:rPr>
              <w:t xml:space="preserve"> &lt; 0.05).</w:t>
            </w:r>
          </w:p>
          <w:p w14:paraId="5B636C53" w14:textId="77777777" w:rsidR="00CE3D83" w:rsidRPr="00CF184E" w:rsidRDefault="00CE3D83" w:rsidP="00CF184E">
            <w:pPr>
              <w:spacing w:after="120" w:line="276" w:lineRule="auto"/>
              <w:rPr>
                <w:sz w:val="22"/>
                <w:szCs w:val="22"/>
              </w:rPr>
            </w:pPr>
            <w:r w:rsidRPr="00CF184E">
              <w:rPr>
                <w:b/>
                <w:bCs/>
                <w:sz w:val="22"/>
                <w:szCs w:val="22"/>
              </w:rPr>
              <w:t>Notes.</w:t>
            </w:r>
          </w:p>
          <w:p w14:paraId="103F8013" w14:textId="77777777" w:rsidR="00CE3D83" w:rsidRPr="00CF184E" w:rsidRDefault="00CE3D83" w:rsidP="00CF184E">
            <w:pPr>
              <w:spacing w:after="120" w:line="276" w:lineRule="auto"/>
              <w:rPr>
                <w:sz w:val="22"/>
                <w:szCs w:val="22"/>
              </w:rPr>
            </w:pPr>
            <w:r w:rsidRPr="00CF184E">
              <w:rPr>
                <w:sz w:val="22"/>
                <w:szCs w:val="22"/>
              </w:rPr>
              <w:t>1. PSG who attended school, college, CEGEP, or university the week before the 2018 NGS were excluded.</w:t>
            </w:r>
          </w:p>
          <w:p w14:paraId="6F211D29" w14:textId="77777777" w:rsidR="00CE3D83" w:rsidRPr="00CF184E" w:rsidRDefault="00CE3D83" w:rsidP="00CF184E">
            <w:pPr>
              <w:spacing w:after="120" w:line="276" w:lineRule="auto"/>
              <w:rPr>
                <w:sz w:val="22"/>
                <w:szCs w:val="22"/>
              </w:rPr>
            </w:pPr>
            <w:r w:rsidRPr="00CF184E">
              <w:rPr>
                <w:sz w:val="22"/>
                <w:szCs w:val="22"/>
              </w:rPr>
              <w:t>2. Proportion of 2015 PSG who worked part-time (29 hours or less per week) in a job or business the week before the 2018 survey.</w:t>
            </w:r>
          </w:p>
          <w:p w14:paraId="646899F0" w14:textId="77777777" w:rsidR="00CE3D83" w:rsidRPr="00CF184E" w:rsidRDefault="00CE3D83" w:rsidP="00CF184E">
            <w:pPr>
              <w:spacing w:after="120" w:line="276" w:lineRule="auto"/>
              <w:rPr>
                <w:sz w:val="22"/>
                <w:szCs w:val="22"/>
              </w:rPr>
            </w:pPr>
            <w:r w:rsidRPr="00CF184E">
              <w:rPr>
                <w:sz w:val="22"/>
                <w:szCs w:val="22"/>
              </w:rPr>
              <w:t>3. Proportion of 2015 PSG who were employed permanently in the week prior to the 2018 NGS.</w:t>
            </w:r>
          </w:p>
          <w:p w14:paraId="1BE6898C" w14:textId="77777777" w:rsidR="00CE3D83" w:rsidRPr="00CF184E" w:rsidRDefault="00CE3D83" w:rsidP="00CF184E">
            <w:pPr>
              <w:spacing w:after="120" w:line="276" w:lineRule="auto"/>
              <w:rPr>
                <w:sz w:val="22"/>
                <w:szCs w:val="22"/>
              </w:rPr>
            </w:pPr>
            <w:r w:rsidRPr="00CF184E">
              <w:rPr>
                <w:sz w:val="22"/>
                <w:szCs w:val="22"/>
              </w:rPr>
              <w:t>4. “Family business without pay” did not reported as a separate group, because of the cell count issue. “Family business without pay” was categorized under the self-employee, based on the definition of the Statistic Canada (Statistics Canada, 2019).</w:t>
            </w:r>
            <w:r w:rsidRPr="00CF184E">
              <w:rPr>
                <w:sz w:val="22"/>
                <w:szCs w:val="22"/>
                <w:vertAlign w:val="superscript"/>
              </w:rPr>
              <w:footnoteReference w:id="33"/>
            </w:r>
            <w:r w:rsidRPr="00CF184E">
              <w:rPr>
                <w:sz w:val="22"/>
                <w:szCs w:val="22"/>
              </w:rPr>
              <w:t xml:space="preserve"> </w:t>
            </w:r>
          </w:p>
          <w:p w14:paraId="76376EE9" w14:textId="77777777" w:rsidR="00CE3D83" w:rsidRPr="00CF184E" w:rsidRDefault="00CE3D83" w:rsidP="00CF184E">
            <w:pPr>
              <w:spacing w:after="120" w:line="276" w:lineRule="auto"/>
              <w:rPr>
                <w:sz w:val="22"/>
                <w:szCs w:val="22"/>
              </w:rPr>
            </w:pPr>
            <w:r w:rsidRPr="00CF184E">
              <w:rPr>
                <w:sz w:val="22"/>
                <w:szCs w:val="22"/>
              </w:rPr>
              <w:t xml:space="preserve">5. Among 2015 PSG who were employed in the week prior to the 2018 NGS </w:t>
            </w:r>
          </w:p>
          <w:p w14:paraId="47A6E38B" w14:textId="77777777" w:rsidR="00CE3D83" w:rsidRPr="00CF184E" w:rsidRDefault="00CE3D83" w:rsidP="00CF184E">
            <w:pPr>
              <w:spacing w:after="120" w:line="276" w:lineRule="auto"/>
              <w:rPr>
                <w:sz w:val="22"/>
                <w:szCs w:val="22"/>
              </w:rPr>
            </w:pPr>
            <w:r w:rsidRPr="00CF184E">
              <w:rPr>
                <w:sz w:val="22"/>
                <w:szCs w:val="22"/>
              </w:rPr>
              <w:lastRenderedPageBreak/>
              <w:t>6. Proportion of 2015 PSG who reported that this job was somewhat or closely related to their 2015 field of study.</w:t>
            </w:r>
          </w:p>
          <w:p w14:paraId="687431EC" w14:textId="77777777" w:rsidR="00CE3D83" w:rsidRPr="00CF184E" w:rsidRDefault="00CE3D83" w:rsidP="00CF184E">
            <w:pPr>
              <w:spacing w:after="120" w:line="276" w:lineRule="auto"/>
              <w:rPr>
                <w:sz w:val="22"/>
                <w:szCs w:val="22"/>
              </w:rPr>
            </w:pPr>
            <w:r w:rsidRPr="00CF184E">
              <w:rPr>
                <w:sz w:val="22"/>
                <w:szCs w:val="22"/>
              </w:rPr>
              <w:t>7. Proportion of 2015 PSG who were overqualified for their job. Overqualified graduates are those whose level of education is above the level of qualification they believe was required to get their job.</w:t>
            </w:r>
          </w:p>
          <w:p w14:paraId="4CAC1030" w14:textId="77777777" w:rsidR="00CE3D83" w:rsidRPr="00CF184E" w:rsidRDefault="00CE3D83" w:rsidP="00CF184E">
            <w:pPr>
              <w:spacing w:after="120" w:line="276" w:lineRule="auto"/>
              <w:rPr>
                <w:sz w:val="22"/>
                <w:szCs w:val="22"/>
              </w:rPr>
            </w:pPr>
            <w:r w:rsidRPr="00CF184E">
              <w:rPr>
                <w:b/>
                <w:bCs/>
                <w:sz w:val="22"/>
                <w:szCs w:val="22"/>
              </w:rPr>
              <w:t>Source:</w:t>
            </w:r>
            <w:r w:rsidRPr="00CF184E">
              <w:rPr>
                <w:sz w:val="22"/>
                <w:szCs w:val="22"/>
              </w:rPr>
              <w:t xml:space="preserve"> Statistics Canada, National Graduates Survey, 2018.</w:t>
            </w:r>
          </w:p>
        </w:tc>
      </w:tr>
    </w:tbl>
    <w:p w14:paraId="2942CCAD" w14:textId="77777777" w:rsidR="00CF184E" w:rsidRDefault="00CF184E" w:rsidP="00CE3D83">
      <w:pPr>
        <w:rPr>
          <w:b/>
        </w:rPr>
      </w:pPr>
      <w:bookmarkStart w:id="53" w:name="_Toc134448077"/>
      <w:r>
        <w:rPr>
          <w:b/>
        </w:rPr>
        <w:br w:type="page"/>
      </w:r>
    </w:p>
    <w:p w14:paraId="6179B9E6" w14:textId="57EC8F50" w:rsidR="00CE3D83" w:rsidRPr="00CE3D83" w:rsidRDefault="00CE3D83" w:rsidP="00CE3D83">
      <w:pPr>
        <w:rPr>
          <w:b/>
        </w:rPr>
      </w:pPr>
      <w:r w:rsidRPr="00CE3D83">
        <w:rPr>
          <w:b/>
        </w:rPr>
        <w:lastRenderedPageBreak/>
        <w:t>While PSG earnings grow over time, PSG with disabilities have lower earnings overall than those without disabilities</w:t>
      </w:r>
    </w:p>
    <w:p w14:paraId="15DD95E8" w14:textId="77777777" w:rsidR="00CE3D83" w:rsidRPr="00CE3D83" w:rsidRDefault="00CE3D83" w:rsidP="00CE3D83">
      <w:r w:rsidRPr="00CE3D83">
        <w:t>PSG with disabilities had lower median annual earnings for their first job after graduation compared to those without disabilities ($29,037 versus $31,180) (</w:t>
      </w:r>
      <w:r w:rsidRPr="00CE3D83">
        <w:fldChar w:fldCharType="begin"/>
      </w:r>
      <w:r w:rsidRPr="00CE3D83">
        <w:instrText xml:space="preserve"> REF _Ref179287909 \h  \* MERGEFORMAT </w:instrText>
      </w:r>
      <w:r w:rsidRPr="00CE3D83">
        <w:fldChar w:fldCharType="separate"/>
      </w:r>
      <w:r w:rsidRPr="00CE3D83">
        <w:rPr>
          <w:b/>
          <w:bCs/>
        </w:rPr>
        <w:t>Figure 17</w:t>
      </w:r>
      <w:r w:rsidRPr="00CE3D83">
        <w:fldChar w:fldCharType="end"/>
      </w:r>
      <w:r w:rsidRPr="00CE3D83">
        <w:t>).</w:t>
      </w:r>
    </w:p>
    <w:p w14:paraId="7646428A" w14:textId="77777777" w:rsidR="00CE3D83" w:rsidRPr="00CE3D83" w:rsidRDefault="00CE3D83" w:rsidP="00CE3D83">
      <w:r w:rsidRPr="00CE3D83">
        <w:t xml:space="preserve">By the week before the 2018 NGS interview, median annual earnings for PSG with disabilities had increased by about $15,954 (from $29,037 to $44,991), compared to their first job after completing their 2015 program. For those without disabilities, the increase was about $18,808 (from $31,180 to $49,988). </w:t>
      </w:r>
    </w:p>
    <w:p w14:paraId="6E6FCF9C" w14:textId="77777777" w:rsidR="00CE3D83" w:rsidRPr="00CE3D83" w:rsidRDefault="00CE3D83" w:rsidP="00CE3D83">
      <w:r w:rsidRPr="00CE3D83">
        <w:t>This means that three years after graduation (in the week before the 2018 NGS interview), PSG with disabilities still had lower median annual earnings compared to those without disabilities ($44,991 versus $49,988). Although only two data points are available (earnings at first job versus earnings at the time of the NGS interview), the data suggest a pattern of continued lower earnings for PSG with disabilities over time.</w:t>
      </w:r>
    </w:p>
    <w:p w14:paraId="0E2E0D84" w14:textId="77777777" w:rsidR="00CE3D83" w:rsidRPr="00CE3D83" w:rsidRDefault="00CE3D83" w:rsidP="00CE3D83">
      <w:r w:rsidRPr="00CE3D83">
        <w:t>When examining the earnings gap by level of study, the disparity between PSG with and without disabilities remains evident among individuals with college diplomas and bachelor's degrees. Specifically, PSG with disabilities who hold college diploma had median annual earnings of $25,601 for their first job after graduation, compared to $29,119 for their peers without disabilities, resulting in a gap of around $3,518. By the week before the 2018 NGS interview, those with disabilities had median annual earnings of $38,165, compared to $41,595 for their peers without disabilities, resulting in a gap of around $3,430.</w:t>
      </w:r>
    </w:p>
    <w:p w14:paraId="1BF8DCA1" w14:textId="77777777" w:rsidR="00CE3D83" w:rsidRPr="00CE3D83" w:rsidRDefault="00CE3D83" w:rsidP="00CE3D83">
      <w:r w:rsidRPr="00CE3D83">
        <w:t xml:space="preserve">Additionally, PSG with disabilities who hold bachelor's degrees had median annual earnings of $47,914 the week before the 2018 NGS interview, compared to $52,410 for their peers without disabilities, resulting in a gap of around $4,496, </w:t>
      </w:r>
      <w:proofErr w:type="gramStart"/>
      <w:r w:rsidRPr="00CE3D83">
        <w:t>despite the fact that</w:t>
      </w:r>
      <w:proofErr w:type="gramEnd"/>
      <w:r w:rsidRPr="00CE3D83">
        <w:t xml:space="preserve"> their gap at the time of graduation was not significantly different.</w:t>
      </w:r>
    </w:p>
    <w:p w14:paraId="569045ED" w14:textId="77777777" w:rsidR="00CF184E" w:rsidRDefault="00CF184E">
      <w:bookmarkStart w:id="54" w:name="_Ref179287909"/>
      <w:r>
        <w:br w:type="page"/>
      </w: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CE3D83" w:rsidRPr="00CE3D83" w14:paraId="6108DC23" w14:textId="77777777" w:rsidTr="009275B9">
        <w:tc>
          <w:tcPr>
            <w:tcW w:w="9576" w:type="dxa"/>
          </w:tcPr>
          <w:p w14:paraId="44649083" w14:textId="4EEF8A0F" w:rsidR="00CE3D83" w:rsidRPr="00CE3D83" w:rsidRDefault="00CE3D83" w:rsidP="00CE3D83">
            <w:pPr>
              <w:spacing w:after="200" w:line="276" w:lineRule="auto"/>
              <w:rPr>
                <w:b/>
                <w:bCs/>
              </w:rPr>
            </w:pPr>
            <w:bookmarkStart w:id="55" w:name="_Toc218517223"/>
            <w:r w:rsidRPr="00CE3D83">
              <w:rPr>
                <w:b/>
                <w:bCs/>
              </w:rPr>
              <w:lastRenderedPageBreak/>
              <w:t xml:space="preserve">Figure </w:t>
            </w:r>
            <w:r w:rsidRPr="00CE3D83">
              <w:rPr>
                <w:b/>
                <w:bCs/>
              </w:rPr>
              <w:fldChar w:fldCharType="begin"/>
            </w:r>
            <w:r w:rsidRPr="00CE3D83">
              <w:rPr>
                <w:b/>
                <w:bCs/>
              </w:rPr>
              <w:instrText xml:space="preserve"> SEQ Figure \* ARABIC </w:instrText>
            </w:r>
            <w:r w:rsidRPr="00CE3D83">
              <w:rPr>
                <w:b/>
                <w:bCs/>
              </w:rPr>
              <w:fldChar w:fldCharType="separate"/>
            </w:r>
            <w:r w:rsidRPr="00CE3D83">
              <w:rPr>
                <w:b/>
                <w:bCs/>
              </w:rPr>
              <w:t>17</w:t>
            </w:r>
            <w:r w:rsidRPr="00CE3D83">
              <w:fldChar w:fldCharType="end"/>
            </w:r>
            <w:bookmarkEnd w:id="54"/>
            <w:r w:rsidRPr="00CE3D83">
              <w:rPr>
                <w:b/>
                <w:bCs/>
              </w:rPr>
              <w:t>. Median annual earnings of PSG aged 18 to 35 years in the first job after graduation in 2015 and the job they held last week before 2018 NGS interview, by level of study and disability status</w:t>
            </w:r>
            <w:bookmarkEnd w:id="55"/>
          </w:p>
        </w:tc>
      </w:tr>
      <w:tr w:rsidR="00CE3D83" w:rsidRPr="00CE3D83" w14:paraId="0054B9DD" w14:textId="77777777" w:rsidTr="009275B9">
        <w:tc>
          <w:tcPr>
            <w:tcW w:w="9576" w:type="dxa"/>
          </w:tcPr>
          <w:p w14:paraId="2BF20FCB" w14:textId="77777777" w:rsidR="00CE3D83" w:rsidRPr="00CE3D83" w:rsidRDefault="00CE3D83" w:rsidP="00CE3D83">
            <w:pPr>
              <w:spacing w:after="200" w:line="276" w:lineRule="auto"/>
            </w:pPr>
            <w:r w:rsidRPr="00CE3D83">
              <w:rPr>
                <w:noProof/>
              </w:rPr>
              <w:drawing>
                <wp:inline distT="0" distB="0" distL="0" distR="0" wp14:anchorId="00ED2C1F" wp14:editId="34D84B04">
                  <wp:extent cx="5943600" cy="3243580"/>
                  <wp:effectExtent l="0" t="0" r="0" b="0"/>
                  <wp:docPr id="1736627323" name="Chart 1" descr="Figure 17. Median annual earnings of PSG aged 18 to 35 years in the first job after graduation in 2015 and the job they held last week before 2018 NGS interview, by level of study and disability status">
                    <a:extLst xmlns:a="http://schemas.openxmlformats.org/drawingml/2006/main">
                      <a:ext uri="{FF2B5EF4-FFF2-40B4-BE49-F238E27FC236}">
                        <a16:creationId xmlns:a16="http://schemas.microsoft.com/office/drawing/2014/main" id="{00000000-0008-0000-0C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CE3D83" w:rsidRPr="00CE3D83" w14:paraId="4B859E40" w14:textId="77777777" w:rsidTr="009275B9">
        <w:tc>
          <w:tcPr>
            <w:tcW w:w="9576" w:type="dxa"/>
          </w:tcPr>
          <w:p w14:paraId="4D6B01F7" w14:textId="77777777" w:rsidR="00CE3D83" w:rsidRPr="00CF184E" w:rsidRDefault="00CE3D83" w:rsidP="00CF184E">
            <w:pPr>
              <w:spacing w:after="120" w:line="276" w:lineRule="auto"/>
              <w:rPr>
                <w:sz w:val="22"/>
                <w:szCs w:val="22"/>
              </w:rPr>
            </w:pPr>
            <w:r w:rsidRPr="00CE3D83">
              <w:t xml:space="preserve">* </w:t>
            </w:r>
            <w:proofErr w:type="gramStart"/>
            <w:r w:rsidRPr="00CF184E">
              <w:rPr>
                <w:sz w:val="22"/>
                <w:szCs w:val="22"/>
              </w:rPr>
              <w:t>significantly</w:t>
            </w:r>
            <w:proofErr w:type="gramEnd"/>
            <w:r w:rsidRPr="00CF184E">
              <w:rPr>
                <w:sz w:val="22"/>
                <w:szCs w:val="22"/>
              </w:rPr>
              <w:t xml:space="preserve"> different from estimate for PSG without disabilities within same level of study and job category (</w:t>
            </w:r>
            <w:r w:rsidRPr="00CF184E">
              <w:rPr>
                <w:i/>
                <w:iCs/>
                <w:sz w:val="22"/>
                <w:szCs w:val="22"/>
              </w:rPr>
              <w:t xml:space="preserve">p </w:t>
            </w:r>
            <w:r w:rsidRPr="00CF184E">
              <w:rPr>
                <w:sz w:val="22"/>
                <w:szCs w:val="22"/>
              </w:rPr>
              <w:t>&lt; 0.05).</w:t>
            </w:r>
          </w:p>
          <w:p w14:paraId="1D3740CB" w14:textId="77777777" w:rsidR="00CE3D83" w:rsidRPr="00CF184E" w:rsidRDefault="00CE3D83" w:rsidP="00CF184E">
            <w:pPr>
              <w:spacing w:after="120" w:line="276" w:lineRule="auto"/>
              <w:rPr>
                <w:sz w:val="22"/>
                <w:szCs w:val="22"/>
              </w:rPr>
            </w:pPr>
            <w:r w:rsidRPr="00CF184E">
              <w:rPr>
                <w:b/>
                <w:bCs/>
                <w:sz w:val="22"/>
                <w:szCs w:val="22"/>
              </w:rPr>
              <w:t>Notes.</w:t>
            </w:r>
          </w:p>
          <w:p w14:paraId="6BBD685C" w14:textId="77777777" w:rsidR="00CE3D83" w:rsidRPr="00CF184E" w:rsidRDefault="00CE3D83" w:rsidP="00CF184E">
            <w:pPr>
              <w:spacing w:after="120" w:line="276" w:lineRule="auto"/>
              <w:rPr>
                <w:sz w:val="22"/>
                <w:szCs w:val="22"/>
              </w:rPr>
            </w:pPr>
            <w:r w:rsidRPr="00CF184E">
              <w:rPr>
                <w:sz w:val="22"/>
                <w:szCs w:val="22"/>
              </w:rPr>
              <w:t>1. PSG who attended school, college, CEGEP, or university the week before the 2018 NGS were excluded.</w:t>
            </w:r>
          </w:p>
          <w:p w14:paraId="5C598F9A" w14:textId="77777777" w:rsidR="00CE3D83" w:rsidRPr="00CF184E" w:rsidRDefault="00CE3D83" w:rsidP="00CF184E">
            <w:pPr>
              <w:spacing w:after="120" w:line="276" w:lineRule="auto"/>
              <w:rPr>
                <w:sz w:val="22"/>
                <w:szCs w:val="22"/>
              </w:rPr>
            </w:pPr>
            <w:r w:rsidRPr="00CF184E">
              <w:rPr>
                <w:sz w:val="22"/>
                <w:szCs w:val="22"/>
              </w:rPr>
              <w:t>2. Estimate exclude graduated who attended school, college, CEGEP, or universities last week.</w:t>
            </w:r>
          </w:p>
          <w:p w14:paraId="72E6DC49" w14:textId="77777777" w:rsidR="00CE3D83" w:rsidRPr="00CF184E" w:rsidRDefault="00CE3D83" w:rsidP="00CF184E">
            <w:pPr>
              <w:spacing w:after="120" w:line="276" w:lineRule="auto"/>
              <w:rPr>
                <w:sz w:val="22"/>
                <w:szCs w:val="22"/>
              </w:rPr>
            </w:pPr>
            <w:r w:rsidRPr="00CF184E">
              <w:rPr>
                <w:sz w:val="22"/>
                <w:szCs w:val="22"/>
              </w:rPr>
              <w:t>3. The sum of the values for each category may differ from the total due to rounding.</w:t>
            </w:r>
          </w:p>
          <w:p w14:paraId="1D9DD874" w14:textId="77777777" w:rsidR="00CE3D83" w:rsidRPr="00CE3D83" w:rsidRDefault="00CE3D83" w:rsidP="00CF184E">
            <w:pPr>
              <w:spacing w:after="120" w:line="276" w:lineRule="auto"/>
            </w:pPr>
            <w:r w:rsidRPr="00CF184E">
              <w:rPr>
                <w:b/>
                <w:bCs/>
                <w:sz w:val="22"/>
                <w:szCs w:val="22"/>
              </w:rPr>
              <w:t>Source:</w:t>
            </w:r>
            <w:r w:rsidRPr="00CF184E">
              <w:rPr>
                <w:sz w:val="22"/>
                <w:szCs w:val="22"/>
              </w:rPr>
              <w:t xml:space="preserve"> Statistics Canada, National Graduates Survey, 2018.</w:t>
            </w:r>
          </w:p>
        </w:tc>
      </w:tr>
      <w:bookmarkEnd w:id="53"/>
    </w:tbl>
    <w:p w14:paraId="391DC5A1" w14:textId="77777777" w:rsidR="00CF184E" w:rsidRDefault="00CF184E" w:rsidP="00CE3D83">
      <w:pPr>
        <w:rPr>
          <w:b/>
        </w:rPr>
      </w:pPr>
      <w:r>
        <w:rPr>
          <w:b/>
        </w:rPr>
        <w:br w:type="page"/>
      </w:r>
    </w:p>
    <w:p w14:paraId="1B3037A9" w14:textId="46976580" w:rsidR="00CE3D83" w:rsidRPr="00CE3D83" w:rsidRDefault="00CE3D83" w:rsidP="00CE3D83">
      <w:pPr>
        <w:rPr>
          <w:b/>
        </w:rPr>
      </w:pPr>
      <w:r w:rsidRPr="00CE3D83">
        <w:rPr>
          <w:b/>
        </w:rPr>
        <w:lastRenderedPageBreak/>
        <w:t xml:space="preserve">PSG with disabilities working full-time also have lower annual earnings than their counterparts without disabilities </w:t>
      </w:r>
    </w:p>
    <w:p w14:paraId="23D3FCB4" w14:textId="77777777" w:rsidR="00CE3D83" w:rsidRPr="00CE3D83" w:rsidRDefault="00CE3D83" w:rsidP="00CE3D83">
      <w:r w:rsidRPr="00CE3D83">
        <w:t>The results show that even when limiting the analysis to PSG who were employed full-time (working 30 hours or more per week) at the job held the week before the 2018 NGS interview, the median annual earnings for those with disabilities were still lower than for those without disabilities ($47,855 versus $51,989) (</w:t>
      </w:r>
      <w:r w:rsidRPr="00CE3D83">
        <w:fldChar w:fldCharType="begin"/>
      </w:r>
      <w:r w:rsidRPr="00CE3D83">
        <w:instrText xml:space="preserve"> REF _Ref179288503 \h  \* MERGEFORMAT </w:instrText>
      </w:r>
      <w:r w:rsidRPr="00CE3D83">
        <w:fldChar w:fldCharType="separate"/>
      </w:r>
      <w:r w:rsidRPr="00CE3D83">
        <w:rPr>
          <w:b/>
          <w:bCs/>
        </w:rPr>
        <w:t>Figure 18</w:t>
      </w:r>
      <w:r w:rsidRPr="00CE3D83">
        <w:fldChar w:fldCharType="end"/>
      </w:r>
      <w:r w:rsidRPr="00CE3D83">
        <w:t>).</w:t>
      </w:r>
    </w:p>
    <w:p w14:paraId="04121D83" w14:textId="3081F2F3" w:rsidR="00CE3D83" w:rsidRPr="00CE3D83" w:rsidRDefault="00CE3D83" w:rsidP="00CE3D83">
      <w:r w:rsidRPr="00CE3D83">
        <w:t xml:space="preserve">he </w:t>
      </w:r>
      <w:proofErr w:type="gramStart"/>
      <w:r w:rsidRPr="00CE3D83">
        <w:t>gap</w:t>
      </w:r>
      <w:proofErr w:type="gramEnd"/>
      <w:r w:rsidRPr="00CE3D83">
        <w:t xml:space="preserve"> in median annual earnings between PSG with and without disabilities who worked full-time persisted when examining the results by level of study. Among PSG with a college diploma</w:t>
      </w:r>
      <w:r w:rsidRPr="00CE3D83" w:rsidDel="00435F46">
        <w:t xml:space="preserve"> </w:t>
      </w:r>
      <w:r w:rsidRPr="00CE3D83">
        <w:t>who were full-time workers at the time of the NGS interview, those with disabilities earned $3,275 less than their peers without disabilities ($40,389 versus $43,664) (</w:t>
      </w:r>
      <w:r w:rsidRPr="00CE3D83">
        <w:fldChar w:fldCharType="begin"/>
      </w:r>
      <w:r w:rsidRPr="00CE3D83">
        <w:instrText xml:space="preserve"> REF _Ref179288503 \h  \* MERGEFORMAT </w:instrText>
      </w:r>
      <w:r w:rsidRPr="00CE3D83">
        <w:fldChar w:fldCharType="separate"/>
      </w:r>
      <w:r w:rsidRPr="00CE3D83">
        <w:rPr>
          <w:b/>
          <w:bCs/>
        </w:rPr>
        <w:t>Figure 18</w:t>
      </w:r>
      <w:r w:rsidRPr="00CE3D83">
        <w:fldChar w:fldCharType="end"/>
      </w:r>
      <w:r w:rsidRPr="00CE3D83">
        <w:t>). For those with a bachelor’s degree who were employed full-time, the gap was even wider, with PSG with disabilities earning $5,002 less than those without disabilities ($49,994 versus $54,996). However, the annual earnings gap was not significant among those with postgraduate degrees.</w:t>
      </w: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CE3D83" w:rsidRPr="00CE3D83" w14:paraId="1B036BE9" w14:textId="77777777" w:rsidTr="009275B9">
        <w:tc>
          <w:tcPr>
            <w:tcW w:w="9576" w:type="dxa"/>
          </w:tcPr>
          <w:p w14:paraId="7730824B" w14:textId="77777777" w:rsidR="00CE3D83" w:rsidRPr="00CE3D83" w:rsidRDefault="00CE3D83" w:rsidP="00CE3D83">
            <w:pPr>
              <w:spacing w:after="200" w:line="276" w:lineRule="auto"/>
              <w:rPr>
                <w:b/>
                <w:bCs/>
              </w:rPr>
            </w:pPr>
            <w:bookmarkStart w:id="56" w:name="_Ref179288503"/>
            <w:bookmarkStart w:id="57" w:name="_Toc218517224"/>
            <w:r w:rsidRPr="00CE3D83">
              <w:rPr>
                <w:b/>
                <w:bCs/>
              </w:rPr>
              <w:t xml:space="preserve">Figure </w:t>
            </w:r>
            <w:r w:rsidRPr="00CE3D83">
              <w:rPr>
                <w:b/>
                <w:bCs/>
              </w:rPr>
              <w:fldChar w:fldCharType="begin"/>
            </w:r>
            <w:r w:rsidRPr="00CE3D83">
              <w:rPr>
                <w:b/>
                <w:bCs/>
              </w:rPr>
              <w:instrText xml:space="preserve"> SEQ Figure \* ARABIC </w:instrText>
            </w:r>
            <w:r w:rsidRPr="00CE3D83">
              <w:rPr>
                <w:b/>
                <w:bCs/>
              </w:rPr>
              <w:fldChar w:fldCharType="separate"/>
            </w:r>
            <w:r w:rsidRPr="00CE3D83">
              <w:rPr>
                <w:b/>
                <w:bCs/>
              </w:rPr>
              <w:t>18</w:t>
            </w:r>
            <w:r w:rsidRPr="00CE3D83">
              <w:fldChar w:fldCharType="end"/>
            </w:r>
            <w:bookmarkEnd w:id="56"/>
            <w:r w:rsidRPr="00CE3D83">
              <w:rPr>
                <w:b/>
                <w:bCs/>
              </w:rPr>
              <w:t>. Median annual earnings of PSG aged 18 to 35 years working full-time at the time of interview, by the level of study and disability status, 2018</w:t>
            </w:r>
            <w:bookmarkEnd w:id="57"/>
          </w:p>
        </w:tc>
      </w:tr>
      <w:tr w:rsidR="00CE3D83" w:rsidRPr="00CE3D83" w14:paraId="223169E1" w14:textId="77777777" w:rsidTr="009275B9">
        <w:tc>
          <w:tcPr>
            <w:tcW w:w="9576" w:type="dxa"/>
          </w:tcPr>
          <w:p w14:paraId="6D4F9C70" w14:textId="77777777" w:rsidR="00CE3D83" w:rsidRPr="00CE3D83" w:rsidRDefault="00CE3D83" w:rsidP="00CE3D83">
            <w:pPr>
              <w:spacing w:after="200" w:line="276" w:lineRule="auto"/>
            </w:pPr>
            <w:r w:rsidRPr="00CE3D83">
              <w:rPr>
                <w:noProof/>
              </w:rPr>
              <w:lastRenderedPageBreak/>
              <w:drawing>
                <wp:inline distT="0" distB="0" distL="0" distR="0" wp14:anchorId="2873A847" wp14:editId="6797ADFB">
                  <wp:extent cx="5943600" cy="3270250"/>
                  <wp:effectExtent l="0" t="0" r="0" b="0"/>
                  <wp:docPr id="1908818812" name="Chart 1" descr="Figure 18. Median annual earnings of PSG aged 18 to 35 years working full-time at the time of interview, by the level of study and disability status, 2018">
                    <a:extLst xmlns:a="http://schemas.openxmlformats.org/drawingml/2006/main">
                      <a:ext uri="{FF2B5EF4-FFF2-40B4-BE49-F238E27FC236}">
                        <a16:creationId xmlns:a16="http://schemas.microsoft.com/office/drawing/2014/main" id="{00000000-0008-0000-0C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CE3D83" w:rsidRPr="00CE3D83" w14:paraId="6BB1B39B" w14:textId="77777777" w:rsidTr="009275B9">
        <w:tc>
          <w:tcPr>
            <w:tcW w:w="9576" w:type="dxa"/>
          </w:tcPr>
          <w:p w14:paraId="5CB79382" w14:textId="77777777" w:rsidR="00CE3D83" w:rsidRPr="00CF184E" w:rsidRDefault="00CE3D83" w:rsidP="00CF184E">
            <w:pPr>
              <w:spacing w:after="120" w:line="276" w:lineRule="auto"/>
              <w:rPr>
                <w:sz w:val="22"/>
                <w:szCs w:val="22"/>
              </w:rPr>
            </w:pPr>
            <w:r w:rsidRPr="00CE3D83">
              <w:t xml:space="preserve">* </w:t>
            </w:r>
            <w:proofErr w:type="gramStart"/>
            <w:r w:rsidRPr="00CF184E">
              <w:rPr>
                <w:sz w:val="22"/>
                <w:szCs w:val="22"/>
              </w:rPr>
              <w:t>significantly</w:t>
            </w:r>
            <w:proofErr w:type="gramEnd"/>
            <w:r w:rsidRPr="00CF184E">
              <w:rPr>
                <w:sz w:val="22"/>
                <w:szCs w:val="22"/>
              </w:rPr>
              <w:t xml:space="preserve"> different from estimate for PSG without disabilities within the same level of study category (</w:t>
            </w:r>
            <w:r w:rsidRPr="00CF184E">
              <w:rPr>
                <w:i/>
                <w:iCs/>
                <w:sz w:val="22"/>
                <w:szCs w:val="22"/>
              </w:rPr>
              <w:t xml:space="preserve">p </w:t>
            </w:r>
            <w:r w:rsidRPr="00CF184E">
              <w:rPr>
                <w:sz w:val="22"/>
                <w:szCs w:val="22"/>
              </w:rPr>
              <w:t>&lt; 0.05).</w:t>
            </w:r>
          </w:p>
          <w:p w14:paraId="09A2D9F7" w14:textId="77777777" w:rsidR="00CE3D83" w:rsidRPr="00CF184E" w:rsidRDefault="00CE3D83" w:rsidP="00CF184E">
            <w:pPr>
              <w:spacing w:after="120" w:line="276" w:lineRule="auto"/>
              <w:rPr>
                <w:sz w:val="22"/>
                <w:szCs w:val="22"/>
              </w:rPr>
            </w:pPr>
            <w:r w:rsidRPr="00CF184E">
              <w:rPr>
                <w:b/>
                <w:bCs/>
                <w:sz w:val="22"/>
                <w:szCs w:val="22"/>
              </w:rPr>
              <w:t>Notes.</w:t>
            </w:r>
            <w:r w:rsidRPr="00CF184E">
              <w:rPr>
                <w:sz w:val="22"/>
                <w:szCs w:val="22"/>
              </w:rPr>
              <w:t xml:space="preserve"> </w:t>
            </w:r>
          </w:p>
          <w:p w14:paraId="4790963F" w14:textId="77777777" w:rsidR="00CE3D83" w:rsidRPr="00CF184E" w:rsidRDefault="00CE3D83" w:rsidP="00CF184E">
            <w:pPr>
              <w:spacing w:after="120" w:line="276" w:lineRule="auto"/>
              <w:rPr>
                <w:sz w:val="22"/>
                <w:szCs w:val="22"/>
              </w:rPr>
            </w:pPr>
            <w:r w:rsidRPr="00CF184E">
              <w:rPr>
                <w:sz w:val="22"/>
                <w:szCs w:val="22"/>
              </w:rPr>
              <w:t>1. PSG who attended school, college, CEGEP, or university the week before the 2018 NGS were excluded.</w:t>
            </w:r>
          </w:p>
          <w:p w14:paraId="10E0CD99" w14:textId="77777777" w:rsidR="00CE3D83" w:rsidRPr="00CF184E" w:rsidRDefault="00CE3D83" w:rsidP="00CF184E">
            <w:pPr>
              <w:spacing w:after="120" w:line="276" w:lineRule="auto"/>
              <w:rPr>
                <w:sz w:val="22"/>
                <w:szCs w:val="22"/>
              </w:rPr>
            </w:pPr>
            <w:r w:rsidRPr="00CF184E">
              <w:rPr>
                <w:sz w:val="22"/>
                <w:szCs w:val="22"/>
              </w:rPr>
              <w:t>2. Estimates exclude graduates who were not working full-time (working part time/not working) in a job or business last week.</w:t>
            </w:r>
          </w:p>
          <w:p w14:paraId="1B3C30D7" w14:textId="77777777" w:rsidR="00CE3D83" w:rsidRPr="00CF184E" w:rsidRDefault="00CE3D83" w:rsidP="00CF184E">
            <w:pPr>
              <w:spacing w:after="120" w:line="276" w:lineRule="auto"/>
              <w:rPr>
                <w:sz w:val="22"/>
                <w:szCs w:val="22"/>
              </w:rPr>
            </w:pPr>
            <w:r w:rsidRPr="00CF184E">
              <w:rPr>
                <w:sz w:val="22"/>
                <w:szCs w:val="22"/>
              </w:rPr>
              <w:t>3. Estimate exclude graduated who attended school, college, CEGEP, or universities last week.</w:t>
            </w:r>
          </w:p>
          <w:p w14:paraId="6F2A5BCE" w14:textId="77777777" w:rsidR="00CE3D83" w:rsidRPr="00CF184E" w:rsidRDefault="00CE3D83" w:rsidP="00CF184E">
            <w:pPr>
              <w:spacing w:after="120" w:line="276" w:lineRule="auto"/>
              <w:rPr>
                <w:sz w:val="22"/>
                <w:szCs w:val="22"/>
              </w:rPr>
            </w:pPr>
            <w:r w:rsidRPr="00CF184E">
              <w:rPr>
                <w:sz w:val="22"/>
                <w:szCs w:val="22"/>
              </w:rPr>
              <w:t>4. The sum of the values for each category may differ from the total due to rounding.</w:t>
            </w:r>
          </w:p>
          <w:p w14:paraId="4710D46A" w14:textId="77777777" w:rsidR="00CE3D83" w:rsidRPr="00CE3D83" w:rsidRDefault="00CE3D83" w:rsidP="00CF184E">
            <w:pPr>
              <w:spacing w:after="120" w:line="276" w:lineRule="auto"/>
            </w:pPr>
            <w:r w:rsidRPr="00CF184E">
              <w:rPr>
                <w:b/>
                <w:bCs/>
                <w:sz w:val="22"/>
                <w:szCs w:val="22"/>
              </w:rPr>
              <w:t>Source:</w:t>
            </w:r>
            <w:r w:rsidRPr="00CF184E">
              <w:rPr>
                <w:sz w:val="22"/>
                <w:szCs w:val="22"/>
              </w:rPr>
              <w:t xml:space="preserve"> Statistics Canada, National Graduates Survey, 2018.</w:t>
            </w:r>
          </w:p>
        </w:tc>
      </w:tr>
    </w:tbl>
    <w:p w14:paraId="1B443DFE" w14:textId="77777777" w:rsidR="00CE3D83" w:rsidRPr="00CE3D83" w:rsidRDefault="00CE3D83" w:rsidP="00CE3D83">
      <w:r w:rsidRPr="00CE3D83">
        <w:br w:type="page"/>
      </w:r>
    </w:p>
    <w:p w14:paraId="240AF658" w14:textId="77777777" w:rsidR="00CE3D83" w:rsidRPr="00CE3D83" w:rsidRDefault="00CE3D83" w:rsidP="00B554CE">
      <w:pPr>
        <w:pStyle w:val="Heading2"/>
      </w:pPr>
      <w:bookmarkStart w:id="58" w:name="_Toc212721781"/>
      <w:r w:rsidRPr="00CE3D83">
        <w:lastRenderedPageBreak/>
        <w:t>Student Debt</w:t>
      </w:r>
      <w:bookmarkEnd w:id="58"/>
    </w:p>
    <w:p w14:paraId="39A721A1" w14:textId="77777777" w:rsidR="00CE3D83" w:rsidRPr="00CE3D83" w:rsidRDefault="00CE3D83" w:rsidP="00CE3D83">
      <w:pPr>
        <w:rPr>
          <w:vertAlign w:val="superscript"/>
        </w:rPr>
      </w:pPr>
      <w:r w:rsidRPr="00CE3D83">
        <w:t>Literature suggests that a graduate's ability to repay student debt more quickly depends on factors such as having a smaller debt load at graduation and a higher income (Galarneau, 2018; Kapsalis, 2001; Daily, 2020).</w:t>
      </w:r>
      <w:r w:rsidRPr="00CE3D83">
        <w:rPr>
          <w:vertAlign w:val="superscript"/>
        </w:rPr>
        <w:footnoteReference w:id="34"/>
      </w:r>
      <w:r w:rsidRPr="00CE3D83">
        <w:rPr>
          <w:vertAlign w:val="superscript"/>
        </w:rPr>
        <w:t>,</w:t>
      </w:r>
      <w:r w:rsidRPr="00CE3D83">
        <w:rPr>
          <w:vertAlign w:val="superscript"/>
        </w:rPr>
        <w:footnoteReference w:id="35"/>
      </w:r>
      <w:r w:rsidRPr="00CE3D83">
        <w:rPr>
          <w:vertAlign w:val="superscript"/>
        </w:rPr>
        <w:t>,</w:t>
      </w:r>
      <w:r w:rsidRPr="00CE3D83">
        <w:rPr>
          <w:vertAlign w:val="superscript"/>
        </w:rPr>
        <w:footnoteReference w:id="36"/>
      </w:r>
      <w:r w:rsidRPr="00CE3D83">
        <w:rPr>
          <w:vertAlign w:val="superscript"/>
        </w:rPr>
        <w:t xml:space="preserve"> </w:t>
      </w:r>
    </w:p>
    <w:p w14:paraId="5BC1F54E" w14:textId="77777777" w:rsidR="00CE3D83" w:rsidRPr="00CE3D83" w:rsidRDefault="00CE3D83" w:rsidP="00CE3D83">
      <w:r w:rsidRPr="00CE3D83">
        <w:t xml:space="preserve">As shown in the </w:t>
      </w:r>
      <w:proofErr w:type="gramStart"/>
      <w:r w:rsidRPr="00CE3D83">
        <w:rPr>
          <w:i/>
          <w:iCs/>
        </w:rPr>
        <w:t>School</w:t>
      </w:r>
      <w:proofErr w:type="gramEnd"/>
      <w:r w:rsidRPr="00CE3D83">
        <w:rPr>
          <w:i/>
          <w:iCs/>
        </w:rPr>
        <w:t>-to-Work Transitions</w:t>
      </w:r>
      <w:r w:rsidRPr="00CE3D83">
        <w:t xml:space="preserve"> section, PSG with disabilities were less likely to be employed than their counterparts without disabilities. In addition, the </w:t>
      </w:r>
      <w:r w:rsidRPr="00CE3D83">
        <w:rPr>
          <w:i/>
          <w:iCs/>
        </w:rPr>
        <w:t>Job Characteristics</w:t>
      </w:r>
      <w:r w:rsidRPr="00CE3D83">
        <w:t xml:space="preserve"> section revealed that, when employed, graduates with disabilities had lower annual earnings than those without disabilities. These factors may limit the ability of PSG with disabilities to repay their student loans as quickly as their counterparts without disabilities.</w:t>
      </w:r>
    </w:p>
    <w:p w14:paraId="1EF796C8" w14:textId="186822D3" w:rsidR="00CE3D83" w:rsidRDefault="00CE3D83" w:rsidP="00CE3D83">
      <w:r w:rsidRPr="00CE3D83">
        <w:t>Despite this, limited evidence exists on the debt levels of PSG with disabilities and how they compare to those without disabilities in this regard. This section addresses this gap by examining the proportion of PSG with and without disabilities who had debt at graduation in 2015, the extent to which they had repaid their debt by the time of the 2018 NGS interview, the amount of debt owed at both time points, and the number and types of funding sources used to finance their postsecondary education.</w:t>
      </w:r>
    </w:p>
    <w:p w14:paraId="314E2A1D" w14:textId="71C624E2" w:rsidR="00CF184E" w:rsidRPr="00CF184E" w:rsidRDefault="00CF184E" w:rsidP="00CE3D83">
      <w:pPr>
        <w:rPr>
          <w:b/>
          <w:bCs/>
        </w:rPr>
      </w:pPr>
      <w:r w:rsidRPr="00CE3D83">
        <w:rPr>
          <w:b/>
          <w:bCs/>
        </w:rPr>
        <w:t>Note</w:t>
      </w:r>
      <w:r>
        <w:rPr>
          <w:b/>
          <w:bCs/>
        </w:rPr>
        <w:t xml:space="preserve">: </w:t>
      </w:r>
      <w:r w:rsidRPr="00CE3D83">
        <w:t>This section focuses on the subset of PSG who graduated in 2015 and had not pursued another postsecondary program between 2015 and the time of the NGS interview in 2018. Since debt repayment is often a lengthy process, we chose this approach for better comparability. Those who continued their education may not have had the same ability to repay their debt as those who did not.</w:t>
      </w:r>
      <w:r w:rsidRPr="00CE3D83">
        <w:rPr>
          <w:vertAlign w:val="superscript"/>
        </w:rPr>
        <w:footnoteReference w:id="37"/>
      </w:r>
      <w:bookmarkStart w:id="59" w:name="_Hlk172550140"/>
    </w:p>
    <w:p w14:paraId="321B67DB" w14:textId="4B2A500F" w:rsidR="00CE3D83" w:rsidRPr="00CE3D83" w:rsidRDefault="00CE3D83" w:rsidP="00CE3D83">
      <w:pPr>
        <w:rPr>
          <w:b/>
        </w:rPr>
      </w:pPr>
      <w:r w:rsidRPr="00CE3D83">
        <w:rPr>
          <w:b/>
        </w:rPr>
        <w:lastRenderedPageBreak/>
        <w:t xml:space="preserve">PSG with disabilities </w:t>
      </w:r>
      <w:proofErr w:type="gramStart"/>
      <w:r w:rsidRPr="00CE3D83">
        <w:rPr>
          <w:b/>
        </w:rPr>
        <w:t>are</w:t>
      </w:r>
      <w:proofErr w:type="gramEnd"/>
      <w:r w:rsidRPr="00CE3D83">
        <w:rPr>
          <w:b/>
        </w:rPr>
        <w:t xml:space="preserve"> more likely to owe debt at graduation than those without disabilities</w:t>
      </w:r>
    </w:p>
    <w:bookmarkEnd w:id="59"/>
    <w:p w14:paraId="606C151F" w14:textId="77777777" w:rsidR="00CE3D83" w:rsidRPr="00CE3D83" w:rsidRDefault="00CE3D83" w:rsidP="00CE3D83">
      <w:r w:rsidRPr="00CE3D83">
        <w:t>More than half of PSG who graduated in 2015 reported having student debt at the time of their graduation. PSG with disabilities were more likely to have debt at graduation compared to those without disabilities (63% versus 51%) (</w:t>
      </w:r>
      <w:r w:rsidRPr="00CE3D83">
        <w:fldChar w:fldCharType="begin"/>
      </w:r>
      <w:r w:rsidRPr="00CE3D83">
        <w:instrText xml:space="preserve"> REF _Ref180487896 \h </w:instrText>
      </w:r>
      <w:r w:rsidRPr="00CE3D83">
        <w:fldChar w:fldCharType="separate"/>
      </w:r>
      <w:r w:rsidRPr="00CE3D83">
        <w:rPr>
          <w:b/>
          <w:bCs/>
        </w:rPr>
        <w:t>Figure 19</w:t>
      </w:r>
      <w:r w:rsidRPr="00CE3D83">
        <w:fldChar w:fldCharType="end"/>
      </w:r>
      <w:r w:rsidRPr="00CE3D83">
        <w:t>). This difference persisted when examining the results by level of study among PSG with college diploma</w:t>
      </w:r>
      <w:r w:rsidRPr="00CE3D83" w:rsidDel="00435F46">
        <w:t xml:space="preserve"> </w:t>
      </w:r>
      <w:r w:rsidRPr="00CE3D83">
        <w:t>(63% versus 49%), bachelor's degrees (63% versus 54%), and postgraduate degrees (64% versus 46%).</w:t>
      </w:r>
    </w:p>
    <w:p w14:paraId="1E6FB0B2" w14:textId="77777777" w:rsidR="00CF184E" w:rsidRPr="00CE3D83" w:rsidRDefault="00CF184E" w:rsidP="00CF184E">
      <w:pPr>
        <w:rPr>
          <w:b/>
        </w:rPr>
      </w:pPr>
      <w:bookmarkStart w:id="60" w:name="_Ref180487896"/>
      <w:r w:rsidRPr="00CE3D83">
        <w:rPr>
          <w:b/>
        </w:rPr>
        <w:t xml:space="preserve">PSG with disabilities </w:t>
      </w:r>
      <w:proofErr w:type="gramStart"/>
      <w:r w:rsidRPr="00CE3D83">
        <w:rPr>
          <w:b/>
        </w:rPr>
        <w:t>are</w:t>
      </w:r>
      <w:proofErr w:type="gramEnd"/>
      <w:r w:rsidRPr="00CE3D83">
        <w:rPr>
          <w:b/>
        </w:rPr>
        <w:t xml:space="preserve"> less likely to have paid off their debt by the time of the 2018 NGS interview compared to those without disabilities</w:t>
      </w:r>
    </w:p>
    <w:p w14:paraId="6759619A" w14:textId="3DDA5935" w:rsidR="00CF184E" w:rsidRDefault="00CF184E" w:rsidP="00CF184E">
      <w:r w:rsidRPr="00CE3D83">
        <w:t>About one-third of PSG who graduated with student debt had paid it off by 2018, three years after graduation. PSG with disabilities were less likely to have paid off their debt at the time of the 2018 NGS interview compared to those without disabilities (29% versus 38%) (</w:t>
      </w:r>
      <w:r w:rsidRPr="00CE3D83">
        <w:fldChar w:fldCharType="begin"/>
      </w:r>
      <w:r w:rsidRPr="00CE3D83">
        <w:instrText xml:space="preserve"> REF _Ref187413950 \h </w:instrText>
      </w:r>
      <w:r w:rsidRPr="00CE3D83">
        <w:fldChar w:fldCharType="separate"/>
      </w:r>
      <w:r w:rsidRPr="00CE3D83">
        <w:rPr>
          <w:b/>
          <w:bCs/>
        </w:rPr>
        <w:t>Figure 20</w:t>
      </w:r>
      <w:r w:rsidRPr="00CE3D83">
        <w:fldChar w:fldCharType="end"/>
      </w:r>
      <w:r w:rsidRPr="00CE3D83">
        <w:t>). This pattern held true among graduates with bachelor's degrees (30% versus 38%) and postgraduate degrees (32% versus 41%). However, among those with college diploma, the gap between those with and without disabilities was not statistically significant.</w:t>
      </w:r>
      <w:r>
        <w:br w:type="page"/>
      </w: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CE3D83" w:rsidRPr="00CE3D83" w14:paraId="2FCA0826" w14:textId="77777777" w:rsidTr="009275B9">
        <w:tc>
          <w:tcPr>
            <w:tcW w:w="9576" w:type="dxa"/>
          </w:tcPr>
          <w:p w14:paraId="38A868D2" w14:textId="5981E5CA" w:rsidR="00CE3D83" w:rsidRPr="00CE3D83" w:rsidRDefault="00CE3D83" w:rsidP="00CE3D83">
            <w:pPr>
              <w:spacing w:after="200" w:line="276" w:lineRule="auto"/>
              <w:rPr>
                <w:b/>
                <w:bCs/>
              </w:rPr>
            </w:pPr>
            <w:bookmarkStart w:id="61" w:name="_Toc218517225"/>
            <w:r w:rsidRPr="00CE3D83">
              <w:rPr>
                <w:b/>
                <w:bCs/>
              </w:rPr>
              <w:lastRenderedPageBreak/>
              <w:t xml:space="preserve">Figure </w:t>
            </w:r>
            <w:r w:rsidRPr="00CE3D83">
              <w:rPr>
                <w:b/>
                <w:bCs/>
              </w:rPr>
              <w:fldChar w:fldCharType="begin"/>
            </w:r>
            <w:r w:rsidRPr="00CE3D83">
              <w:rPr>
                <w:b/>
                <w:bCs/>
              </w:rPr>
              <w:instrText xml:space="preserve"> SEQ Figure \* ARABIC </w:instrText>
            </w:r>
            <w:r w:rsidRPr="00CE3D83">
              <w:rPr>
                <w:b/>
                <w:bCs/>
              </w:rPr>
              <w:fldChar w:fldCharType="separate"/>
            </w:r>
            <w:r w:rsidRPr="00CE3D83">
              <w:rPr>
                <w:b/>
                <w:bCs/>
              </w:rPr>
              <w:t>19</w:t>
            </w:r>
            <w:r w:rsidRPr="00CE3D83">
              <w:fldChar w:fldCharType="end"/>
            </w:r>
            <w:bookmarkEnd w:id="60"/>
            <w:r w:rsidRPr="00CE3D83">
              <w:rPr>
                <w:b/>
                <w:bCs/>
              </w:rPr>
              <w:t>. PSG aged 18 to 35 years with debt at graduation, by level of study and disability status, 2015</w:t>
            </w:r>
            <w:bookmarkEnd w:id="61"/>
          </w:p>
        </w:tc>
      </w:tr>
      <w:tr w:rsidR="00CE3D83" w:rsidRPr="00CE3D83" w14:paraId="52692806" w14:textId="77777777" w:rsidTr="009275B9">
        <w:tc>
          <w:tcPr>
            <w:tcW w:w="9576" w:type="dxa"/>
          </w:tcPr>
          <w:p w14:paraId="74A754B2" w14:textId="77777777" w:rsidR="00CE3D83" w:rsidRPr="00CE3D83" w:rsidRDefault="00CE3D83" w:rsidP="00CE3D83">
            <w:pPr>
              <w:spacing w:after="200" w:line="276" w:lineRule="auto"/>
            </w:pPr>
            <w:r w:rsidRPr="00CE3D83">
              <w:rPr>
                <w:noProof/>
              </w:rPr>
              <w:drawing>
                <wp:inline distT="0" distB="0" distL="0" distR="0" wp14:anchorId="6C0B655B" wp14:editId="3B1823CB">
                  <wp:extent cx="5943600" cy="3150606"/>
                  <wp:effectExtent l="0" t="0" r="0" b="0"/>
                  <wp:docPr id="1445018826" name="Chart 1" descr="Figure 19. PSG aged 18 to 35 years with debt at graduation, by level of study and disability status, 2015">
                    <a:extLst xmlns:a="http://schemas.openxmlformats.org/drawingml/2006/main">
                      <a:ext uri="{FF2B5EF4-FFF2-40B4-BE49-F238E27FC236}">
                        <a16:creationId xmlns:a16="http://schemas.microsoft.com/office/drawing/2014/main" id="{FE7519EF-3997-469E-8D3B-C307CBF9C3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CE3D83" w:rsidRPr="00CE3D83" w14:paraId="7180BCD8" w14:textId="77777777" w:rsidTr="009275B9">
        <w:tc>
          <w:tcPr>
            <w:tcW w:w="9576" w:type="dxa"/>
          </w:tcPr>
          <w:p w14:paraId="273155A8" w14:textId="77777777" w:rsidR="00CE3D83" w:rsidRPr="00CF184E" w:rsidRDefault="00CE3D83" w:rsidP="00CF184E">
            <w:pPr>
              <w:spacing w:after="120" w:line="276" w:lineRule="auto"/>
              <w:rPr>
                <w:sz w:val="22"/>
                <w:szCs w:val="22"/>
              </w:rPr>
            </w:pPr>
            <w:r w:rsidRPr="00CE3D83">
              <w:t xml:space="preserve">* </w:t>
            </w:r>
            <w:proofErr w:type="gramStart"/>
            <w:r w:rsidRPr="00CF184E">
              <w:rPr>
                <w:sz w:val="22"/>
                <w:szCs w:val="22"/>
              </w:rPr>
              <w:t>significantly</w:t>
            </w:r>
            <w:proofErr w:type="gramEnd"/>
            <w:r w:rsidRPr="00CF184E">
              <w:rPr>
                <w:sz w:val="22"/>
                <w:szCs w:val="22"/>
              </w:rPr>
              <w:t xml:space="preserve"> different from estimate for PSG without disabilities within the same level of study category (</w:t>
            </w:r>
            <w:r w:rsidRPr="00CF184E">
              <w:rPr>
                <w:i/>
                <w:iCs/>
                <w:sz w:val="22"/>
                <w:szCs w:val="22"/>
              </w:rPr>
              <w:t>p</w:t>
            </w:r>
            <w:r w:rsidRPr="00CF184E">
              <w:rPr>
                <w:sz w:val="22"/>
                <w:szCs w:val="22"/>
              </w:rPr>
              <w:t xml:space="preserve"> &lt; 0.05).</w:t>
            </w:r>
          </w:p>
          <w:p w14:paraId="2AAFE1F4" w14:textId="77777777" w:rsidR="00CE3D83" w:rsidRPr="00CF184E" w:rsidRDefault="00CE3D83" w:rsidP="00CF184E">
            <w:pPr>
              <w:spacing w:after="120" w:line="276" w:lineRule="auto"/>
              <w:rPr>
                <w:sz w:val="22"/>
                <w:szCs w:val="22"/>
              </w:rPr>
            </w:pPr>
            <w:r w:rsidRPr="00CF184E">
              <w:rPr>
                <w:b/>
                <w:bCs/>
                <w:sz w:val="22"/>
                <w:szCs w:val="22"/>
              </w:rPr>
              <w:t>Notes.</w:t>
            </w:r>
          </w:p>
          <w:p w14:paraId="387C11E7" w14:textId="77777777" w:rsidR="00CE3D83" w:rsidRPr="00CF184E" w:rsidRDefault="00CE3D83" w:rsidP="00CF184E">
            <w:pPr>
              <w:spacing w:after="120" w:line="276" w:lineRule="auto"/>
              <w:rPr>
                <w:sz w:val="22"/>
                <w:szCs w:val="22"/>
              </w:rPr>
            </w:pPr>
            <w:r w:rsidRPr="00CF184E">
              <w:rPr>
                <w:sz w:val="22"/>
                <w:szCs w:val="22"/>
              </w:rPr>
              <w:t>1. Estimates exclude graduates who pursued further postsecondary education by the time of interview.</w:t>
            </w:r>
          </w:p>
          <w:p w14:paraId="0AC7909B" w14:textId="77777777" w:rsidR="00CE3D83" w:rsidRPr="00CF184E" w:rsidRDefault="00CE3D83" w:rsidP="00CF184E">
            <w:pPr>
              <w:spacing w:after="120" w:line="276" w:lineRule="auto"/>
              <w:rPr>
                <w:sz w:val="22"/>
                <w:szCs w:val="22"/>
              </w:rPr>
            </w:pPr>
            <w:r w:rsidRPr="00CF184E">
              <w:rPr>
                <w:sz w:val="22"/>
                <w:szCs w:val="22"/>
              </w:rPr>
              <w:t>2. Based on responses to the survey question: “Debt size of all loans at time of graduation”</w:t>
            </w:r>
          </w:p>
          <w:p w14:paraId="25033AF0" w14:textId="77777777" w:rsidR="00CE3D83" w:rsidRPr="00CF184E" w:rsidRDefault="00CE3D83" w:rsidP="00CF184E">
            <w:pPr>
              <w:spacing w:after="120" w:line="276" w:lineRule="auto"/>
              <w:rPr>
                <w:sz w:val="22"/>
                <w:szCs w:val="22"/>
              </w:rPr>
            </w:pPr>
            <w:r w:rsidRPr="00CF184E">
              <w:rPr>
                <w:sz w:val="22"/>
                <w:szCs w:val="22"/>
              </w:rPr>
              <w:t>3. The sum of the values for each category may differ from the total due to rounding.</w:t>
            </w:r>
          </w:p>
          <w:p w14:paraId="07F8DE9C" w14:textId="77777777" w:rsidR="00CE3D83" w:rsidRPr="00CE3D83" w:rsidRDefault="00CE3D83" w:rsidP="00CF184E">
            <w:pPr>
              <w:spacing w:after="120" w:line="276" w:lineRule="auto"/>
            </w:pPr>
            <w:r w:rsidRPr="00CF184E">
              <w:rPr>
                <w:b/>
                <w:bCs/>
                <w:sz w:val="22"/>
                <w:szCs w:val="22"/>
              </w:rPr>
              <w:t>Source:</w:t>
            </w:r>
            <w:r w:rsidRPr="00CF184E">
              <w:rPr>
                <w:sz w:val="22"/>
                <w:szCs w:val="22"/>
              </w:rPr>
              <w:t xml:space="preserve"> Statistics Canada, National Graduates Survey, 2018.</w:t>
            </w:r>
          </w:p>
        </w:tc>
      </w:tr>
    </w:tbl>
    <w:p w14:paraId="4B2BD5B7" w14:textId="2C5A4757" w:rsidR="00CE3D83" w:rsidRPr="00CE3D83" w:rsidRDefault="00CE3D83" w:rsidP="00CE3D83">
      <w:bookmarkStart w:id="62" w:name="_Hlk172550147"/>
    </w:p>
    <w:p w14:paraId="318C19E9" w14:textId="77777777" w:rsidR="00CF184E" w:rsidRDefault="00CF184E">
      <w:bookmarkStart w:id="63" w:name="_Ref187413950"/>
      <w:r>
        <w:br w:type="page"/>
      </w: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CE3D83" w:rsidRPr="00CE3D83" w14:paraId="28996BCC" w14:textId="77777777" w:rsidTr="009275B9">
        <w:tc>
          <w:tcPr>
            <w:tcW w:w="9576" w:type="dxa"/>
          </w:tcPr>
          <w:p w14:paraId="42B804B5" w14:textId="7C9D1719" w:rsidR="00CE3D83" w:rsidRPr="00CE3D83" w:rsidRDefault="00CE3D83" w:rsidP="00CE3D83">
            <w:pPr>
              <w:spacing w:after="200" w:line="276" w:lineRule="auto"/>
              <w:rPr>
                <w:b/>
                <w:bCs/>
              </w:rPr>
            </w:pPr>
            <w:bookmarkStart w:id="64" w:name="_Toc218517226"/>
            <w:r w:rsidRPr="00CE3D83">
              <w:rPr>
                <w:b/>
                <w:bCs/>
              </w:rPr>
              <w:lastRenderedPageBreak/>
              <w:t xml:space="preserve">Figure </w:t>
            </w:r>
            <w:r w:rsidRPr="00CE3D83">
              <w:rPr>
                <w:b/>
                <w:bCs/>
              </w:rPr>
              <w:fldChar w:fldCharType="begin"/>
            </w:r>
            <w:r w:rsidRPr="00CE3D83">
              <w:rPr>
                <w:b/>
                <w:bCs/>
              </w:rPr>
              <w:instrText xml:space="preserve"> SEQ Figure \* ARABIC </w:instrText>
            </w:r>
            <w:r w:rsidRPr="00CE3D83">
              <w:rPr>
                <w:b/>
                <w:bCs/>
              </w:rPr>
              <w:fldChar w:fldCharType="separate"/>
            </w:r>
            <w:r w:rsidRPr="00CE3D83">
              <w:rPr>
                <w:b/>
                <w:bCs/>
              </w:rPr>
              <w:t>20</w:t>
            </w:r>
            <w:r w:rsidRPr="00CE3D83">
              <w:fldChar w:fldCharType="end"/>
            </w:r>
            <w:bookmarkEnd w:id="63"/>
            <w:r w:rsidRPr="00CE3D83">
              <w:rPr>
                <w:b/>
                <w:bCs/>
              </w:rPr>
              <w:t>. PSG aged 18 to 35 years with debt who had paid it off at time of interview, by level of study and disability status, 2018</w:t>
            </w:r>
            <w:bookmarkEnd w:id="64"/>
          </w:p>
        </w:tc>
      </w:tr>
      <w:tr w:rsidR="00CE3D83" w:rsidRPr="00CE3D83" w14:paraId="6202E3D7" w14:textId="77777777" w:rsidTr="009275B9">
        <w:tc>
          <w:tcPr>
            <w:tcW w:w="9576" w:type="dxa"/>
          </w:tcPr>
          <w:p w14:paraId="20C934FF" w14:textId="77777777" w:rsidR="00CE3D83" w:rsidRPr="00CE3D83" w:rsidRDefault="00CE3D83" w:rsidP="00CE3D83">
            <w:pPr>
              <w:spacing w:after="200" w:line="276" w:lineRule="auto"/>
            </w:pPr>
            <w:r w:rsidRPr="00CE3D83">
              <w:rPr>
                <w:noProof/>
              </w:rPr>
              <w:drawing>
                <wp:inline distT="0" distB="0" distL="0" distR="0" wp14:anchorId="7D8B4D59" wp14:editId="769D737E">
                  <wp:extent cx="5943600" cy="3046095"/>
                  <wp:effectExtent l="0" t="0" r="0" b="1905"/>
                  <wp:docPr id="1203999470" name="Chart 1" descr="Figure 20. PSG aged 18 to 35 years with debt who had paid it off at time of interview, by level of study and disability status, 2018">
                    <a:extLst xmlns:a="http://schemas.openxmlformats.org/drawingml/2006/main">
                      <a:ext uri="{FF2B5EF4-FFF2-40B4-BE49-F238E27FC236}">
                        <a16:creationId xmlns:a16="http://schemas.microsoft.com/office/drawing/2014/main" id="{831C831F-2454-4B23-B08D-60469AB127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CE3D83" w:rsidRPr="00CE3D83" w14:paraId="6B4E5660" w14:textId="77777777" w:rsidTr="009275B9">
        <w:tc>
          <w:tcPr>
            <w:tcW w:w="9576" w:type="dxa"/>
          </w:tcPr>
          <w:p w14:paraId="23EB9AB4" w14:textId="77777777" w:rsidR="00CE3D83" w:rsidRPr="00CF184E" w:rsidRDefault="00CE3D83" w:rsidP="00CF184E">
            <w:pPr>
              <w:spacing w:after="120" w:line="276" w:lineRule="auto"/>
              <w:rPr>
                <w:sz w:val="22"/>
                <w:szCs w:val="22"/>
              </w:rPr>
            </w:pPr>
            <w:r w:rsidRPr="00CE3D83">
              <w:t xml:space="preserve">* </w:t>
            </w:r>
            <w:proofErr w:type="gramStart"/>
            <w:r w:rsidRPr="00CF184E">
              <w:rPr>
                <w:sz w:val="22"/>
                <w:szCs w:val="22"/>
              </w:rPr>
              <w:t>significantly</w:t>
            </w:r>
            <w:proofErr w:type="gramEnd"/>
            <w:r w:rsidRPr="00CF184E">
              <w:rPr>
                <w:sz w:val="22"/>
                <w:szCs w:val="22"/>
              </w:rPr>
              <w:t xml:space="preserve"> different from estimate for PSG without disabilities within the same level of study category (</w:t>
            </w:r>
            <w:r w:rsidRPr="00CF184E">
              <w:rPr>
                <w:i/>
                <w:iCs/>
                <w:sz w:val="22"/>
                <w:szCs w:val="22"/>
              </w:rPr>
              <w:t>p</w:t>
            </w:r>
            <w:r w:rsidRPr="00CF184E">
              <w:rPr>
                <w:sz w:val="22"/>
                <w:szCs w:val="22"/>
              </w:rPr>
              <w:t xml:space="preserve"> &lt; 0.05).</w:t>
            </w:r>
          </w:p>
          <w:p w14:paraId="209ABEF0" w14:textId="77777777" w:rsidR="00CE3D83" w:rsidRPr="00CF184E" w:rsidRDefault="00CE3D83" w:rsidP="00CF184E">
            <w:pPr>
              <w:spacing w:after="120" w:line="276" w:lineRule="auto"/>
              <w:rPr>
                <w:sz w:val="22"/>
                <w:szCs w:val="22"/>
              </w:rPr>
            </w:pPr>
            <w:r w:rsidRPr="00CF184E">
              <w:rPr>
                <w:b/>
                <w:bCs/>
                <w:sz w:val="22"/>
                <w:szCs w:val="22"/>
              </w:rPr>
              <w:t>Notes.</w:t>
            </w:r>
          </w:p>
          <w:p w14:paraId="6B9BC4F7" w14:textId="77777777" w:rsidR="00CE3D83" w:rsidRPr="00CF184E" w:rsidRDefault="00CE3D83" w:rsidP="00CF184E">
            <w:pPr>
              <w:spacing w:after="120" w:line="276" w:lineRule="auto"/>
              <w:rPr>
                <w:sz w:val="22"/>
                <w:szCs w:val="22"/>
              </w:rPr>
            </w:pPr>
            <w:r w:rsidRPr="00CF184E">
              <w:rPr>
                <w:sz w:val="22"/>
                <w:szCs w:val="22"/>
              </w:rPr>
              <w:t>1. Estimates exclude graduates who pursued further postsecondary education by the time of interview.</w:t>
            </w:r>
          </w:p>
          <w:p w14:paraId="51E03862" w14:textId="77777777" w:rsidR="00CE3D83" w:rsidRPr="00CF184E" w:rsidRDefault="00CE3D83" w:rsidP="00CF184E">
            <w:pPr>
              <w:spacing w:after="120" w:line="276" w:lineRule="auto"/>
              <w:rPr>
                <w:sz w:val="22"/>
                <w:szCs w:val="22"/>
              </w:rPr>
            </w:pPr>
            <w:r w:rsidRPr="00CF184E">
              <w:rPr>
                <w:sz w:val="22"/>
                <w:szCs w:val="22"/>
              </w:rPr>
              <w:t>2. Estimated among those who had loan at graduation.</w:t>
            </w:r>
          </w:p>
          <w:p w14:paraId="21DFDCCC" w14:textId="77777777" w:rsidR="00CE3D83" w:rsidRPr="00CF184E" w:rsidRDefault="00CE3D83" w:rsidP="00CF184E">
            <w:pPr>
              <w:spacing w:after="120" w:line="276" w:lineRule="auto"/>
              <w:rPr>
                <w:sz w:val="22"/>
                <w:szCs w:val="22"/>
              </w:rPr>
            </w:pPr>
            <w:r w:rsidRPr="00CF184E">
              <w:rPr>
                <w:sz w:val="22"/>
                <w:szCs w:val="22"/>
              </w:rPr>
              <w:t>3. The sum of the values for each category may differ from the total due to rounding.</w:t>
            </w:r>
          </w:p>
          <w:p w14:paraId="242645BE" w14:textId="77777777" w:rsidR="00CE3D83" w:rsidRPr="00CE3D83" w:rsidRDefault="00CE3D83" w:rsidP="00CF184E">
            <w:pPr>
              <w:spacing w:after="120" w:line="276" w:lineRule="auto"/>
            </w:pPr>
            <w:r w:rsidRPr="00CF184E">
              <w:rPr>
                <w:b/>
                <w:bCs/>
                <w:sz w:val="22"/>
                <w:szCs w:val="22"/>
              </w:rPr>
              <w:t>Source:</w:t>
            </w:r>
            <w:r w:rsidRPr="00CF184E">
              <w:rPr>
                <w:sz w:val="22"/>
                <w:szCs w:val="22"/>
              </w:rPr>
              <w:t xml:space="preserve"> Statistics Canada, National Graduates Survey, 2018.</w:t>
            </w:r>
          </w:p>
        </w:tc>
      </w:tr>
    </w:tbl>
    <w:p w14:paraId="0E5403BE" w14:textId="77777777" w:rsidR="00CF184E" w:rsidRDefault="00CF184E" w:rsidP="00CE3D83">
      <w:bookmarkStart w:id="65" w:name="_Hlk172550189"/>
      <w:bookmarkEnd w:id="62"/>
    </w:p>
    <w:p w14:paraId="16C4EE74" w14:textId="77777777" w:rsidR="00CF184E" w:rsidRDefault="00CF184E">
      <w:r>
        <w:br w:type="page"/>
      </w:r>
    </w:p>
    <w:p w14:paraId="3F7BAA13" w14:textId="48203603" w:rsidR="00CE3D83" w:rsidRPr="00CE3D83" w:rsidRDefault="00CE3D83" w:rsidP="00CE3D83">
      <w:r w:rsidRPr="00CE3D83">
        <w:lastRenderedPageBreak/>
        <w:t>Average debt decreases among PSG with and without disabilities three years after graduation</w:t>
      </w:r>
    </w:p>
    <w:p w14:paraId="3E8A52B4" w14:textId="1BFC980F" w:rsidR="00CE3D83" w:rsidRPr="00CE3D83" w:rsidRDefault="00CE3D83" w:rsidP="00CE3D83">
      <w:r w:rsidRPr="00CE3D83">
        <w:t>PSG’s average debt between graduation in 2015 and the time of the 2018 NGS interview decreased by $3,677 for those with disabilities ($24,099 versus $20,432) and by $4,094 for those without disabilities ($23,496 versus $19,402) (</w:t>
      </w:r>
      <w:r w:rsidRPr="00CE3D83">
        <w:fldChar w:fldCharType="begin"/>
      </w:r>
      <w:r w:rsidRPr="00CE3D83">
        <w:instrText xml:space="preserve"> REF _Ref182921549 \h  \* MERGEFORMAT </w:instrText>
      </w:r>
      <w:r w:rsidRPr="00CE3D83">
        <w:fldChar w:fldCharType="separate"/>
      </w:r>
      <w:r w:rsidRPr="00CE3D83">
        <w:rPr>
          <w:b/>
          <w:bCs/>
        </w:rPr>
        <w:t>Figure 21</w:t>
      </w:r>
      <w:r w:rsidRPr="00CE3D83">
        <w:fldChar w:fldCharType="end"/>
      </w:r>
      <w:r w:rsidRPr="00CE3D83">
        <w:t>).</w:t>
      </w:r>
    </w:p>
    <w:p w14:paraId="5B93A971" w14:textId="77777777" w:rsidR="00CE3D83" w:rsidRPr="00CE3D83" w:rsidRDefault="00CE3D83" w:rsidP="00CE3D83">
      <w:r w:rsidRPr="00CE3D83">
        <w:t>When examined by level of study, the difference in average debt among college graduates with disabilities between graduation and three years later was not significant. Similarly, for those without disabilities, the difference was also not significant. For bachelor's graduates, the difference in average debt for those with disabilities was not significant, while for those without disabilities, it decreased by $4,770 ($27,508 versus $22,738). For those with postgraduate degrees, the average debt of those with disabilities decreased by $6,606 ($31,873 versus $25,267), and for those without disabilities, it decreased by $5,063 ($27,920 versus $22,857). These differences were not as significant among other groups.</w:t>
      </w:r>
    </w:p>
    <w:p w14:paraId="04BC7BC8" w14:textId="77777777" w:rsidR="00CF184E" w:rsidRDefault="00CF184E">
      <w:bookmarkStart w:id="66" w:name="_Ref182921549"/>
      <w:r>
        <w:br w:type="page"/>
      </w: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CE3D83" w:rsidRPr="00CE3D83" w14:paraId="681D76CD" w14:textId="77777777" w:rsidTr="009275B9">
        <w:tc>
          <w:tcPr>
            <w:tcW w:w="9576" w:type="dxa"/>
          </w:tcPr>
          <w:p w14:paraId="64A9FB60" w14:textId="4462289A" w:rsidR="00CE3D83" w:rsidRPr="00CE3D83" w:rsidRDefault="00CE3D83" w:rsidP="00CE3D83">
            <w:pPr>
              <w:spacing w:after="200" w:line="276" w:lineRule="auto"/>
              <w:rPr>
                <w:b/>
                <w:bCs/>
              </w:rPr>
            </w:pPr>
            <w:bookmarkStart w:id="67" w:name="_Toc218517227"/>
            <w:r w:rsidRPr="00CE3D83">
              <w:rPr>
                <w:b/>
                <w:bCs/>
              </w:rPr>
              <w:lastRenderedPageBreak/>
              <w:t xml:space="preserve">Figure </w:t>
            </w:r>
            <w:r w:rsidRPr="00CE3D83">
              <w:rPr>
                <w:b/>
                <w:bCs/>
              </w:rPr>
              <w:fldChar w:fldCharType="begin"/>
            </w:r>
            <w:r w:rsidRPr="00CE3D83">
              <w:rPr>
                <w:b/>
                <w:bCs/>
              </w:rPr>
              <w:instrText xml:space="preserve"> SEQ Figure \* ARABIC </w:instrText>
            </w:r>
            <w:r w:rsidRPr="00CE3D83">
              <w:rPr>
                <w:b/>
                <w:bCs/>
              </w:rPr>
              <w:fldChar w:fldCharType="separate"/>
            </w:r>
            <w:r w:rsidRPr="00CE3D83">
              <w:rPr>
                <w:b/>
                <w:bCs/>
              </w:rPr>
              <w:t>21</w:t>
            </w:r>
            <w:r w:rsidRPr="00CE3D83">
              <w:fldChar w:fldCharType="end"/>
            </w:r>
            <w:bookmarkEnd w:id="66"/>
            <w:r w:rsidRPr="00CE3D83">
              <w:rPr>
                <w:b/>
                <w:bCs/>
              </w:rPr>
              <w:t>. Average debt owed by PSG aged 18 to 35 years at graduation in 2015, compared to remaining debt at the time of the 2018 interview among those who still owed, by level of study and disability status</w:t>
            </w:r>
            <w:bookmarkEnd w:id="67"/>
          </w:p>
        </w:tc>
      </w:tr>
      <w:tr w:rsidR="00CE3D83" w:rsidRPr="00CE3D83" w14:paraId="7EB2725F" w14:textId="77777777" w:rsidTr="009275B9">
        <w:tc>
          <w:tcPr>
            <w:tcW w:w="9576" w:type="dxa"/>
          </w:tcPr>
          <w:p w14:paraId="4D638A03" w14:textId="77777777" w:rsidR="00CE3D83" w:rsidRPr="00CE3D83" w:rsidRDefault="00CE3D83" w:rsidP="00CE3D83">
            <w:pPr>
              <w:spacing w:after="200" w:line="276" w:lineRule="auto"/>
            </w:pPr>
            <w:r w:rsidRPr="00CE3D83">
              <w:rPr>
                <w:noProof/>
              </w:rPr>
              <w:drawing>
                <wp:inline distT="0" distB="0" distL="0" distR="0" wp14:anchorId="3858FBD5" wp14:editId="4184337F">
                  <wp:extent cx="5943600" cy="4119563"/>
                  <wp:effectExtent l="0" t="0" r="0" b="0"/>
                  <wp:docPr id="1939074121" name="Chart 1" descr="Figure 21. Average debt owed by PSG aged 18 to 35 years at graduation in 2015, compared to remaining debt at the time of the 2018 interview among those who still owed, by level of study and disability status">
                    <a:extLst xmlns:a="http://schemas.openxmlformats.org/drawingml/2006/main">
                      <a:ext uri="{FF2B5EF4-FFF2-40B4-BE49-F238E27FC236}">
                        <a16:creationId xmlns:a16="http://schemas.microsoft.com/office/drawing/2014/main" id="{81F4101A-F48E-4D63-AF3A-29D3745368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CE3D83" w:rsidRPr="00CE3D83" w14:paraId="6D4AA2CD" w14:textId="77777777" w:rsidTr="009275B9">
        <w:tc>
          <w:tcPr>
            <w:tcW w:w="9576" w:type="dxa"/>
          </w:tcPr>
          <w:p w14:paraId="1EDAAC30" w14:textId="77777777" w:rsidR="00CE3D83" w:rsidRPr="00CF184E" w:rsidRDefault="00CE3D83" w:rsidP="00CF184E">
            <w:pPr>
              <w:spacing w:after="120" w:line="276" w:lineRule="auto"/>
              <w:rPr>
                <w:sz w:val="22"/>
                <w:szCs w:val="22"/>
              </w:rPr>
            </w:pPr>
            <w:r w:rsidRPr="00CF184E">
              <w:rPr>
                <w:sz w:val="22"/>
                <w:szCs w:val="22"/>
              </w:rPr>
              <w:t xml:space="preserve">* </w:t>
            </w:r>
            <w:proofErr w:type="gramStart"/>
            <w:r w:rsidRPr="00CF184E">
              <w:rPr>
                <w:sz w:val="22"/>
                <w:szCs w:val="22"/>
              </w:rPr>
              <w:t>significantly</w:t>
            </w:r>
            <w:proofErr w:type="gramEnd"/>
            <w:r w:rsidRPr="00CF184E">
              <w:rPr>
                <w:sz w:val="22"/>
                <w:szCs w:val="22"/>
              </w:rPr>
              <w:t xml:space="preserve"> different from estimate for PSG average debt remaining at time of interview within the same level of study category (</w:t>
            </w:r>
            <w:r w:rsidRPr="00CF184E">
              <w:rPr>
                <w:i/>
                <w:iCs/>
                <w:sz w:val="22"/>
                <w:szCs w:val="22"/>
              </w:rPr>
              <w:t>p</w:t>
            </w:r>
            <w:r w:rsidRPr="00CF184E">
              <w:rPr>
                <w:sz w:val="22"/>
                <w:szCs w:val="22"/>
              </w:rPr>
              <w:t xml:space="preserve"> &lt; 0.05).</w:t>
            </w:r>
          </w:p>
          <w:p w14:paraId="460C62B6" w14:textId="77777777" w:rsidR="00CE3D83" w:rsidRPr="00CF184E" w:rsidRDefault="00CE3D83" w:rsidP="00CF184E">
            <w:pPr>
              <w:spacing w:after="120" w:line="276" w:lineRule="auto"/>
              <w:rPr>
                <w:sz w:val="22"/>
                <w:szCs w:val="22"/>
              </w:rPr>
            </w:pPr>
            <w:r w:rsidRPr="00CF184E">
              <w:rPr>
                <w:b/>
                <w:bCs/>
                <w:sz w:val="22"/>
                <w:szCs w:val="22"/>
              </w:rPr>
              <w:t>Notes.</w:t>
            </w:r>
          </w:p>
          <w:p w14:paraId="6433BF93" w14:textId="77777777" w:rsidR="00CE3D83" w:rsidRPr="00CF184E" w:rsidRDefault="00CE3D83" w:rsidP="00CF184E">
            <w:pPr>
              <w:spacing w:after="120" w:line="276" w:lineRule="auto"/>
              <w:rPr>
                <w:sz w:val="22"/>
                <w:szCs w:val="22"/>
              </w:rPr>
            </w:pPr>
            <w:r w:rsidRPr="00CF184E">
              <w:rPr>
                <w:sz w:val="22"/>
                <w:szCs w:val="22"/>
              </w:rPr>
              <w:t>1. Estimates exclude graduates who pursued further postsecondary education by the time of interview.</w:t>
            </w:r>
          </w:p>
          <w:p w14:paraId="304953FA" w14:textId="77777777" w:rsidR="00CE3D83" w:rsidRPr="00CF184E" w:rsidRDefault="00CE3D83" w:rsidP="00CF184E">
            <w:pPr>
              <w:spacing w:after="120" w:line="276" w:lineRule="auto"/>
              <w:rPr>
                <w:sz w:val="22"/>
                <w:szCs w:val="22"/>
              </w:rPr>
            </w:pPr>
            <w:r w:rsidRPr="00CF184E">
              <w:rPr>
                <w:sz w:val="22"/>
                <w:szCs w:val="22"/>
              </w:rPr>
              <w:t>2. Average debt remaining at time of graduation estimate are among those who had debt, so the average estimates did exclude zero values.</w:t>
            </w:r>
          </w:p>
          <w:p w14:paraId="0827750A" w14:textId="77777777" w:rsidR="00CE3D83" w:rsidRPr="00CF184E" w:rsidRDefault="00CE3D83" w:rsidP="00CF184E">
            <w:pPr>
              <w:spacing w:after="120" w:line="276" w:lineRule="auto"/>
              <w:rPr>
                <w:sz w:val="22"/>
                <w:szCs w:val="22"/>
              </w:rPr>
            </w:pPr>
            <w:r w:rsidRPr="00CF184E">
              <w:rPr>
                <w:sz w:val="22"/>
                <w:szCs w:val="22"/>
              </w:rPr>
              <w:t>3. Average debt remaining at time of interview estimate are among those who still had debt, so the average estimates did exclude zero values.</w:t>
            </w:r>
          </w:p>
          <w:p w14:paraId="6CC1C497" w14:textId="77777777" w:rsidR="00CE3D83" w:rsidRPr="00CF184E" w:rsidRDefault="00CE3D83" w:rsidP="00CF184E">
            <w:pPr>
              <w:spacing w:after="120" w:line="276" w:lineRule="auto"/>
              <w:rPr>
                <w:sz w:val="22"/>
                <w:szCs w:val="22"/>
              </w:rPr>
            </w:pPr>
            <w:r w:rsidRPr="00CF184E">
              <w:rPr>
                <w:sz w:val="22"/>
                <w:szCs w:val="22"/>
              </w:rPr>
              <w:t>4. The sum of the values for each category may differ from the total due to rounding.</w:t>
            </w:r>
          </w:p>
          <w:p w14:paraId="609FCB64" w14:textId="77777777" w:rsidR="00CE3D83" w:rsidRPr="00CF184E" w:rsidRDefault="00CE3D83" w:rsidP="00CF184E">
            <w:pPr>
              <w:spacing w:after="120" w:line="276" w:lineRule="auto"/>
              <w:rPr>
                <w:sz w:val="22"/>
                <w:szCs w:val="22"/>
              </w:rPr>
            </w:pPr>
            <w:r w:rsidRPr="00CF184E">
              <w:rPr>
                <w:b/>
                <w:bCs/>
                <w:sz w:val="22"/>
                <w:szCs w:val="22"/>
              </w:rPr>
              <w:t>Source:</w:t>
            </w:r>
            <w:r w:rsidRPr="00CF184E">
              <w:rPr>
                <w:sz w:val="22"/>
                <w:szCs w:val="22"/>
              </w:rPr>
              <w:t xml:space="preserve"> Statistics Canada, National Graduates Survey, 2018.</w:t>
            </w:r>
          </w:p>
        </w:tc>
      </w:tr>
    </w:tbl>
    <w:bookmarkEnd w:id="65"/>
    <w:p w14:paraId="3DA8B2BD" w14:textId="77777777" w:rsidR="00CE3D83" w:rsidRPr="00CE3D83" w:rsidRDefault="00CE3D83" w:rsidP="00CE3D83">
      <w:pPr>
        <w:rPr>
          <w:b/>
        </w:rPr>
      </w:pPr>
      <w:r w:rsidRPr="00CE3D83">
        <w:rPr>
          <w:b/>
        </w:rPr>
        <w:lastRenderedPageBreak/>
        <w:t xml:space="preserve">PSG with disabilities </w:t>
      </w:r>
      <w:proofErr w:type="gramStart"/>
      <w:r w:rsidRPr="00CE3D83">
        <w:rPr>
          <w:b/>
        </w:rPr>
        <w:t>are</w:t>
      </w:r>
      <w:proofErr w:type="gramEnd"/>
      <w:r w:rsidRPr="00CE3D83">
        <w:rPr>
          <w:b/>
        </w:rPr>
        <w:t xml:space="preserve"> more likely to use three or more sources of funding for their postsecondary education than those without disabilities</w:t>
      </w:r>
    </w:p>
    <w:p w14:paraId="277E92CA" w14:textId="3DD2107F" w:rsidR="00CF184E" w:rsidRPr="00CE3D83" w:rsidRDefault="00CE3D83" w:rsidP="00CE3D83">
      <w:r w:rsidRPr="00CE3D83">
        <w:t>The majority of PSG used more than three sources of funding for their postsecondary education. However, PSG with disabilities were more likely to use three or more sources of funding compared to their counterparts without disabilities (77% versus 70%) (</w:t>
      </w:r>
      <w:r w:rsidRPr="00CE3D83">
        <w:fldChar w:fldCharType="begin"/>
      </w:r>
      <w:r w:rsidRPr="00CE3D83">
        <w:instrText xml:space="preserve"> REF _Ref170898421 \h  \* MERGEFORMAT </w:instrText>
      </w:r>
      <w:r w:rsidRPr="00CE3D83">
        <w:fldChar w:fldCharType="separate"/>
      </w:r>
      <w:r w:rsidRPr="00CE3D83">
        <w:rPr>
          <w:b/>
          <w:bCs/>
        </w:rPr>
        <w:t>Figure 22</w:t>
      </w:r>
      <w:r w:rsidRPr="00CE3D83">
        <w:fldChar w:fldCharType="end"/>
      </w:r>
      <w:r w:rsidRPr="00CE3D83">
        <w:t>). This highlights that a higher proportion of PSG with disabilities needed to rely on multiple funding sources to support their education.</w:t>
      </w:r>
    </w:p>
    <w:p w14:paraId="4705E765" w14:textId="378FB8A9" w:rsidR="00892954" w:rsidRDefault="00892954">
      <w:bookmarkStart w:id="68" w:name="_Ref170898421"/>
      <w:bookmarkStart w:id="69" w:name="_Toc204606706"/>
      <w:r w:rsidRPr="00CE3D83">
        <w:t>PSG with disabilities had a lower average amount of loans from family or friends ($8,900) compared to those without disabilities ($13,600) (</w:t>
      </w:r>
      <w:r w:rsidRPr="00CE3D83">
        <w:fldChar w:fldCharType="begin"/>
      </w:r>
      <w:r w:rsidRPr="00CE3D83">
        <w:instrText xml:space="preserve"> REF _Ref181105577 \h  \* MERGEFORMAT </w:instrText>
      </w:r>
      <w:r w:rsidRPr="00CE3D83">
        <w:fldChar w:fldCharType="separate"/>
      </w:r>
      <w:r w:rsidRPr="00CE3D83">
        <w:rPr>
          <w:b/>
          <w:bCs/>
        </w:rPr>
        <w:t>Figure 23</w:t>
      </w:r>
      <w:r w:rsidRPr="00CE3D83">
        <w:fldChar w:fldCharType="end"/>
      </w:r>
      <w:r w:rsidRPr="00CE3D83">
        <w:t xml:space="preserve">). This suggests that PSG with disabilities might have received less financial support through personal networks, impacting their overall funding strategy for postsecondary education. </w:t>
      </w: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E3D83" w:rsidRPr="00CE3D83" w14:paraId="3566258F" w14:textId="77777777" w:rsidTr="009275B9">
        <w:tc>
          <w:tcPr>
            <w:tcW w:w="9360" w:type="dxa"/>
          </w:tcPr>
          <w:p w14:paraId="17E132CA" w14:textId="13B5F85E" w:rsidR="00CE3D83" w:rsidRPr="00CE3D83" w:rsidRDefault="00892954" w:rsidP="00CE3D83">
            <w:pPr>
              <w:spacing w:after="200" w:line="276" w:lineRule="auto"/>
              <w:rPr>
                <w:b/>
                <w:bCs/>
              </w:rPr>
            </w:pPr>
            <w:bookmarkStart w:id="70" w:name="_Toc218517228"/>
            <w:r w:rsidRPr="5C46F425">
              <w:rPr>
                <w:b/>
                <w:bCs/>
                <w:szCs w:val="28"/>
              </w:rPr>
              <w:lastRenderedPageBreak/>
              <w:t xml:space="preserve">Figure </w:t>
            </w:r>
            <w:r w:rsidRPr="5C46F425">
              <w:rPr>
                <w:b/>
                <w:bCs/>
                <w:szCs w:val="28"/>
              </w:rPr>
              <w:fldChar w:fldCharType="begin"/>
            </w:r>
            <w:r w:rsidRPr="5C46F425">
              <w:rPr>
                <w:b/>
                <w:bCs/>
                <w:szCs w:val="28"/>
              </w:rPr>
              <w:instrText xml:space="preserve"> SEQ Figure \* ARABIC </w:instrText>
            </w:r>
            <w:r w:rsidRPr="5C46F425">
              <w:rPr>
                <w:b/>
                <w:bCs/>
                <w:szCs w:val="28"/>
              </w:rPr>
              <w:fldChar w:fldCharType="separate"/>
            </w:r>
            <w:r w:rsidRPr="5C46F425">
              <w:rPr>
                <w:b/>
                <w:bCs/>
                <w:noProof/>
                <w:szCs w:val="28"/>
              </w:rPr>
              <w:t>22</w:t>
            </w:r>
            <w:r w:rsidRPr="5C46F425">
              <w:rPr>
                <w:b/>
                <w:bCs/>
                <w:szCs w:val="28"/>
              </w:rPr>
              <w:fldChar w:fldCharType="end"/>
            </w:r>
            <w:bookmarkEnd w:id="68"/>
            <w:r w:rsidRPr="5C46F425">
              <w:rPr>
                <w:b/>
                <w:bCs/>
                <w:szCs w:val="28"/>
              </w:rPr>
              <w:t>. Number of sources of funding used by PSG aged 18 to 35 years for postsecondary education, by disability status, 2018</w:t>
            </w:r>
            <w:bookmarkEnd w:id="69"/>
            <w:bookmarkEnd w:id="70"/>
          </w:p>
        </w:tc>
      </w:tr>
      <w:tr w:rsidR="00CE3D83" w:rsidRPr="00CE3D83" w14:paraId="7ACD3BAB" w14:textId="77777777" w:rsidTr="009275B9">
        <w:tc>
          <w:tcPr>
            <w:tcW w:w="9360" w:type="dxa"/>
          </w:tcPr>
          <w:p w14:paraId="2ABB9EF1" w14:textId="77777777" w:rsidR="00CE3D83" w:rsidRPr="00CE3D83" w:rsidRDefault="00CE3D83" w:rsidP="00CE3D83">
            <w:pPr>
              <w:spacing w:after="200" w:line="276" w:lineRule="auto"/>
            </w:pPr>
            <w:r w:rsidRPr="00CE3D83">
              <w:rPr>
                <w:bCs/>
                <w:i/>
                <w:iCs/>
                <w:noProof/>
              </w:rPr>
              <w:drawing>
                <wp:inline distT="0" distB="0" distL="0" distR="0" wp14:anchorId="52728925" wp14:editId="3ADECE93">
                  <wp:extent cx="5748793" cy="2171700"/>
                  <wp:effectExtent l="0" t="0" r="4445" b="0"/>
                  <wp:docPr id="53252588" name="Chart 1" descr="Figure 22. Number of sources of funding used by PSG aged 18 to 35 years for postsecondary education, by disability status, 2018">
                    <a:extLst xmlns:a="http://schemas.openxmlformats.org/drawingml/2006/main">
                      <a:ext uri="{FF2B5EF4-FFF2-40B4-BE49-F238E27FC236}">
                        <a16:creationId xmlns:a16="http://schemas.microsoft.com/office/drawing/2014/main" id="{B07C6B60-A96D-BEDE-491B-885E158946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CE3D83">
              <w:rPr>
                <w:i/>
                <w:iCs/>
              </w:rPr>
              <w:t xml:space="preserve"> </w:t>
            </w:r>
          </w:p>
        </w:tc>
      </w:tr>
      <w:tr w:rsidR="00CE3D83" w:rsidRPr="00CE3D83" w14:paraId="110CBB4A" w14:textId="77777777" w:rsidTr="009275B9">
        <w:tc>
          <w:tcPr>
            <w:tcW w:w="9360" w:type="dxa"/>
          </w:tcPr>
          <w:p w14:paraId="2E771133" w14:textId="77777777" w:rsidR="00CE3D83" w:rsidRPr="00892954" w:rsidRDefault="00CE3D83" w:rsidP="00892954">
            <w:pPr>
              <w:spacing w:after="120" w:line="276" w:lineRule="auto"/>
              <w:rPr>
                <w:sz w:val="22"/>
                <w:szCs w:val="22"/>
              </w:rPr>
            </w:pPr>
            <w:r w:rsidRPr="00892954">
              <w:rPr>
                <w:sz w:val="22"/>
                <w:szCs w:val="22"/>
              </w:rPr>
              <w:t xml:space="preserve">* </w:t>
            </w:r>
            <w:proofErr w:type="gramStart"/>
            <w:r w:rsidRPr="00892954">
              <w:rPr>
                <w:sz w:val="22"/>
                <w:szCs w:val="22"/>
              </w:rPr>
              <w:t>significantly</w:t>
            </w:r>
            <w:proofErr w:type="gramEnd"/>
            <w:r w:rsidRPr="00892954">
              <w:rPr>
                <w:sz w:val="22"/>
                <w:szCs w:val="22"/>
              </w:rPr>
              <w:t xml:space="preserve"> different from estimate for PSG without disabilities within same category (</w:t>
            </w:r>
            <w:r w:rsidRPr="00892954">
              <w:rPr>
                <w:i/>
                <w:iCs/>
                <w:sz w:val="22"/>
                <w:szCs w:val="22"/>
              </w:rPr>
              <w:t>p</w:t>
            </w:r>
            <w:r w:rsidRPr="00892954">
              <w:rPr>
                <w:sz w:val="22"/>
                <w:szCs w:val="22"/>
              </w:rPr>
              <w:t xml:space="preserve"> &lt; 0.05).</w:t>
            </w:r>
          </w:p>
          <w:p w14:paraId="28DB9198" w14:textId="77777777" w:rsidR="00CE3D83" w:rsidRPr="00892954" w:rsidRDefault="00CE3D83" w:rsidP="00892954">
            <w:pPr>
              <w:spacing w:after="120" w:line="276" w:lineRule="auto"/>
              <w:rPr>
                <w:sz w:val="22"/>
                <w:szCs w:val="22"/>
              </w:rPr>
            </w:pPr>
            <w:r w:rsidRPr="00892954">
              <w:rPr>
                <w:b/>
                <w:bCs/>
                <w:sz w:val="22"/>
                <w:szCs w:val="22"/>
              </w:rPr>
              <w:t>Notes.</w:t>
            </w:r>
            <w:r w:rsidRPr="00892954">
              <w:rPr>
                <w:sz w:val="22"/>
                <w:szCs w:val="22"/>
              </w:rPr>
              <w:t xml:space="preserve"> </w:t>
            </w:r>
          </w:p>
          <w:p w14:paraId="0A6D3350" w14:textId="77777777" w:rsidR="00CE3D83" w:rsidRPr="00892954" w:rsidRDefault="00CE3D83" w:rsidP="00892954">
            <w:pPr>
              <w:spacing w:after="120" w:line="276" w:lineRule="auto"/>
              <w:rPr>
                <w:sz w:val="22"/>
                <w:szCs w:val="22"/>
              </w:rPr>
            </w:pPr>
            <w:r w:rsidRPr="00892954">
              <w:rPr>
                <w:sz w:val="22"/>
                <w:szCs w:val="22"/>
              </w:rPr>
              <w:t>1. Estimates exclude graduates who pursued further postsecondary education by the time of interview.</w:t>
            </w:r>
          </w:p>
          <w:p w14:paraId="1A56354B" w14:textId="77777777" w:rsidR="00CE3D83" w:rsidRPr="00892954" w:rsidRDefault="00CE3D83" w:rsidP="00892954">
            <w:pPr>
              <w:spacing w:after="120" w:line="276" w:lineRule="auto"/>
              <w:rPr>
                <w:sz w:val="22"/>
                <w:szCs w:val="22"/>
              </w:rPr>
            </w:pPr>
            <w:r w:rsidRPr="00892954">
              <w:rPr>
                <w:sz w:val="22"/>
                <w:szCs w:val="22"/>
              </w:rPr>
              <w:t>2. Estimates are among all respondents who have at least one source of funding.</w:t>
            </w:r>
          </w:p>
          <w:p w14:paraId="78473EAE" w14:textId="77777777" w:rsidR="00CE3D83" w:rsidRPr="00892954" w:rsidRDefault="00CE3D83" w:rsidP="00892954">
            <w:pPr>
              <w:spacing w:after="120" w:line="276" w:lineRule="auto"/>
              <w:rPr>
                <w:sz w:val="22"/>
                <w:szCs w:val="22"/>
              </w:rPr>
            </w:pPr>
            <w:r w:rsidRPr="00892954">
              <w:rPr>
                <w:sz w:val="22"/>
                <w:szCs w:val="22"/>
              </w:rPr>
              <w:t>3. The sum of the values for each category may differ from the total due to rounding.</w:t>
            </w:r>
          </w:p>
          <w:p w14:paraId="603CA181" w14:textId="77777777" w:rsidR="00CE3D83" w:rsidRPr="00CE3D83" w:rsidRDefault="00CE3D83" w:rsidP="00892954">
            <w:pPr>
              <w:spacing w:after="120" w:line="276" w:lineRule="auto"/>
            </w:pPr>
            <w:r w:rsidRPr="00892954">
              <w:rPr>
                <w:b/>
                <w:bCs/>
                <w:sz w:val="22"/>
                <w:szCs w:val="22"/>
              </w:rPr>
              <w:t>Source:</w:t>
            </w:r>
            <w:r w:rsidRPr="00892954">
              <w:rPr>
                <w:sz w:val="22"/>
                <w:szCs w:val="22"/>
              </w:rPr>
              <w:t xml:space="preserve"> Statistics Canada, National Graduates Survey, 2018.</w:t>
            </w:r>
          </w:p>
        </w:tc>
      </w:tr>
    </w:tbl>
    <w:p w14:paraId="4C0D4A76" w14:textId="77ACB459" w:rsidR="00CE3D83" w:rsidRPr="00CE3D83" w:rsidRDefault="00CE3D83" w:rsidP="00CE3D83"/>
    <w:p w14:paraId="26BBD02D" w14:textId="77777777" w:rsidR="00892954" w:rsidRDefault="00892954">
      <w:bookmarkStart w:id="71" w:name="_Ref181105577"/>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E3D83" w:rsidRPr="00CE3D83" w14:paraId="37F0E567" w14:textId="77777777" w:rsidTr="009275B9">
        <w:tc>
          <w:tcPr>
            <w:tcW w:w="9252" w:type="dxa"/>
          </w:tcPr>
          <w:p w14:paraId="34EE604B" w14:textId="1FAC0EAD" w:rsidR="00CE3D83" w:rsidRPr="00CE3D83" w:rsidRDefault="00CE3D83" w:rsidP="00CE3D83">
            <w:pPr>
              <w:spacing w:after="200" w:line="276" w:lineRule="auto"/>
              <w:rPr>
                <w:b/>
                <w:bCs/>
              </w:rPr>
            </w:pPr>
            <w:bookmarkStart w:id="72" w:name="_Toc218517229"/>
            <w:r w:rsidRPr="00CE3D83">
              <w:rPr>
                <w:b/>
                <w:bCs/>
              </w:rPr>
              <w:lastRenderedPageBreak/>
              <w:t xml:space="preserve">Figure </w:t>
            </w:r>
            <w:r w:rsidRPr="00CE3D83">
              <w:rPr>
                <w:b/>
                <w:bCs/>
              </w:rPr>
              <w:fldChar w:fldCharType="begin"/>
            </w:r>
            <w:r w:rsidRPr="00CE3D83">
              <w:rPr>
                <w:b/>
                <w:bCs/>
              </w:rPr>
              <w:instrText xml:space="preserve"> SEQ Figure \* ARABIC </w:instrText>
            </w:r>
            <w:r w:rsidRPr="00CE3D83">
              <w:rPr>
                <w:b/>
                <w:bCs/>
              </w:rPr>
              <w:fldChar w:fldCharType="separate"/>
            </w:r>
            <w:r w:rsidRPr="00CE3D83">
              <w:rPr>
                <w:b/>
                <w:bCs/>
              </w:rPr>
              <w:t>23</w:t>
            </w:r>
            <w:r w:rsidRPr="00CE3D83">
              <w:fldChar w:fldCharType="end"/>
            </w:r>
            <w:bookmarkEnd w:id="71"/>
            <w:r w:rsidRPr="00CE3D83">
              <w:rPr>
                <w:b/>
                <w:bCs/>
              </w:rPr>
              <w:t>. Average debt among PSG aged 18 to 35 years for postsecondary education, by funding source and disability status, 2018</w:t>
            </w:r>
            <w:bookmarkEnd w:id="72"/>
          </w:p>
        </w:tc>
      </w:tr>
      <w:tr w:rsidR="00CE3D83" w:rsidRPr="00CE3D83" w14:paraId="46F22CF3" w14:textId="77777777" w:rsidTr="009275B9">
        <w:tc>
          <w:tcPr>
            <w:tcW w:w="9252" w:type="dxa"/>
          </w:tcPr>
          <w:p w14:paraId="2F9D7730" w14:textId="77777777" w:rsidR="00CE3D83" w:rsidRPr="00CE3D83" w:rsidRDefault="00CE3D83" w:rsidP="00CE3D83">
            <w:pPr>
              <w:spacing w:after="200" w:line="276" w:lineRule="auto"/>
            </w:pPr>
            <w:r w:rsidRPr="00CE3D83">
              <w:rPr>
                <w:noProof/>
              </w:rPr>
              <w:drawing>
                <wp:inline distT="0" distB="0" distL="0" distR="0" wp14:anchorId="310A18F9" wp14:editId="0AEB0350">
                  <wp:extent cx="5943600" cy="3164840"/>
                  <wp:effectExtent l="0" t="0" r="0" b="0"/>
                  <wp:docPr id="890082409" name="Chart 1" descr="Figure 23. Average debt among PSG aged 18 to 35 years for postsecondary education, by funding source and disability status, 2018">
                    <a:extLst xmlns:a="http://schemas.openxmlformats.org/drawingml/2006/main">
                      <a:ext uri="{FF2B5EF4-FFF2-40B4-BE49-F238E27FC236}">
                        <a16:creationId xmlns:a16="http://schemas.microsoft.com/office/drawing/2014/main" id="{C93C5A57-D7F2-46CC-B4B9-9C83D002DA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CE3D83" w:rsidRPr="00CE3D83" w14:paraId="0812E0FA" w14:textId="77777777" w:rsidTr="009275B9">
        <w:tc>
          <w:tcPr>
            <w:tcW w:w="9252" w:type="dxa"/>
          </w:tcPr>
          <w:p w14:paraId="53B34F2D" w14:textId="77777777" w:rsidR="00CE3D83" w:rsidRPr="00892954" w:rsidRDefault="00CE3D83" w:rsidP="00892954">
            <w:pPr>
              <w:spacing w:after="120" w:line="276" w:lineRule="auto"/>
              <w:rPr>
                <w:sz w:val="22"/>
                <w:szCs w:val="22"/>
              </w:rPr>
            </w:pPr>
            <w:r w:rsidRPr="00CE3D83">
              <w:t xml:space="preserve">* </w:t>
            </w:r>
            <w:proofErr w:type="gramStart"/>
            <w:r w:rsidRPr="00892954">
              <w:rPr>
                <w:sz w:val="22"/>
                <w:szCs w:val="22"/>
              </w:rPr>
              <w:t>significantly</w:t>
            </w:r>
            <w:proofErr w:type="gramEnd"/>
            <w:r w:rsidRPr="00892954">
              <w:rPr>
                <w:sz w:val="22"/>
                <w:szCs w:val="22"/>
              </w:rPr>
              <w:t xml:space="preserve"> different from estimate for PSG without disabilities (</w:t>
            </w:r>
            <w:r w:rsidRPr="00892954">
              <w:rPr>
                <w:i/>
                <w:iCs/>
                <w:sz w:val="22"/>
                <w:szCs w:val="22"/>
              </w:rPr>
              <w:t>p</w:t>
            </w:r>
            <w:r w:rsidRPr="00892954">
              <w:rPr>
                <w:sz w:val="22"/>
                <w:szCs w:val="22"/>
              </w:rPr>
              <w:t xml:space="preserve"> &lt; 0.05).</w:t>
            </w:r>
          </w:p>
          <w:p w14:paraId="20F15694" w14:textId="77777777" w:rsidR="00CE3D83" w:rsidRPr="00892954" w:rsidRDefault="00CE3D83" w:rsidP="00892954">
            <w:pPr>
              <w:spacing w:after="120" w:line="276" w:lineRule="auto"/>
              <w:rPr>
                <w:sz w:val="22"/>
                <w:szCs w:val="22"/>
              </w:rPr>
            </w:pPr>
            <w:r w:rsidRPr="00892954">
              <w:rPr>
                <w:b/>
                <w:bCs/>
                <w:sz w:val="22"/>
                <w:szCs w:val="22"/>
              </w:rPr>
              <w:t>Notes.</w:t>
            </w:r>
          </w:p>
          <w:p w14:paraId="65932E73" w14:textId="77777777" w:rsidR="00CE3D83" w:rsidRPr="00892954" w:rsidRDefault="00CE3D83" w:rsidP="00892954">
            <w:pPr>
              <w:spacing w:after="120" w:line="276" w:lineRule="auto"/>
              <w:rPr>
                <w:sz w:val="22"/>
                <w:szCs w:val="22"/>
              </w:rPr>
            </w:pPr>
            <w:r w:rsidRPr="00892954">
              <w:rPr>
                <w:sz w:val="22"/>
                <w:szCs w:val="22"/>
              </w:rPr>
              <w:t>1. Estimates exclude graduates who pursued further postsecondary education by the time of interview.</w:t>
            </w:r>
          </w:p>
          <w:p w14:paraId="5A69E4F1" w14:textId="77777777" w:rsidR="00CE3D83" w:rsidRPr="00892954" w:rsidRDefault="00CE3D83" w:rsidP="00892954">
            <w:pPr>
              <w:spacing w:after="120" w:line="276" w:lineRule="auto"/>
              <w:rPr>
                <w:sz w:val="22"/>
                <w:szCs w:val="22"/>
              </w:rPr>
            </w:pPr>
            <w:r w:rsidRPr="00892954">
              <w:rPr>
                <w:sz w:val="22"/>
                <w:szCs w:val="22"/>
              </w:rPr>
              <w:t>2. Estimates are among all respondents who have at least one source of funding.</w:t>
            </w:r>
          </w:p>
          <w:p w14:paraId="2B80D25C" w14:textId="77777777" w:rsidR="00CE3D83" w:rsidRPr="00CE3D83" w:rsidRDefault="00CE3D83" w:rsidP="00892954">
            <w:pPr>
              <w:spacing w:after="120" w:line="276" w:lineRule="auto"/>
            </w:pPr>
            <w:r w:rsidRPr="00892954">
              <w:rPr>
                <w:b/>
                <w:bCs/>
                <w:sz w:val="22"/>
                <w:szCs w:val="22"/>
              </w:rPr>
              <w:t>Source:</w:t>
            </w:r>
            <w:r w:rsidRPr="00892954">
              <w:rPr>
                <w:sz w:val="22"/>
                <w:szCs w:val="22"/>
              </w:rPr>
              <w:t xml:space="preserve"> Statistics Canada, National Graduates Survey, 2018.</w:t>
            </w:r>
          </w:p>
        </w:tc>
      </w:tr>
    </w:tbl>
    <w:p w14:paraId="5D3DD4A7" w14:textId="3F48962B" w:rsidR="00CE3D83" w:rsidRPr="00B554CE" w:rsidRDefault="00CE3D83" w:rsidP="00B554CE">
      <w:pPr>
        <w:pStyle w:val="Heading1"/>
        <w:rPr>
          <w:bCs/>
        </w:rPr>
      </w:pPr>
      <w:r w:rsidRPr="00CE3D83">
        <w:rPr>
          <w:bCs/>
        </w:rPr>
        <w:br w:type="page"/>
      </w:r>
      <w:bookmarkStart w:id="73" w:name="_Toc134448024"/>
      <w:bookmarkStart w:id="74" w:name="_Toc212721782"/>
      <w:r w:rsidRPr="00CE3D83">
        <w:lastRenderedPageBreak/>
        <w:t>CONCLUSIONS</w:t>
      </w:r>
      <w:bookmarkEnd w:id="73"/>
      <w:bookmarkEnd w:id="74"/>
    </w:p>
    <w:p w14:paraId="2225F361" w14:textId="77777777" w:rsidR="00CE3D83" w:rsidRPr="00CE3D83" w:rsidRDefault="00CE3D83" w:rsidP="00CE3D83">
      <w:r w:rsidRPr="00CE3D83">
        <w:t>This study, based on nationally representative data, provides a detailed analysis of the demographic’s characteristics, school-to-work transitions, employment outcomes, and debt patterns of PSG with disabilities. The findings corroborate several predictors of employment success identified in similar previous research on disability, offering valuable insights into the factors influencing positive employment outcomes for this group. Key findings of this study include:</w:t>
      </w:r>
    </w:p>
    <w:p w14:paraId="212A8984" w14:textId="77777777" w:rsidR="00CE3D83" w:rsidRPr="00CE3D83" w:rsidRDefault="00CE3D83" w:rsidP="00CE3D83">
      <w:r w:rsidRPr="00CE3D83">
        <w:rPr>
          <w:b/>
          <w:bCs/>
        </w:rPr>
        <w:t>Profile of Postsecondary Graduates</w:t>
      </w:r>
    </w:p>
    <w:p w14:paraId="77EA4CB7" w14:textId="77777777" w:rsidR="00CE3D83" w:rsidRPr="00CE3D83" w:rsidRDefault="00CE3D83" w:rsidP="00CE3D83">
      <w:pPr>
        <w:numPr>
          <w:ilvl w:val="0"/>
          <w:numId w:val="15"/>
        </w:numPr>
      </w:pPr>
      <w:r w:rsidRPr="00CE3D83">
        <w:t>In 2018, over one in five (23%) PSG aged 18 to 35 years in Canada, or 75,790 people, identified as having one or more disabilities.</w:t>
      </w:r>
    </w:p>
    <w:p w14:paraId="728DF86C" w14:textId="77777777" w:rsidR="00CE3D83" w:rsidRPr="00CE3D83" w:rsidRDefault="00CE3D83" w:rsidP="00CE3D83">
      <w:pPr>
        <w:numPr>
          <w:ilvl w:val="0"/>
          <w:numId w:val="15"/>
        </w:numPr>
      </w:pPr>
      <w:r w:rsidRPr="00CE3D83">
        <w:t>Compared to their counterparts without disabilities, PSG with disabilities aged 18 to 35 years were more likely to be female (68% versus 55%), less likely to belong to a racialized group (22% versus 34%), and less likely to be landed immigrants (3% versus 9%). Among immigrants, they were also less likely to be recent immigrants (18% versus 37%).</w:t>
      </w:r>
    </w:p>
    <w:p w14:paraId="4B802F4F" w14:textId="77777777" w:rsidR="00CE3D83" w:rsidRPr="00CE3D83" w:rsidRDefault="00CE3D83" w:rsidP="00CE3D83">
      <w:pPr>
        <w:numPr>
          <w:ilvl w:val="0"/>
          <w:numId w:val="15"/>
        </w:numPr>
      </w:pPr>
      <w:r w:rsidRPr="00CE3D83">
        <w:t>Around 9 out of 10 (91%) PSG with disabilities aged 18 to 35 years had milder disabilities, and around two-thirds (66%) had only one disability. The most common disability types were related to mental health (58%), pain (41%), and learning (17%).</w:t>
      </w:r>
    </w:p>
    <w:p w14:paraId="0FA3CF15" w14:textId="77777777" w:rsidR="00CE3D83" w:rsidRPr="00CE3D83" w:rsidRDefault="00CE3D83" w:rsidP="00CE3D83">
      <w:pPr>
        <w:numPr>
          <w:ilvl w:val="0"/>
          <w:numId w:val="15"/>
        </w:numPr>
      </w:pPr>
      <w:r w:rsidRPr="00CE3D83">
        <w:t>Compared to those without disabilities, PSG with disabilities aged 18 to 35 years were less likely to study STEM (19% versus 25%) and business and administration (19% versus 24%), and more likely to study social and behavioral sciences (21% versus 15%) and the “other” fields category</w:t>
      </w:r>
      <w:r w:rsidRPr="00CE3D83">
        <w:rPr>
          <w:vertAlign w:val="superscript"/>
        </w:rPr>
        <w:footnoteReference w:id="38"/>
      </w:r>
      <w:r w:rsidRPr="00CE3D83">
        <w:t xml:space="preserve"> (19% versus 15%).</w:t>
      </w:r>
    </w:p>
    <w:p w14:paraId="7B135258" w14:textId="77777777" w:rsidR="00892954" w:rsidRDefault="00892954" w:rsidP="00CE3D83">
      <w:pPr>
        <w:rPr>
          <w:b/>
          <w:bCs/>
        </w:rPr>
      </w:pPr>
    </w:p>
    <w:p w14:paraId="7117A963" w14:textId="03E4C983" w:rsidR="00CE3D83" w:rsidRPr="00CE3D83" w:rsidRDefault="00CE3D83" w:rsidP="00CE3D83">
      <w:r w:rsidRPr="00CE3D83">
        <w:rPr>
          <w:b/>
          <w:bCs/>
        </w:rPr>
        <w:lastRenderedPageBreak/>
        <w:t xml:space="preserve">Transition from school-to-work </w:t>
      </w:r>
    </w:p>
    <w:p w14:paraId="33CA1C86" w14:textId="77777777" w:rsidR="00CE3D83" w:rsidRPr="00CE3D83" w:rsidRDefault="00CE3D83" w:rsidP="00CE3D83">
      <w:pPr>
        <w:numPr>
          <w:ilvl w:val="0"/>
          <w:numId w:val="15"/>
        </w:numPr>
      </w:pPr>
      <w:r w:rsidRPr="00CE3D83">
        <w:t>Consistent with previous research on the employment experiences of persons with disabilities, PSG with disabilities aged 18 to 35 years were less likely to be employed than their counterparts without disabilities (86% versus 90%; gap: 4 p.p.).</w:t>
      </w:r>
    </w:p>
    <w:p w14:paraId="6BB5072F" w14:textId="77777777" w:rsidR="00CE3D83" w:rsidRPr="00CE3D83" w:rsidRDefault="00CE3D83" w:rsidP="00CE3D83">
      <w:pPr>
        <w:numPr>
          <w:ilvl w:val="0"/>
          <w:numId w:val="15"/>
        </w:numPr>
      </w:pPr>
      <w:r w:rsidRPr="00CE3D83">
        <w:t>Among PSG aged 18 to 35 years, the employment gap between those with and without disabilities was larger within certain sociodemographic groups. The gap was 13 p.p. among citizens by naturalization, 7 p.p. among those belonging to a racialized group, 7 p.p. among graduates in the “other” fields category, 6 p.p. among graduates in social and behavioral sciences and law, 6 p.p. among PSG who speak only French, and 5 p.p. among residents of Ontario or Quebec.</w:t>
      </w:r>
    </w:p>
    <w:p w14:paraId="1AE1935B" w14:textId="77777777" w:rsidR="00CE3D83" w:rsidRPr="00CE3D83" w:rsidRDefault="00CE3D83" w:rsidP="00CE3D83">
      <w:pPr>
        <w:numPr>
          <w:ilvl w:val="0"/>
          <w:numId w:val="15"/>
        </w:numPr>
      </w:pPr>
      <w:r w:rsidRPr="00CE3D83">
        <w:t>Model 1, which included all PSG with and without disabilities, confirmed that having a disability was significantly associated with lower odds of employment. After controlling for a comprehensive set of sociodemographic factors—including sex, region of residence, level and field of study, belonging to a racialized group, Indigenous identity, language, and citizenship status—PSG with disabilities were found to have 20% lower odds of being employed compared to their counterparts without disabilities [OR = 0.8, CI: 0.66–0.96]. This finding underscores that disability status remains an independent and influential factor in employment outcomes, even when accounting for other key predictors. While level and field of study, belonging to a racialized group, and Indigenous identity emerged as important predictors of employment among PSG, other variables such as sex, region, language, and citizenship status were not statistically significant.</w:t>
      </w:r>
    </w:p>
    <w:p w14:paraId="5ADED882" w14:textId="77777777" w:rsidR="00CE3D83" w:rsidRPr="00CE3D83" w:rsidRDefault="00CE3D83" w:rsidP="00CE3D83">
      <w:pPr>
        <w:numPr>
          <w:ilvl w:val="0"/>
          <w:numId w:val="15"/>
        </w:numPr>
      </w:pPr>
      <w:r w:rsidRPr="00CE3D83">
        <w:t xml:space="preserve">Model 2A, which focused exclusively on PSG with disabilities, found that individuals with more severe disabilities had significantly lower odds of being employed compared to those with milder disabilities [OR = 0.40, CI: 0.28–0.64], reflecting a 60% reduction in employment </w:t>
      </w:r>
      <w:r w:rsidRPr="00CE3D83">
        <w:lastRenderedPageBreak/>
        <w:t>likelihood. Additionally, among PSG with disabilities, those who identified as Indigenous had 43% lower odds of employment than their non-Indigenous counterparts [OR = 0.57, CI: 0.35–0.92].</w:t>
      </w:r>
    </w:p>
    <w:p w14:paraId="3224D3E3" w14:textId="77777777" w:rsidR="00CE3D83" w:rsidRPr="00CE3D83" w:rsidRDefault="00CE3D83" w:rsidP="00CE3D83">
      <w:pPr>
        <w:numPr>
          <w:ilvl w:val="0"/>
          <w:numId w:val="15"/>
        </w:numPr>
      </w:pPr>
      <w:r w:rsidRPr="00CE3D83">
        <w:t>Model 2B, which included only PSG with disabilities, showed that PSG with mobility disabilities had significantly lower odds of being employed than those with other types of disabilities [OR = 0.36, CI: 0.14–0.92], representing a 64% reduction in the odds of employment. Similarly, those with a mental health-related disability had 40% lower odds of being employed [OR = 0.60, CI: 0.40–0.89], compared to PSG with disabilities who did not report these specific types.</w:t>
      </w:r>
    </w:p>
    <w:p w14:paraId="67D5C045" w14:textId="77777777" w:rsidR="00CE3D83" w:rsidRPr="00CE3D83" w:rsidRDefault="00CE3D83" w:rsidP="00CE3D83">
      <w:pPr>
        <w:rPr>
          <w:b/>
          <w:bCs/>
        </w:rPr>
      </w:pPr>
      <w:r w:rsidRPr="00CE3D83">
        <w:rPr>
          <w:b/>
          <w:bCs/>
        </w:rPr>
        <w:t>Job characteristics</w:t>
      </w:r>
    </w:p>
    <w:p w14:paraId="0E3E0763" w14:textId="77777777" w:rsidR="00CE3D83" w:rsidRPr="00CE3D83" w:rsidRDefault="00CE3D83" w:rsidP="00CE3D83">
      <w:pPr>
        <w:numPr>
          <w:ilvl w:val="0"/>
          <w:numId w:val="15"/>
        </w:numPr>
      </w:pPr>
      <w:r w:rsidRPr="00CE3D83">
        <w:t>PSG with disabilities aged 18 to 35 years face distinct employment patterns compared to those without disabilities. They were less likely to be employed in management (6% versus 3%) and science-related occupations (12% versus 16%), but more likely to work in sales and service (19% versus 14%) and in arts, culture, recreation, and sports (7% versus 4%).</w:t>
      </w:r>
    </w:p>
    <w:p w14:paraId="7CAE1F27" w14:textId="77777777" w:rsidR="00CE3D83" w:rsidRPr="00CE3D83" w:rsidRDefault="00CE3D83" w:rsidP="00CE3D83">
      <w:pPr>
        <w:numPr>
          <w:ilvl w:val="0"/>
          <w:numId w:val="15"/>
        </w:numPr>
      </w:pPr>
      <w:r w:rsidRPr="00CE3D83">
        <w:t>Additionally, PSG with disabilities aged 18 to 35 years were more often employed in part-time (14% versus 9%) and non-permanent jobs (23% versus 18%), and in positions unrelated to their studies (28% versus 21%). They were also more likely to be overqualified (30% versus 23%) and dissatisfied with their jobs overall (12% versus 5%).</w:t>
      </w:r>
    </w:p>
    <w:p w14:paraId="3EEE123B" w14:textId="77777777" w:rsidR="00CE3D83" w:rsidRPr="00CE3D83" w:rsidRDefault="00CE3D83" w:rsidP="00CE3D83">
      <w:pPr>
        <w:numPr>
          <w:ilvl w:val="0"/>
          <w:numId w:val="15"/>
        </w:numPr>
      </w:pPr>
      <w:r w:rsidRPr="00CE3D83">
        <w:t xml:space="preserve">PSG with disabilities aged 18 to 35 years had lower median annual earnings for their first job after graduation compared to those without disabilities ($29,037 versus $31,180). </w:t>
      </w:r>
    </w:p>
    <w:p w14:paraId="4E3E2D09" w14:textId="77777777" w:rsidR="00CE3D83" w:rsidRPr="00CE3D83" w:rsidRDefault="00CE3D83" w:rsidP="00CE3D83">
      <w:pPr>
        <w:numPr>
          <w:ilvl w:val="0"/>
          <w:numId w:val="15"/>
        </w:numPr>
      </w:pPr>
      <w:r w:rsidRPr="00CE3D83">
        <w:t xml:space="preserve">By the week before the 2018 NGS interview, median annual earnings for PSG with disabilities had increased by about $15,954 (from $29,037 to $44,991), compared to their first job after graduation in 2015. For those without disabilities, the increase was about $18,808 (from $31,180 to $49,988). This means that in the week before the </w:t>
      </w:r>
      <w:r w:rsidRPr="00CE3D83">
        <w:lastRenderedPageBreak/>
        <w:t xml:space="preserve">2018 NGS interview, PSG with disabilities had lower median annual earnings compared to those without disabilities ($44,991 versus $49,988). </w:t>
      </w:r>
    </w:p>
    <w:p w14:paraId="425296AC" w14:textId="77777777" w:rsidR="00CE3D83" w:rsidRPr="00CE3D83" w:rsidRDefault="00CE3D83" w:rsidP="00CE3D83">
      <w:pPr>
        <w:numPr>
          <w:ilvl w:val="0"/>
          <w:numId w:val="15"/>
        </w:numPr>
      </w:pPr>
      <w:r w:rsidRPr="00CE3D83">
        <w:t>Even when limiting the analysis to those working full-time, PSG with disabilities earn less than their counterparts without disabilities ($47,855 versus $51,989).</w:t>
      </w:r>
    </w:p>
    <w:p w14:paraId="2BC18D71" w14:textId="77777777" w:rsidR="00CE3D83" w:rsidRPr="00CE3D83" w:rsidRDefault="00CE3D83" w:rsidP="00CE3D83">
      <w:pPr>
        <w:rPr>
          <w:b/>
          <w:bCs/>
        </w:rPr>
      </w:pPr>
      <w:r w:rsidRPr="00CE3D83">
        <w:rPr>
          <w:b/>
          <w:bCs/>
        </w:rPr>
        <w:t>Student debt</w:t>
      </w:r>
    </w:p>
    <w:p w14:paraId="3B5C04BD" w14:textId="77777777" w:rsidR="00CE3D83" w:rsidRPr="00CE3D83" w:rsidRDefault="00CE3D83" w:rsidP="00CE3D83">
      <w:pPr>
        <w:numPr>
          <w:ilvl w:val="0"/>
          <w:numId w:val="15"/>
        </w:numPr>
      </w:pPr>
      <w:r w:rsidRPr="00CE3D83">
        <w:t>PSG with disabilities aged 18 to 35 years face greater financial challenges compared to those without disabilities. They were more likely to owe debt at graduation (63% versus 51%) and less likely to have paid off their debt by the time of the 2018 NGS interview (29% versus 38%).</w:t>
      </w:r>
    </w:p>
    <w:p w14:paraId="542E9496" w14:textId="77777777" w:rsidR="00CE3D83" w:rsidRPr="00CE3D83" w:rsidRDefault="00CE3D83" w:rsidP="00CE3D83">
      <w:pPr>
        <w:numPr>
          <w:ilvl w:val="0"/>
          <w:numId w:val="15"/>
        </w:numPr>
      </w:pPr>
      <w:r w:rsidRPr="00CE3D83">
        <w:t>The average debt amount for PSG aged 18 to 35 years decreased between graduation and the time of the interview. For PSG with disabilities, the average debt decreased by $3,677 (from $24,099 to $20,432), while for those without disabilities, it decreased by $4,094 (from $23,496 to $19,402).</w:t>
      </w:r>
    </w:p>
    <w:p w14:paraId="1A0714BD" w14:textId="77777777" w:rsidR="00CE3D83" w:rsidRPr="00CE3D83" w:rsidRDefault="00CE3D83" w:rsidP="00CE3D83">
      <w:pPr>
        <w:numPr>
          <w:ilvl w:val="0"/>
          <w:numId w:val="15"/>
        </w:numPr>
      </w:pPr>
      <w:r w:rsidRPr="00CE3D83">
        <w:t>Additionally, PSG with disabilities aged 18 to 35 years were more likely to use three or more sources of funding for their postsecondary education (77% versus 70%) compared to their counterparts without disabilities.</w:t>
      </w:r>
    </w:p>
    <w:p w14:paraId="25948DDD" w14:textId="77777777" w:rsidR="00CE3D83" w:rsidRPr="00CE3D83" w:rsidRDefault="00CE3D83" w:rsidP="00CE3D83">
      <w:r w:rsidRPr="00CE3D83">
        <w:t xml:space="preserve">Overall, the findings of this study align with previous research on the labour market experience of persons with disabilities (Hébert et al., 2024; </w:t>
      </w:r>
      <w:proofErr w:type="spellStart"/>
      <w:r w:rsidRPr="00CE3D83">
        <w:t>Chatoor</w:t>
      </w:r>
      <w:proofErr w:type="spellEnd"/>
      <w:r w:rsidRPr="00CE3D83">
        <w:t>, 2021)</w:t>
      </w:r>
      <w:r w:rsidRPr="00CE3D83">
        <w:rPr>
          <w:vertAlign w:val="superscript"/>
        </w:rPr>
        <w:footnoteReference w:id="39"/>
      </w:r>
      <w:r w:rsidRPr="00CE3D83">
        <w:rPr>
          <w:vertAlign w:val="superscript"/>
        </w:rPr>
        <w:t>,</w:t>
      </w:r>
      <w:r w:rsidRPr="00CE3D83">
        <w:rPr>
          <w:vertAlign w:val="superscript"/>
        </w:rPr>
        <w:footnoteReference w:id="40"/>
      </w:r>
      <w:r w:rsidRPr="00CE3D83">
        <w:rPr>
          <w:vertAlign w:val="superscript"/>
        </w:rPr>
        <w:t xml:space="preserve"> </w:t>
      </w:r>
      <w:r w:rsidRPr="00CE3D83">
        <w:t xml:space="preserve">revealing statistically significant disparities in employment outcomes for persons with disabilities compared to their peers without </w:t>
      </w:r>
      <w:r w:rsidRPr="00CE3D83">
        <w:lastRenderedPageBreak/>
        <w:t>disabilities. The persistent gaps between PSG with and without disabilities highlight the need for targeted support and interventions to achieve more equitable outcomes.</w:t>
      </w:r>
    </w:p>
    <w:p w14:paraId="37655C30" w14:textId="7A19C196" w:rsidR="00CE3D83" w:rsidRPr="00CE3D83" w:rsidRDefault="00CE3D83" w:rsidP="00B554CE">
      <w:pPr>
        <w:pStyle w:val="Heading1"/>
      </w:pPr>
      <w:r w:rsidRPr="00CE3D83">
        <w:br w:type="page"/>
      </w:r>
      <w:bookmarkStart w:id="75" w:name="_Toc212721783"/>
      <w:r w:rsidRPr="00CE3D83">
        <w:lastRenderedPageBreak/>
        <w:t>FUTURE RESEARCH</w:t>
      </w:r>
      <w:bookmarkEnd w:id="75"/>
    </w:p>
    <w:p w14:paraId="6196FB11" w14:textId="49248231" w:rsidR="00CE3D83" w:rsidRPr="00CE3D83" w:rsidRDefault="00CE3D83" w:rsidP="00CE3D83">
      <w:r w:rsidRPr="00CE3D83">
        <w:t>This study offers new insights into the experiences of graduates with disabilities in Canada by using data from the 2018 NGS—the first cycle of this survey to include the DSQ, enabling identification through a social model approach aligned with the CSD. At the same time, the study reveals important limitations in the current data, highlighting critical knowledge gaps that future research should address. The sections below outline key areas where further investigation is needed.</w:t>
      </w:r>
    </w:p>
    <w:p w14:paraId="782AB395" w14:textId="77777777" w:rsidR="00CE3D83" w:rsidRPr="00CE3D83" w:rsidRDefault="00CE3D83" w:rsidP="00CE3D83">
      <w:pPr>
        <w:rPr>
          <w:b/>
          <w:bCs/>
        </w:rPr>
      </w:pPr>
      <w:r w:rsidRPr="00CE3D83">
        <w:rPr>
          <w:b/>
          <w:bCs/>
        </w:rPr>
        <w:t xml:space="preserve">Exploring disparities in the field of study </w:t>
      </w:r>
    </w:p>
    <w:p w14:paraId="217C4468" w14:textId="12AE15C2" w:rsidR="00CE3D83" w:rsidRPr="00CE3D83" w:rsidRDefault="00CE3D83" w:rsidP="00CE3D83">
      <w:r w:rsidRPr="00CE3D83">
        <w:t>A critical area for future research involves understanding why PSG with disabilities are underrepresented in high-opportunity fields such as STEM and business. These disparities may potentially stem from a range of structural, educational, or social barriers that influence students' choices and access to certain programs. To uncover the root causes, future studies—particularly qualitative research—should explore the lived experiences, motivations, and constraints faced by students with disabilities. Gaining deeper insight into these dynamics is essential for informing inclusive policies and practices that promote equitable access to all fields of study.</w:t>
      </w:r>
    </w:p>
    <w:p w14:paraId="37591768" w14:textId="77777777" w:rsidR="00CE3D83" w:rsidRPr="00CE3D83" w:rsidRDefault="00CE3D83" w:rsidP="00CE3D83">
      <w:pPr>
        <w:rPr>
          <w:b/>
          <w:bCs/>
        </w:rPr>
      </w:pPr>
      <w:r w:rsidRPr="00CE3D83">
        <w:rPr>
          <w:b/>
          <w:bCs/>
        </w:rPr>
        <w:t>Examining labour market challenges: a supply and demand perspective</w:t>
      </w:r>
    </w:p>
    <w:p w14:paraId="11E97B8A" w14:textId="3B856D52" w:rsidR="00CE3D83" w:rsidRPr="00CE3D83" w:rsidRDefault="00CE3D83" w:rsidP="00CE3D83">
      <w:r w:rsidRPr="00CE3D83">
        <w:t xml:space="preserve">Findings from the 2018 NGS reveal differences in employment outcomes between PSG with and without disabilities but offer limited insight into the underlying causes. To address this gap, further research is needed to identify potential barriers faced by PSG with disabilities from both the supply and demand sides of the labour market. On the supply side, the literature suggests that individuals may face challenges during critical transitions—such as entering postsecondary education or the workforce—including limited development of soft skills, restricted access to professional networks, financial constraints, the cost of assistive technologies, internalized stigma, transportation challenges, and broader accessibility </w:t>
      </w:r>
      <w:r w:rsidRPr="00CE3D83">
        <w:lastRenderedPageBreak/>
        <w:t>issues (</w:t>
      </w:r>
      <w:proofErr w:type="spellStart"/>
      <w:r w:rsidRPr="00CE3D83">
        <w:t>Bonaccio</w:t>
      </w:r>
      <w:proofErr w:type="spellEnd"/>
      <w:r w:rsidRPr="00CE3D83">
        <w:t xml:space="preserve"> et al., 2020).</w:t>
      </w:r>
      <w:r w:rsidRPr="00CE3D83">
        <w:rPr>
          <w:vertAlign w:val="superscript"/>
        </w:rPr>
        <w:footnoteReference w:id="41"/>
      </w:r>
      <w:r w:rsidRPr="00CE3D83">
        <w:t xml:space="preserve"> On the demand side, studies point to employer misconceptions about productivity and accommodation costs, sectoral readiness to hire, a lack of inclusive workplace practices, and systemic biases as factors that may shape employment outcomes for people with disabilities (Baker et al., 2018).</w:t>
      </w:r>
      <w:r w:rsidRPr="00CE3D83">
        <w:rPr>
          <w:vertAlign w:val="superscript"/>
        </w:rPr>
        <w:footnoteReference w:id="42"/>
      </w:r>
      <w:r w:rsidRPr="00CE3D83">
        <w:t xml:space="preserve"> Exploring these possible influences could contribute to a more nuanced and comprehensive understanding of the challenges at play.</w:t>
      </w:r>
    </w:p>
    <w:p w14:paraId="453514A8" w14:textId="77777777" w:rsidR="00CE3D83" w:rsidRPr="00CE3D83" w:rsidRDefault="00CE3D83" w:rsidP="00CE3D83">
      <w:pPr>
        <w:rPr>
          <w:b/>
          <w:bCs/>
        </w:rPr>
      </w:pPr>
      <w:r w:rsidRPr="00CE3D83">
        <w:rPr>
          <w:b/>
          <w:bCs/>
        </w:rPr>
        <w:t>Understanding unmet needs among PSG with disabilities</w:t>
      </w:r>
    </w:p>
    <w:p w14:paraId="0D001975" w14:textId="08BFC553" w:rsidR="00CE3D83" w:rsidRPr="00CE3D83" w:rsidRDefault="00CE3D83" w:rsidP="00CE3D83">
      <w:r w:rsidRPr="00CE3D83">
        <w:t>Another important area for future research involves the lack of data on unmet needs experienced by PSG with disabilities. While the 2018 NGS offers valuable insights into employment outcomes for PSG with disabilities compared to those without disabilities, it does not collect information on unmet needs (for example regarding assistive aids, devices or technologies) or accessibility barriers they encounter. The 2022 CSD provides important data on these issues more broadly, but it does not focus specifically on the experiences of PSG. Collecting more targeted data for this group would offer critical insights to inform policies aimed at improving accessibility, addressing unmet needs, and supporting more equitable education-to-employment transitions.</w:t>
      </w:r>
    </w:p>
    <w:p w14:paraId="57DD5998" w14:textId="77777777" w:rsidR="00CE3D83" w:rsidRPr="00CE3D83" w:rsidRDefault="00CE3D83" w:rsidP="00CE3D83">
      <w:pPr>
        <w:rPr>
          <w:b/>
          <w:bCs/>
        </w:rPr>
      </w:pPr>
      <w:r w:rsidRPr="00CE3D83">
        <w:rPr>
          <w:b/>
          <w:bCs/>
        </w:rPr>
        <w:t>Investigating intersectional disparities</w:t>
      </w:r>
    </w:p>
    <w:p w14:paraId="13490261" w14:textId="4001AF29" w:rsidR="00CE3D83" w:rsidRPr="00CE3D83" w:rsidRDefault="00CE3D83" w:rsidP="00CE3D83">
      <w:r w:rsidRPr="00CE3D83">
        <w:t xml:space="preserve">The findings also point to the need for intersectional research. Specifically, having an Indigenous identity is associated with a lower likelihood of employment among PSG with disabilities. Additionally, across the total PSG population, both Indigenous identity and belonging to a racialized group are linked to reduced employment likelihood. These associations suggest the potential presence of systemic barriers that may influence both educational experiences and transitions into the labour market. Further research is needed to identify potential barriers faced by graduates belonging to a </w:t>
      </w:r>
      <w:r w:rsidRPr="00CE3D83">
        <w:lastRenderedPageBreak/>
        <w:t>racialized group or having an Indigenous identity, particularly in accessing, completing, and benefiting from postsecondary education.</w:t>
      </w:r>
    </w:p>
    <w:p w14:paraId="72ECEFD1" w14:textId="77777777" w:rsidR="00CE3D83" w:rsidRPr="00CE3D83" w:rsidRDefault="00CE3D83" w:rsidP="00CE3D83">
      <w:pPr>
        <w:rPr>
          <w:b/>
          <w:bCs/>
        </w:rPr>
      </w:pPr>
      <w:r w:rsidRPr="00CE3D83">
        <w:rPr>
          <w:b/>
          <w:bCs/>
        </w:rPr>
        <w:t>Disability type matters: understanding unique barriers among PSG with disabilities</w:t>
      </w:r>
    </w:p>
    <w:p w14:paraId="08424F9F" w14:textId="1BA97F9A" w:rsidR="00CE3D83" w:rsidRPr="00CE3D83" w:rsidRDefault="00CE3D83" w:rsidP="00CE3D83">
      <w:r w:rsidRPr="00CE3D83">
        <w:t xml:space="preserve">It’s important to recognize that PSG with disabilities </w:t>
      </w:r>
      <w:proofErr w:type="gramStart"/>
      <w:r w:rsidRPr="00CE3D83">
        <w:t>are</w:t>
      </w:r>
      <w:proofErr w:type="gramEnd"/>
      <w:r w:rsidRPr="00CE3D83">
        <w:t xml:space="preserve"> not a homogenous group, as each type of disability presents distinct needs, challenges, and barriers. This study found that, among PSG with disabilities, those with mobility and mental health-related disabilities had lower odds of being employed. This suggests that PSG with these specific disability types encounter greater obstacles in transitioning to work and accessing suitable jobs. Future research—particularly qualitative studies—should explore the specific unmet needs, barriers, and challenges faced by these groups of PSG with disabilities to help inform the development of inclusive policies and targeted supports for them.</w:t>
      </w:r>
    </w:p>
    <w:p w14:paraId="72F53284" w14:textId="77777777" w:rsidR="00CE3D83" w:rsidRPr="00CE3D83" w:rsidRDefault="00CE3D83" w:rsidP="00CE3D83">
      <w:pPr>
        <w:rPr>
          <w:b/>
          <w:bCs/>
        </w:rPr>
      </w:pPr>
      <w:r w:rsidRPr="00CE3D83">
        <w:rPr>
          <w:b/>
          <w:bCs/>
        </w:rPr>
        <w:t>Exploring earnings disparities among PSG with disabilities</w:t>
      </w:r>
    </w:p>
    <w:p w14:paraId="439FF527" w14:textId="77777777" w:rsidR="00CE3D83" w:rsidRPr="00CE3D83" w:rsidRDefault="00CE3D83" w:rsidP="00CE3D83">
      <w:r w:rsidRPr="00CE3D83">
        <w:t>Building on the employment challenges faced by specific disability groups, this study also highlights earnings disparities between PSG with disabilities and their peers without disabilities. These graduates tend to earn less in their first jobs after graduation, and this gap persists even among those employed full-time.</w:t>
      </w:r>
    </w:p>
    <w:p w14:paraId="6A8CB51A" w14:textId="77777777" w:rsidR="00CE3D83" w:rsidRPr="00CE3D83" w:rsidRDefault="00CE3D83" w:rsidP="00CE3D83">
      <w:r w:rsidRPr="00CE3D83">
        <w:t xml:space="preserve">The underlying causes are likely complex and may be shaped by differences in field of study, occupation, access to employment opportunities, workplace barriers, stigma, and other systemic factors. To better understand why PSG with disabilities fall behind in terms of income, further research using more advanced methodologies is needed. For example, a two-stage modeling approach—where the first stage examines employment status and the second model’s earnings conditional on being employed—could help disentangle the factors influencing both access to employment and income levels. Although income was not included in the regression modeling in this study, such approaches could be valuable in future work. It is also important to explore how these income disparities </w:t>
      </w:r>
      <w:r w:rsidRPr="00CE3D83">
        <w:lastRenderedPageBreak/>
        <w:t>may act as barriers throughout the life course, potentially affecting the long-term economic well-being of PSG with disabilities.</w:t>
      </w:r>
    </w:p>
    <w:p w14:paraId="06A72863" w14:textId="77777777" w:rsidR="00CE3D83" w:rsidRPr="00CE3D83" w:rsidRDefault="00CE3D83" w:rsidP="00CE3D83">
      <w:pPr>
        <w:rPr>
          <w:b/>
          <w:bCs/>
        </w:rPr>
      </w:pPr>
      <w:r w:rsidRPr="00CE3D83">
        <w:rPr>
          <w:b/>
          <w:bCs/>
        </w:rPr>
        <w:t>Understanding financial challenges among PSG with disabilities</w:t>
      </w:r>
    </w:p>
    <w:p w14:paraId="55C51051" w14:textId="77777777" w:rsidR="00CE3D83" w:rsidRPr="00CE3D83" w:rsidRDefault="00CE3D83" w:rsidP="00CE3D83">
      <w:r w:rsidRPr="00CE3D83">
        <w:t xml:space="preserve">Closely related to earnings disparities are the financial challenges that PSG with disabilities often face. This study reveals that they are more likely to graduate with student debt and less likely to have repaid it within a few years compared to their peers without disabilities. In Canada, several financial assistance programs—such as the Canada Student Grant for Students with Disabilities, the </w:t>
      </w:r>
      <w:r w:rsidRPr="00CE3D83">
        <w:rPr>
          <w:i/>
          <w:iCs/>
        </w:rPr>
        <w:t>Repayment Assistance Plan for Borrowers with a Permanent Disability</w:t>
      </w:r>
      <w:r w:rsidRPr="00CE3D83">
        <w:t>,</w:t>
      </w:r>
      <w:r w:rsidRPr="00CE3D83">
        <w:rPr>
          <w:vertAlign w:val="superscript"/>
        </w:rPr>
        <w:footnoteReference w:id="43"/>
      </w:r>
      <w:r w:rsidRPr="00CE3D83">
        <w:t xml:space="preserve"> and the </w:t>
      </w:r>
      <w:r w:rsidRPr="00CE3D83">
        <w:rPr>
          <w:i/>
          <w:iCs/>
        </w:rPr>
        <w:t>Severe and Permanent Disability Benefit</w:t>
      </w:r>
      <w:r w:rsidRPr="00CE3D83">
        <w:rPr>
          <w:i/>
          <w:iCs/>
          <w:vertAlign w:val="superscript"/>
        </w:rPr>
        <w:footnoteReference w:id="44"/>
      </w:r>
      <w:r w:rsidRPr="00CE3D83">
        <w:t xml:space="preserve">—are designed to help alleviate these challenges. While these supports play an important role in reducing financial strain, further research is needed to better understand how they are accessed and experienced by graduates with disabilities. </w:t>
      </w:r>
      <w:proofErr w:type="gramStart"/>
      <w:r w:rsidRPr="00CE3D83">
        <w:t>In particular, examining</w:t>
      </w:r>
      <w:proofErr w:type="gramEnd"/>
      <w:r w:rsidRPr="00CE3D83">
        <w:t xml:space="preserve"> how eligibility criteria and program structures influence participation and outcomes can help determine the extent to which these supports effectively reduce long-term financial hardship.</w:t>
      </w:r>
    </w:p>
    <w:p w14:paraId="6D9E773C" w14:textId="096FBD12" w:rsidR="00CE3D83" w:rsidRPr="00B554CE" w:rsidRDefault="00CE3D83" w:rsidP="00B554CE">
      <w:pPr>
        <w:pStyle w:val="Heading1"/>
      </w:pPr>
      <w:r w:rsidRPr="00CE3D83">
        <w:br w:type="page"/>
      </w:r>
      <w:bookmarkStart w:id="76" w:name="_Toc212721784"/>
      <w:r w:rsidRPr="00CE3D83">
        <w:lastRenderedPageBreak/>
        <w:t>APPENDICES</w:t>
      </w:r>
      <w:bookmarkEnd w:id="76"/>
    </w:p>
    <w:p w14:paraId="0B6F647F" w14:textId="096FBD12" w:rsidR="00CE3D83" w:rsidRPr="00CE3D83" w:rsidRDefault="00CE3D83" w:rsidP="00B554CE">
      <w:pPr>
        <w:pStyle w:val="Heading2"/>
      </w:pPr>
      <w:bookmarkStart w:id="77" w:name="_Toc212721785"/>
      <w:r w:rsidRPr="00CE3D83">
        <w:t>Appendix A. Definitions</w:t>
      </w:r>
      <w:bookmarkEnd w:id="77"/>
    </w:p>
    <w:tbl>
      <w:tblPr>
        <w:tblStyle w:val="TableGrid"/>
        <w:tblW w:w="0" w:type="auto"/>
        <w:tblLook w:val="04A0" w:firstRow="1" w:lastRow="0" w:firstColumn="1" w:lastColumn="0" w:noHBand="0" w:noVBand="1"/>
      </w:tblPr>
      <w:tblGrid>
        <w:gridCol w:w="9350"/>
      </w:tblGrid>
      <w:tr w:rsidR="00CE3D83" w:rsidRPr="00CE3D83" w14:paraId="799F75B2" w14:textId="77777777" w:rsidTr="009275B9">
        <w:tc>
          <w:tcPr>
            <w:tcW w:w="9576" w:type="dxa"/>
          </w:tcPr>
          <w:p w14:paraId="4B6F0AF7" w14:textId="77777777" w:rsidR="00CE3D83" w:rsidRPr="00CE3D83" w:rsidRDefault="00CE3D83" w:rsidP="00CE3D83">
            <w:pPr>
              <w:spacing w:after="200" w:line="276" w:lineRule="auto"/>
            </w:pPr>
            <w:r w:rsidRPr="00CE3D83">
              <w:rPr>
                <w:b/>
                <w:bCs/>
              </w:rPr>
              <w:t>Disability Severity:</w:t>
            </w:r>
            <w:r w:rsidRPr="00CE3D83">
              <w:t xml:space="preserve"> Two severity classes were established based on global severity score. The “mild” and “moderate” categories into a “milder” and the “severe” and “very severe” categories into a “more severe” (</w:t>
            </w:r>
            <w:proofErr w:type="spellStart"/>
            <w:r w:rsidRPr="00CE3D83">
              <w:t>Pianosi</w:t>
            </w:r>
            <w:proofErr w:type="spellEnd"/>
            <w:r w:rsidRPr="00CE3D83">
              <w:t xml:space="preserve"> et al., 2022).</w:t>
            </w:r>
            <w:r w:rsidRPr="00CE3D83">
              <w:rPr>
                <w:vertAlign w:val="superscript"/>
              </w:rPr>
              <w:footnoteReference w:id="45"/>
            </w:r>
          </w:p>
          <w:p w14:paraId="10A412ED" w14:textId="77777777" w:rsidR="00CE3D83" w:rsidRPr="00CE3D83" w:rsidRDefault="00CE3D83" w:rsidP="00CE3D83">
            <w:pPr>
              <w:spacing w:after="200" w:line="276" w:lineRule="auto"/>
            </w:pPr>
            <w:r w:rsidRPr="00CE3D83">
              <w:rPr>
                <w:b/>
                <w:bCs/>
              </w:rPr>
              <w:t xml:space="preserve">Disability types: </w:t>
            </w:r>
            <w:r w:rsidRPr="00CE3D83">
              <w:t>Ten following types of disabilities were considered: pain-related, flexibility, mobility, mental health-related, seeing, learning, hearing, dexterity, memory, developmental. The Disability Screening Questions (DSQ) include a catch-all question about other health problems or conditions not already captured in the 10 previous disability types. This question is associated with an 11</w:t>
            </w:r>
            <w:r w:rsidRPr="00CE3D83">
              <w:rPr>
                <w:vertAlign w:val="superscript"/>
              </w:rPr>
              <w:t>th</w:t>
            </w:r>
            <w:r w:rsidRPr="00CE3D83">
              <w:t xml:space="preserve"> “unknown” disability type. For more information on how types of disability are identified, please see (</w:t>
            </w:r>
            <w:proofErr w:type="spellStart"/>
            <w:r w:rsidRPr="00CE3D83">
              <w:t>Pianosi</w:t>
            </w:r>
            <w:proofErr w:type="spellEnd"/>
            <w:r w:rsidRPr="00CE3D83">
              <w:t xml:space="preserve"> et al., 2022).</w:t>
            </w:r>
            <w:r w:rsidRPr="00CE3D83">
              <w:rPr>
                <w:vertAlign w:val="superscript"/>
              </w:rPr>
              <w:footnoteReference w:id="46"/>
            </w:r>
          </w:p>
          <w:p w14:paraId="4476EFDE" w14:textId="77777777" w:rsidR="00CE3D83" w:rsidRPr="00CE3D83" w:rsidRDefault="00CE3D83" w:rsidP="00CE3D83">
            <w:pPr>
              <w:spacing w:after="200" w:line="276" w:lineRule="auto"/>
            </w:pPr>
            <w:r w:rsidRPr="00CE3D83">
              <w:rPr>
                <w:b/>
                <w:bCs/>
              </w:rPr>
              <w:t>College:</w:t>
            </w:r>
            <w:r w:rsidRPr="00CE3D83">
              <w:t xml:space="preserve"> Includes college and other non-university certificates and diplomas (including collège </w:t>
            </w:r>
            <w:proofErr w:type="spellStart"/>
            <w:r w:rsidRPr="00CE3D83">
              <w:t>d'enseignement</w:t>
            </w:r>
            <w:proofErr w:type="spellEnd"/>
            <w:r w:rsidRPr="00CE3D83">
              <w:t xml:space="preserve"> </w:t>
            </w:r>
            <w:proofErr w:type="spellStart"/>
            <w:r w:rsidRPr="00CE3D83">
              <w:t>général</w:t>
            </w:r>
            <w:proofErr w:type="spellEnd"/>
            <w:r w:rsidRPr="00CE3D83">
              <w:t xml:space="preserve"> et </w:t>
            </w:r>
            <w:proofErr w:type="spellStart"/>
            <w:r w:rsidRPr="00CE3D83">
              <w:t>professionnel</w:t>
            </w:r>
            <w:proofErr w:type="spellEnd"/>
            <w:r w:rsidRPr="00CE3D83">
              <w:t xml:space="preserve"> (CEGEP)).</w:t>
            </w:r>
          </w:p>
          <w:p w14:paraId="3331F0AB" w14:textId="77777777" w:rsidR="00CE3D83" w:rsidRPr="00CE3D83" w:rsidRDefault="00CE3D83" w:rsidP="00CE3D83">
            <w:pPr>
              <w:spacing w:after="200" w:line="276" w:lineRule="auto"/>
            </w:pPr>
            <w:r w:rsidRPr="00CE3D83">
              <w:rPr>
                <w:b/>
                <w:bCs/>
              </w:rPr>
              <w:t>Bachelor’s:</w:t>
            </w:r>
            <w:r w:rsidRPr="00CE3D83">
              <w:t xml:space="preserve"> Includes bachelor’s degrees, and university certificates and diplomas below bachelor’s degrees.</w:t>
            </w:r>
          </w:p>
          <w:p w14:paraId="4EA0F2E0" w14:textId="77777777" w:rsidR="00CE3D83" w:rsidRPr="00CE3D83" w:rsidRDefault="00CE3D83" w:rsidP="00CE3D83">
            <w:pPr>
              <w:spacing w:after="200" w:line="276" w:lineRule="auto"/>
            </w:pPr>
            <w:r w:rsidRPr="00CE3D83">
              <w:rPr>
                <w:b/>
                <w:bCs/>
              </w:rPr>
              <w:t>Postgraduate:</w:t>
            </w:r>
            <w:r w:rsidRPr="00CE3D83">
              <w:t xml:space="preserve"> Includes master’s degrees and university certificates and diplomas above bachelor’s degrees.</w:t>
            </w:r>
          </w:p>
          <w:p w14:paraId="7BFB8F3A" w14:textId="77777777" w:rsidR="00CE3D83" w:rsidRPr="00CE3D83" w:rsidRDefault="00CE3D83" w:rsidP="00CE3D83">
            <w:pPr>
              <w:spacing w:after="200" w:line="276" w:lineRule="auto"/>
            </w:pPr>
            <w:r w:rsidRPr="00CE3D83">
              <w:rPr>
                <w:b/>
                <w:bCs/>
              </w:rPr>
              <w:t>Employment rate:</w:t>
            </w:r>
            <w:r w:rsidRPr="00CE3D83">
              <w:t xml:space="preserve"> Proportion of 2015 PSG who were employed or had a business in </w:t>
            </w:r>
            <w:bookmarkStart w:id="78" w:name="_Hlk172810624"/>
            <w:r w:rsidRPr="00CE3D83">
              <w:t>the week prior to the 2018 NGS</w:t>
            </w:r>
            <w:bookmarkEnd w:id="78"/>
            <w:r w:rsidRPr="00CE3D83">
              <w:t>.</w:t>
            </w:r>
          </w:p>
          <w:p w14:paraId="6B384FE7" w14:textId="77777777" w:rsidR="00CE3D83" w:rsidRPr="00CE3D83" w:rsidRDefault="00CE3D83" w:rsidP="00CE3D83">
            <w:pPr>
              <w:spacing w:after="200" w:line="276" w:lineRule="auto"/>
            </w:pPr>
            <w:r w:rsidRPr="00CE3D83">
              <w:rPr>
                <w:b/>
                <w:bCs/>
              </w:rPr>
              <w:lastRenderedPageBreak/>
              <w:t>Full-time employment:</w:t>
            </w:r>
            <w:r w:rsidRPr="00CE3D83">
              <w:t xml:space="preserve"> Proportion of 2015 PSG who worked full time (at least 30 hours per week) in a job or business the week before the 2018 NGS.</w:t>
            </w:r>
          </w:p>
          <w:p w14:paraId="3D32FCD7" w14:textId="77777777" w:rsidR="00CE3D83" w:rsidRPr="00CE3D83" w:rsidRDefault="00CE3D83" w:rsidP="00CE3D83">
            <w:pPr>
              <w:spacing w:after="200" w:line="276" w:lineRule="auto"/>
            </w:pPr>
            <w:r w:rsidRPr="00CE3D83">
              <w:rPr>
                <w:b/>
                <w:bCs/>
              </w:rPr>
              <w:t>Permanent employment:</w:t>
            </w:r>
            <w:r w:rsidRPr="00CE3D83">
              <w:t xml:space="preserve"> Proportion of 2015 PSG who were employed permanently in the week prior to the 2018 NGS.</w:t>
            </w:r>
          </w:p>
          <w:p w14:paraId="5EFC4C2A" w14:textId="77777777" w:rsidR="00CE3D83" w:rsidRPr="00CE3D83" w:rsidRDefault="00CE3D83" w:rsidP="00CE3D83">
            <w:pPr>
              <w:spacing w:after="200" w:line="276" w:lineRule="auto"/>
            </w:pPr>
            <w:r w:rsidRPr="00CE3D83">
              <w:rPr>
                <w:b/>
                <w:bCs/>
              </w:rPr>
              <w:t>Job somewhat or closely related to the 2015 field of study:</w:t>
            </w:r>
            <w:r w:rsidRPr="00CE3D83">
              <w:t xml:space="preserve"> Proportion of 2015 PSG who reported that this job was somewhat or closely related to their 2015 field of study.</w:t>
            </w:r>
          </w:p>
          <w:p w14:paraId="56407C09" w14:textId="77777777" w:rsidR="00CE3D83" w:rsidRPr="00CE3D83" w:rsidRDefault="00CE3D83" w:rsidP="00CE3D83">
            <w:pPr>
              <w:spacing w:after="200" w:line="276" w:lineRule="auto"/>
            </w:pPr>
            <w:r w:rsidRPr="00CE3D83">
              <w:rPr>
                <w:b/>
                <w:bCs/>
              </w:rPr>
              <w:t>Overqualification:</w:t>
            </w:r>
            <w:r w:rsidRPr="00CE3D83">
              <w:t xml:space="preserve"> Proportion of 2015 PSG who were overqualified for their job. Overqualified graduates are those whose level of education is above the level of qualification they believe was required to get their job.</w:t>
            </w:r>
          </w:p>
          <w:p w14:paraId="648874DE" w14:textId="77777777" w:rsidR="00CE3D83" w:rsidRPr="00CE3D83" w:rsidRDefault="00CE3D83" w:rsidP="00CE3D83">
            <w:pPr>
              <w:spacing w:after="200" w:line="276" w:lineRule="auto"/>
            </w:pPr>
            <w:r w:rsidRPr="00CE3D83">
              <w:rPr>
                <w:b/>
                <w:bCs/>
              </w:rPr>
              <w:t>Earnings:</w:t>
            </w:r>
            <w:r w:rsidRPr="00CE3D83">
              <w:t xml:space="preserve"> Annual salary including tips and commissions, before taxes and all other deductions, for the job held during the week prior to the 2018 NGS, received by 2015 PSG. When earnings are reported as an hourly rate, they are annualized using a standard weekly work schedule.</w:t>
            </w:r>
          </w:p>
          <w:p w14:paraId="0C6EFA57" w14:textId="77777777" w:rsidR="00CE3D83" w:rsidRPr="00CE3D83" w:rsidRDefault="00CE3D83" w:rsidP="00CE3D83">
            <w:pPr>
              <w:spacing w:after="200" w:line="276" w:lineRule="auto"/>
            </w:pPr>
            <w:r w:rsidRPr="00CE3D83">
              <w:rPr>
                <w:b/>
                <w:bCs/>
              </w:rPr>
              <w:t>Full-time employment earnings:</w:t>
            </w:r>
            <w:r w:rsidRPr="00CE3D83">
              <w:t xml:space="preserve"> Annual salary as defined above, for employees who reported working full time (at least 30 hours per week).</w:t>
            </w:r>
          </w:p>
          <w:p w14:paraId="7B15425A" w14:textId="77777777" w:rsidR="00CE3D83" w:rsidRPr="00CE3D83" w:rsidRDefault="00CE3D83" w:rsidP="00CE3D83">
            <w:pPr>
              <w:spacing w:after="200" w:line="276" w:lineRule="auto"/>
            </w:pPr>
            <w:r w:rsidRPr="00CE3D83">
              <w:rPr>
                <w:b/>
                <w:bCs/>
              </w:rPr>
              <w:t xml:space="preserve">Debt from all sources: </w:t>
            </w:r>
            <w:r w:rsidRPr="00CE3D83">
              <w:t xml:space="preserve">Debt size of all loans (at time of graduation/interview) includes the debt of those who had a government-sponsored student loans, who borrowed money from parent, souse, partner, family or friends that they have to pay back, who borrowed money from a bank or line of credit to fund their postsecondary education. </w:t>
            </w:r>
          </w:p>
        </w:tc>
      </w:tr>
    </w:tbl>
    <w:p w14:paraId="7573295E" w14:textId="77777777" w:rsidR="00CE3D83" w:rsidRPr="00CE3D83" w:rsidRDefault="00CE3D83" w:rsidP="00CE3D83"/>
    <w:p w14:paraId="5E06F727" w14:textId="77777777" w:rsidR="00CE3D83" w:rsidRPr="00CE3D83" w:rsidRDefault="00CE3D83" w:rsidP="00CE3D83">
      <w:r w:rsidRPr="00CE3D83">
        <w:br w:type="page"/>
      </w:r>
    </w:p>
    <w:p w14:paraId="4C4484AF" w14:textId="77777777" w:rsidR="00CE3D83" w:rsidRPr="00CE3D83" w:rsidRDefault="00CE3D83" w:rsidP="00B554CE">
      <w:pPr>
        <w:pStyle w:val="Heading2"/>
      </w:pPr>
      <w:bookmarkStart w:id="79" w:name="_Toc212721786"/>
      <w:r w:rsidRPr="00CE3D83">
        <w:lastRenderedPageBreak/>
        <w:t>Appendix B. Supplementary Tables</w:t>
      </w:r>
      <w:bookmarkEnd w:id="79"/>
    </w:p>
    <w:p w14:paraId="7BA30E87" w14:textId="77777777" w:rsidR="00CE3D83" w:rsidRPr="00CE3D83" w:rsidRDefault="00CE3D83" w:rsidP="00CE3D83">
      <w:pPr>
        <w:rPr>
          <w:b/>
          <w:bCs/>
        </w:rPr>
      </w:pPr>
      <w:r w:rsidRPr="00CE3D83">
        <w:rPr>
          <w:b/>
          <w:bCs/>
        </w:rPr>
        <w:t>Table B.1. Survey population overview and select subgroups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680"/>
        <w:gridCol w:w="1922"/>
        <w:gridCol w:w="1199"/>
        <w:gridCol w:w="1277"/>
        <w:gridCol w:w="1272"/>
      </w:tblGrid>
      <w:tr w:rsidR="00CE3D83" w:rsidRPr="00CE3D83" w14:paraId="6206CE86" w14:textId="77777777" w:rsidTr="009275B9">
        <w:trPr>
          <w:trHeight w:val="219"/>
        </w:trPr>
        <w:tc>
          <w:tcPr>
            <w:tcW w:w="1968" w:type="pct"/>
            <w:noWrap/>
            <w:hideMark/>
          </w:tcPr>
          <w:p w14:paraId="397152E5" w14:textId="77777777" w:rsidR="00CE3D83" w:rsidRPr="00CE3D83" w:rsidRDefault="00CE3D83" w:rsidP="00CE3D83">
            <w:r w:rsidRPr="00CE3D83">
              <w:t> </w:t>
            </w:r>
          </w:p>
        </w:tc>
        <w:tc>
          <w:tcPr>
            <w:tcW w:w="1028" w:type="pct"/>
            <w:noWrap/>
          </w:tcPr>
          <w:p w14:paraId="4B85ECCA" w14:textId="77777777" w:rsidR="00CE3D83" w:rsidRPr="00CE3D83" w:rsidRDefault="00CE3D83" w:rsidP="00CE3D83"/>
        </w:tc>
        <w:tc>
          <w:tcPr>
            <w:tcW w:w="641" w:type="pct"/>
            <w:noWrap/>
            <w:hideMark/>
          </w:tcPr>
          <w:p w14:paraId="6BD9D3CD" w14:textId="77777777" w:rsidR="00CE3D83" w:rsidRPr="00CE3D83" w:rsidRDefault="00CE3D83" w:rsidP="00CE3D83"/>
        </w:tc>
        <w:tc>
          <w:tcPr>
            <w:tcW w:w="1363" w:type="pct"/>
            <w:gridSpan w:val="2"/>
            <w:shd w:val="clear" w:color="auto" w:fill="FFFFFF" w:themeFill="background1"/>
            <w:noWrap/>
            <w:hideMark/>
          </w:tcPr>
          <w:p w14:paraId="1E9F582F" w14:textId="77777777" w:rsidR="00CE3D83" w:rsidRPr="00CE3D83" w:rsidRDefault="00CE3D83" w:rsidP="00CE3D83">
            <w:r w:rsidRPr="00CE3D83">
              <w:t xml:space="preserve">95% confidence interval </w:t>
            </w:r>
          </w:p>
        </w:tc>
      </w:tr>
      <w:tr w:rsidR="00CE3D83" w:rsidRPr="00CE3D83" w14:paraId="3FFE9D71" w14:textId="77777777" w:rsidTr="009275B9">
        <w:trPr>
          <w:trHeight w:val="185"/>
        </w:trPr>
        <w:tc>
          <w:tcPr>
            <w:tcW w:w="1968" w:type="pct"/>
            <w:noWrap/>
            <w:hideMark/>
          </w:tcPr>
          <w:p w14:paraId="3A2DE783" w14:textId="77777777" w:rsidR="00CE3D83" w:rsidRPr="00CE3D83" w:rsidRDefault="00CE3D83" w:rsidP="00CE3D83">
            <w:r w:rsidRPr="00CE3D83">
              <w:t> </w:t>
            </w:r>
          </w:p>
        </w:tc>
        <w:tc>
          <w:tcPr>
            <w:tcW w:w="1028" w:type="pct"/>
            <w:noWrap/>
          </w:tcPr>
          <w:p w14:paraId="0E175799" w14:textId="77777777" w:rsidR="00CE3D83" w:rsidRPr="00CE3D83" w:rsidRDefault="00CE3D83" w:rsidP="00CE3D83">
            <w:pPr>
              <w:rPr>
                <w:b/>
                <w:bCs/>
              </w:rPr>
            </w:pPr>
            <w:r w:rsidRPr="00CE3D83">
              <w:rPr>
                <w:b/>
                <w:bCs/>
              </w:rPr>
              <w:t>Number</w:t>
            </w:r>
          </w:p>
        </w:tc>
        <w:tc>
          <w:tcPr>
            <w:tcW w:w="641" w:type="pct"/>
            <w:noWrap/>
          </w:tcPr>
          <w:p w14:paraId="3088353E" w14:textId="77777777" w:rsidR="00CE3D83" w:rsidRPr="00CE3D83" w:rsidRDefault="00CE3D83" w:rsidP="00CE3D83">
            <w:pPr>
              <w:rPr>
                <w:b/>
                <w:bCs/>
              </w:rPr>
            </w:pPr>
            <w:r w:rsidRPr="00CE3D83">
              <w:rPr>
                <w:b/>
                <w:bCs/>
              </w:rPr>
              <w:t>percent</w:t>
            </w:r>
          </w:p>
        </w:tc>
        <w:tc>
          <w:tcPr>
            <w:tcW w:w="683" w:type="pct"/>
            <w:noWrap/>
            <w:hideMark/>
          </w:tcPr>
          <w:p w14:paraId="746F48E3" w14:textId="77777777" w:rsidR="00CE3D83" w:rsidRPr="00CE3D83" w:rsidRDefault="00CE3D83" w:rsidP="00CE3D83">
            <w:r w:rsidRPr="00CE3D83">
              <w:t>Lower</w:t>
            </w:r>
          </w:p>
        </w:tc>
        <w:tc>
          <w:tcPr>
            <w:tcW w:w="680" w:type="pct"/>
            <w:noWrap/>
            <w:hideMark/>
          </w:tcPr>
          <w:p w14:paraId="6C4C2399" w14:textId="77777777" w:rsidR="00CE3D83" w:rsidRPr="00CE3D83" w:rsidRDefault="00CE3D83" w:rsidP="00CE3D83">
            <w:r w:rsidRPr="00CE3D83">
              <w:t>Upper</w:t>
            </w:r>
          </w:p>
        </w:tc>
      </w:tr>
      <w:tr w:rsidR="00CE3D83" w:rsidRPr="00CE3D83" w14:paraId="3C71AA47" w14:textId="77777777" w:rsidTr="009275B9">
        <w:trPr>
          <w:trHeight w:val="215"/>
        </w:trPr>
        <w:tc>
          <w:tcPr>
            <w:tcW w:w="5000" w:type="pct"/>
            <w:gridSpan w:val="5"/>
            <w:shd w:val="clear" w:color="auto" w:fill="7F7F7F" w:themeFill="text1" w:themeFillTint="80"/>
            <w:noWrap/>
            <w:hideMark/>
          </w:tcPr>
          <w:p w14:paraId="25EAD171" w14:textId="77777777" w:rsidR="00CE3D83" w:rsidRPr="00CE3D83" w:rsidRDefault="00CE3D83" w:rsidP="00CE3D83">
            <w:pPr>
              <w:rPr>
                <w:b/>
                <w:bCs/>
              </w:rPr>
            </w:pPr>
            <w:r w:rsidRPr="00CE3D83">
              <w:rPr>
                <w:b/>
                <w:bCs/>
              </w:rPr>
              <w:t>Postsecondary graduates (PSG) aged 15 and over by age group</w:t>
            </w:r>
          </w:p>
        </w:tc>
      </w:tr>
      <w:tr w:rsidR="00CE3D83" w:rsidRPr="00CE3D83" w14:paraId="209AB393" w14:textId="77777777" w:rsidTr="009275B9">
        <w:trPr>
          <w:trHeight w:val="215"/>
        </w:trPr>
        <w:tc>
          <w:tcPr>
            <w:tcW w:w="1968" w:type="pct"/>
            <w:noWrap/>
            <w:hideMark/>
          </w:tcPr>
          <w:p w14:paraId="6F9E318B" w14:textId="77777777" w:rsidR="00CE3D83" w:rsidRPr="00CE3D83" w:rsidRDefault="00CE3D83" w:rsidP="00CE3D83">
            <w:r w:rsidRPr="00CE3D83">
              <w:t xml:space="preserve">   15 to 17 years</w:t>
            </w:r>
          </w:p>
        </w:tc>
        <w:tc>
          <w:tcPr>
            <w:tcW w:w="1028" w:type="pct"/>
            <w:noWrap/>
            <w:hideMark/>
          </w:tcPr>
          <w:p w14:paraId="22DF93D7" w14:textId="77777777" w:rsidR="00CE3D83" w:rsidRPr="00CE3D83" w:rsidRDefault="00CE3D83" w:rsidP="00CE3D83">
            <w:r w:rsidRPr="00CE3D83">
              <w:t>820</w:t>
            </w:r>
          </w:p>
        </w:tc>
        <w:tc>
          <w:tcPr>
            <w:tcW w:w="641" w:type="pct"/>
            <w:noWrap/>
            <w:hideMark/>
          </w:tcPr>
          <w:p w14:paraId="7637599F" w14:textId="77777777" w:rsidR="00CE3D83" w:rsidRPr="00CE3D83" w:rsidRDefault="00CE3D83" w:rsidP="00CE3D83">
            <w:r w:rsidRPr="00CE3D83">
              <w:t>0.2</w:t>
            </w:r>
          </w:p>
        </w:tc>
        <w:tc>
          <w:tcPr>
            <w:tcW w:w="683" w:type="pct"/>
            <w:noWrap/>
            <w:hideMark/>
          </w:tcPr>
          <w:p w14:paraId="447623A5" w14:textId="77777777" w:rsidR="00CE3D83" w:rsidRPr="00CE3D83" w:rsidRDefault="00CE3D83" w:rsidP="00CE3D83">
            <w:r w:rsidRPr="00CE3D83">
              <w:t>0.1</w:t>
            </w:r>
          </w:p>
        </w:tc>
        <w:tc>
          <w:tcPr>
            <w:tcW w:w="680" w:type="pct"/>
            <w:noWrap/>
            <w:hideMark/>
          </w:tcPr>
          <w:p w14:paraId="03424697" w14:textId="77777777" w:rsidR="00CE3D83" w:rsidRPr="00CE3D83" w:rsidRDefault="00CE3D83" w:rsidP="00CE3D83">
            <w:r w:rsidRPr="00CE3D83">
              <w:t>0.3</w:t>
            </w:r>
          </w:p>
        </w:tc>
      </w:tr>
      <w:tr w:rsidR="00CE3D83" w:rsidRPr="00CE3D83" w14:paraId="06E89168" w14:textId="77777777" w:rsidTr="009275B9">
        <w:trPr>
          <w:trHeight w:val="215"/>
        </w:trPr>
        <w:tc>
          <w:tcPr>
            <w:tcW w:w="1968" w:type="pct"/>
            <w:noWrap/>
            <w:hideMark/>
          </w:tcPr>
          <w:p w14:paraId="69E7C207" w14:textId="77777777" w:rsidR="00CE3D83" w:rsidRPr="00CE3D83" w:rsidRDefault="00CE3D83" w:rsidP="00CE3D83">
            <w:r w:rsidRPr="00CE3D83">
              <w:t xml:space="preserve">   18 to 24 years</w:t>
            </w:r>
          </w:p>
        </w:tc>
        <w:tc>
          <w:tcPr>
            <w:tcW w:w="1028" w:type="pct"/>
            <w:noWrap/>
            <w:hideMark/>
          </w:tcPr>
          <w:p w14:paraId="7B0B7D27" w14:textId="77777777" w:rsidR="00CE3D83" w:rsidRPr="00CE3D83" w:rsidRDefault="00CE3D83" w:rsidP="00CE3D83">
            <w:r w:rsidRPr="00CE3D83">
              <w:t>234,880</w:t>
            </w:r>
          </w:p>
        </w:tc>
        <w:tc>
          <w:tcPr>
            <w:tcW w:w="641" w:type="pct"/>
            <w:noWrap/>
            <w:hideMark/>
          </w:tcPr>
          <w:p w14:paraId="02CD2F9E" w14:textId="77777777" w:rsidR="00CE3D83" w:rsidRPr="00CE3D83" w:rsidRDefault="00CE3D83" w:rsidP="00CE3D83">
            <w:r w:rsidRPr="00CE3D83">
              <w:t>55.3</w:t>
            </w:r>
          </w:p>
        </w:tc>
        <w:tc>
          <w:tcPr>
            <w:tcW w:w="683" w:type="pct"/>
            <w:noWrap/>
            <w:hideMark/>
          </w:tcPr>
          <w:p w14:paraId="14A869D6" w14:textId="77777777" w:rsidR="00CE3D83" w:rsidRPr="00CE3D83" w:rsidRDefault="00CE3D83" w:rsidP="00CE3D83">
            <w:r w:rsidRPr="00CE3D83">
              <w:t>54.5</w:t>
            </w:r>
          </w:p>
        </w:tc>
        <w:tc>
          <w:tcPr>
            <w:tcW w:w="680" w:type="pct"/>
            <w:noWrap/>
            <w:hideMark/>
          </w:tcPr>
          <w:p w14:paraId="1BF0FB62" w14:textId="77777777" w:rsidR="00CE3D83" w:rsidRPr="00CE3D83" w:rsidRDefault="00CE3D83" w:rsidP="00CE3D83">
            <w:r w:rsidRPr="00CE3D83">
              <w:t>56.2</w:t>
            </w:r>
          </w:p>
        </w:tc>
      </w:tr>
      <w:tr w:rsidR="00CE3D83" w:rsidRPr="00CE3D83" w14:paraId="3E2934B3" w14:textId="77777777" w:rsidTr="009275B9">
        <w:trPr>
          <w:trHeight w:val="215"/>
        </w:trPr>
        <w:tc>
          <w:tcPr>
            <w:tcW w:w="1968" w:type="pct"/>
            <w:noWrap/>
            <w:hideMark/>
          </w:tcPr>
          <w:p w14:paraId="231EFC1A" w14:textId="77777777" w:rsidR="00CE3D83" w:rsidRPr="00CE3D83" w:rsidRDefault="00CE3D83" w:rsidP="00CE3D83">
            <w:r w:rsidRPr="00CE3D83">
              <w:t xml:space="preserve">   25 to 29 years</w:t>
            </w:r>
          </w:p>
        </w:tc>
        <w:tc>
          <w:tcPr>
            <w:tcW w:w="1028" w:type="pct"/>
            <w:noWrap/>
            <w:hideMark/>
          </w:tcPr>
          <w:p w14:paraId="76BA498F" w14:textId="77777777" w:rsidR="00CE3D83" w:rsidRPr="00CE3D83" w:rsidRDefault="00CE3D83" w:rsidP="00CE3D83">
            <w:r w:rsidRPr="00CE3D83">
              <w:t>91,220</w:t>
            </w:r>
          </w:p>
        </w:tc>
        <w:tc>
          <w:tcPr>
            <w:tcW w:w="641" w:type="pct"/>
            <w:noWrap/>
            <w:hideMark/>
          </w:tcPr>
          <w:p w14:paraId="63A4E42A" w14:textId="77777777" w:rsidR="00CE3D83" w:rsidRPr="00CE3D83" w:rsidRDefault="00CE3D83" w:rsidP="00CE3D83">
            <w:r w:rsidRPr="00CE3D83">
              <w:t>21.5</w:t>
            </w:r>
          </w:p>
        </w:tc>
        <w:tc>
          <w:tcPr>
            <w:tcW w:w="683" w:type="pct"/>
            <w:noWrap/>
            <w:hideMark/>
          </w:tcPr>
          <w:p w14:paraId="47D20AC8" w14:textId="77777777" w:rsidR="00CE3D83" w:rsidRPr="00CE3D83" w:rsidRDefault="00CE3D83" w:rsidP="00CE3D83">
            <w:r w:rsidRPr="00CE3D83">
              <w:t>20.8</w:t>
            </w:r>
          </w:p>
        </w:tc>
        <w:tc>
          <w:tcPr>
            <w:tcW w:w="680" w:type="pct"/>
            <w:noWrap/>
            <w:hideMark/>
          </w:tcPr>
          <w:p w14:paraId="5FF4673B" w14:textId="77777777" w:rsidR="00CE3D83" w:rsidRPr="00CE3D83" w:rsidRDefault="00CE3D83" w:rsidP="00CE3D83">
            <w:r w:rsidRPr="00CE3D83">
              <w:t>22.2</w:t>
            </w:r>
          </w:p>
        </w:tc>
      </w:tr>
      <w:tr w:rsidR="00CE3D83" w:rsidRPr="00CE3D83" w14:paraId="599D3D4E" w14:textId="77777777" w:rsidTr="009275B9">
        <w:trPr>
          <w:trHeight w:val="215"/>
        </w:trPr>
        <w:tc>
          <w:tcPr>
            <w:tcW w:w="1968" w:type="pct"/>
            <w:noWrap/>
            <w:hideMark/>
          </w:tcPr>
          <w:p w14:paraId="4DD790F1" w14:textId="77777777" w:rsidR="00CE3D83" w:rsidRPr="00CE3D83" w:rsidRDefault="00CE3D83" w:rsidP="00CE3D83">
            <w:r w:rsidRPr="00CE3D83">
              <w:t xml:space="preserve">   30 to 35 years</w:t>
            </w:r>
          </w:p>
        </w:tc>
        <w:tc>
          <w:tcPr>
            <w:tcW w:w="1028" w:type="pct"/>
            <w:noWrap/>
            <w:hideMark/>
          </w:tcPr>
          <w:p w14:paraId="61E04630" w14:textId="77777777" w:rsidR="00CE3D83" w:rsidRPr="00CE3D83" w:rsidRDefault="00CE3D83" w:rsidP="00CE3D83">
            <w:r w:rsidRPr="00CE3D83">
              <w:t>43,390</w:t>
            </w:r>
          </w:p>
        </w:tc>
        <w:tc>
          <w:tcPr>
            <w:tcW w:w="641" w:type="pct"/>
            <w:noWrap/>
            <w:hideMark/>
          </w:tcPr>
          <w:p w14:paraId="73F19B11" w14:textId="77777777" w:rsidR="00CE3D83" w:rsidRPr="00CE3D83" w:rsidRDefault="00CE3D83" w:rsidP="00CE3D83">
            <w:r w:rsidRPr="00CE3D83">
              <w:t>10.2</w:t>
            </w:r>
          </w:p>
        </w:tc>
        <w:tc>
          <w:tcPr>
            <w:tcW w:w="683" w:type="pct"/>
            <w:noWrap/>
            <w:hideMark/>
          </w:tcPr>
          <w:p w14:paraId="16D6D024" w14:textId="77777777" w:rsidR="00CE3D83" w:rsidRPr="00CE3D83" w:rsidRDefault="00CE3D83" w:rsidP="00CE3D83">
            <w:r w:rsidRPr="00CE3D83">
              <w:t>9.7</w:t>
            </w:r>
          </w:p>
        </w:tc>
        <w:tc>
          <w:tcPr>
            <w:tcW w:w="680" w:type="pct"/>
            <w:noWrap/>
            <w:hideMark/>
          </w:tcPr>
          <w:p w14:paraId="49FBBD62" w14:textId="77777777" w:rsidR="00CE3D83" w:rsidRPr="00CE3D83" w:rsidRDefault="00CE3D83" w:rsidP="00CE3D83">
            <w:r w:rsidRPr="00CE3D83">
              <w:t>10.7</w:t>
            </w:r>
          </w:p>
        </w:tc>
      </w:tr>
      <w:tr w:rsidR="00CE3D83" w:rsidRPr="00CE3D83" w14:paraId="35DD242E" w14:textId="77777777" w:rsidTr="009275B9">
        <w:trPr>
          <w:trHeight w:val="215"/>
        </w:trPr>
        <w:tc>
          <w:tcPr>
            <w:tcW w:w="1968" w:type="pct"/>
            <w:noWrap/>
            <w:hideMark/>
          </w:tcPr>
          <w:p w14:paraId="0045B7F9" w14:textId="77777777" w:rsidR="00CE3D83" w:rsidRPr="00CE3D83" w:rsidRDefault="00CE3D83" w:rsidP="00CE3D83">
            <w:r w:rsidRPr="00CE3D83">
              <w:t xml:space="preserve">   36 to 68 years</w:t>
            </w:r>
          </w:p>
        </w:tc>
        <w:tc>
          <w:tcPr>
            <w:tcW w:w="1028" w:type="pct"/>
            <w:noWrap/>
            <w:hideMark/>
          </w:tcPr>
          <w:p w14:paraId="0DAF8EBF" w14:textId="77777777" w:rsidR="00CE3D83" w:rsidRPr="00CE3D83" w:rsidRDefault="00CE3D83" w:rsidP="00CE3D83">
            <w:r w:rsidRPr="00CE3D83">
              <w:t>53,470</w:t>
            </w:r>
          </w:p>
        </w:tc>
        <w:tc>
          <w:tcPr>
            <w:tcW w:w="641" w:type="pct"/>
            <w:noWrap/>
            <w:hideMark/>
          </w:tcPr>
          <w:p w14:paraId="2303ED36" w14:textId="77777777" w:rsidR="00CE3D83" w:rsidRPr="00CE3D83" w:rsidRDefault="00CE3D83" w:rsidP="00CE3D83">
            <w:r w:rsidRPr="00CE3D83">
              <w:t>12.6</w:t>
            </w:r>
          </w:p>
        </w:tc>
        <w:tc>
          <w:tcPr>
            <w:tcW w:w="683" w:type="pct"/>
            <w:noWrap/>
            <w:hideMark/>
          </w:tcPr>
          <w:p w14:paraId="68AFFED2" w14:textId="77777777" w:rsidR="00CE3D83" w:rsidRPr="00CE3D83" w:rsidRDefault="00CE3D83" w:rsidP="00CE3D83">
            <w:r w:rsidRPr="00CE3D83">
              <w:t>12.1</w:t>
            </w:r>
          </w:p>
        </w:tc>
        <w:tc>
          <w:tcPr>
            <w:tcW w:w="680" w:type="pct"/>
            <w:noWrap/>
            <w:hideMark/>
          </w:tcPr>
          <w:p w14:paraId="42CFB846" w14:textId="77777777" w:rsidR="00CE3D83" w:rsidRPr="00CE3D83" w:rsidRDefault="00CE3D83" w:rsidP="00CE3D83">
            <w:r w:rsidRPr="00CE3D83">
              <w:t>13.1</w:t>
            </w:r>
          </w:p>
        </w:tc>
      </w:tr>
      <w:tr w:rsidR="00CE3D83" w:rsidRPr="00CE3D83" w14:paraId="0AFAEF55" w14:textId="77777777" w:rsidTr="009275B9">
        <w:trPr>
          <w:trHeight w:val="215"/>
        </w:trPr>
        <w:tc>
          <w:tcPr>
            <w:tcW w:w="1968" w:type="pct"/>
            <w:noWrap/>
            <w:hideMark/>
          </w:tcPr>
          <w:p w14:paraId="7FC1CEE0" w14:textId="77777777" w:rsidR="00CE3D83" w:rsidRPr="00CE3D83" w:rsidRDefault="00CE3D83" w:rsidP="00CE3D83">
            <w:r w:rsidRPr="00CE3D83">
              <w:t xml:space="preserve">   Missing</w:t>
            </w:r>
          </w:p>
        </w:tc>
        <w:tc>
          <w:tcPr>
            <w:tcW w:w="1028" w:type="pct"/>
            <w:noWrap/>
            <w:hideMark/>
          </w:tcPr>
          <w:p w14:paraId="492A633B" w14:textId="77777777" w:rsidR="00CE3D83" w:rsidRPr="00CE3D83" w:rsidRDefault="00CE3D83" w:rsidP="00CE3D83">
            <w:r w:rsidRPr="00CE3D83">
              <w:t>640</w:t>
            </w:r>
          </w:p>
        </w:tc>
        <w:tc>
          <w:tcPr>
            <w:tcW w:w="641" w:type="pct"/>
            <w:noWrap/>
            <w:hideMark/>
          </w:tcPr>
          <w:p w14:paraId="7A2DB203" w14:textId="77777777" w:rsidR="00CE3D83" w:rsidRPr="00CE3D83" w:rsidRDefault="00CE3D83" w:rsidP="00CE3D83">
            <w:r w:rsidRPr="00CE3D83">
              <w:t>0.2</w:t>
            </w:r>
          </w:p>
        </w:tc>
        <w:tc>
          <w:tcPr>
            <w:tcW w:w="683" w:type="pct"/>
            <w:noWrap/>
            <w:hideMark/>
          </w:tcPr>
          <w:p w14:paraId="4613064A" w14:textId="77777777" w:rsidR="00CE3D83" w:rsidRPr="00CE3D83" w:rsidRDefault="00CE3D83" w:rsidP="00CE3D83">
            <w:r w:rsidRPr="00CE3D83">
              <w:t>0.1</w:t>
            </w:r>
          </w:p>
        </w:tc>
        <w:tc>
          <w:tcPr>
            <w:tcW w:w="680" w:type="pct"/>
            <w:noWrap/>
            <w:hideMark/>
          </w:tcPr>
          <w:p w14:paraId="62E51F9F" w14:textId="77777777" w:rsidR="00CE3D83" w:rsidRPr="00CE3D83" w:rsidRDefault="00CE3D83" w:rsidP="00CE3D83">
            <w:r w:rsidRPr="00CE3D83">
              <w:t>0.2</w:t>
            </w:r>
          </w:p>
        </w:tc>
      </w:tr>
      <w:tr w:rsidR="00CE3D83" w:rsidRPr="00CE3D83" w14:paraId="2D72E4BC" w14:textId="77777777" w:rsidTr="009275B9">
        <w:trPr>
          <w:trHeight w:val="215"/>
        </w:trPr>
        <w:tc>
          <w:tcPr>
            <w:tcW w:w="1968" w:type="pct"/>
            <w:noWrap/>
            <w:hideMark/>
          </w:tcPr>
          <w:p w14:paraId="57BC37D1" w14:textId="77777777" w:rsidR="00CE3D83" w:rsidRPr="00CE3D83" w:rsidRDefault="00CE3D83" w:rsidP="00CE3D83">
            <w:r w:rsidRPr="00CE3D83">
              <w:t xml:space="preserve">   Total</w:t>
            </w:r>
          </w:p>
        </w:tc>
        <w:tc>
          <w:tcPr>
            <w:tcW w:w="1028" w:type="pct"/>
            <w:noWrap/>
            <w:hideMark/>
          </w:tcPr>
          <w:p w14:paraId="6AB61FA5" w14:textId="77777777" w:rsidR="00CE3D83" w:rsidRPr="00CE3D83" w:rsidRDefault="00CE3D83" w:rsidP="00CE3D83">
            <w:r w:rsidRPr="00CE3D83">
              <w:t>424,420</w:t>
            </w:r>
          </w:p>
        </w:tc>
        <w:tc>
          <w:tcPr>
            <w:tcW w:w="641" w:type="pct"/>
            <w:noWrap/>
            <w:hideMark/>
          </w:tcPr>
          <w:p w14:paraId="67E8EB29" w14:textId="77777777" w:rsidR="00CE3D83" w:rsidRPr="00CE3D83" w:rsidRDefault="00CE3D83" w:rsidP="00CE3D83">
            <w:r w:rsidRPr="00CE3D83">
              <w:t>100.0</w:t>
            </w:r>
          </w:p>
        </w:tc>
        <w:tc>
          <w:tcPr>
            <w:tcW w:w="683" w:type="pct"/>
            <w:shd w:val="clear" w:color="auto" w:fill="C7C1C7" w:themeFill="background2" w:themeFillShade="E6"/>
            <w:noWrap/>
          </w:tcPr>
          <w:p w14:paraId="6D926526" w14:textId="77777777" w:rsidR="00CE3D83" w:rsidRPr="00CE3D83" w:rsidRDefault="00CE3D83" w:rsidP="00CE3D83"/>
        </w:tc>
        <w:tc>
          <w:tcPr>
            <w:tcW w:w="680" w:type="pct"/>
            <w:shd w:val="clear" w:color="auto" w:fill="C7C1C7" w:themeFill="background2" w:themeFillShade="E6"/>
            <w:noWrap/>
          </w:tcPr>
          <w:p w14:paraId="243F5A2B" w14:textId="77777777" w:rsidR="00CE3D83" w:rsidRPr="00CE3D83" w:rsidRDefault="00CE3D83" w:rsidP="00CE3D83"/>
        </w:tc>
      </w:tr>
      <w:tr w:rsidR="00CE3D83" w:rsidRPr="00CE3D83" w14:paraId="2C832C9B" w14:textId="77777777" w:rsidTr="009275B9">
        <w:trPr>
          <w:trHeight w:val="215"/>
        </w:trPr>
        <w:tc>
          <w:tcPr>
            <w:tcW w:w="5000" w:type="pct"/>
            <w:gridSpan w:val="5"/>
            <w:shd w:val="clear" w:color="auto" w:fill="7F7F7F" w:themeFill="text1" w:themeFillTint="80"/>
            <w:noWrap/>
            <w:hideMark/>
          </w:tcPr>
          <w:p w14:paraId="2BBDD438" w14:textId="77777777" w:rsidR="00CE3D83" w:rsidRPr="00CE3D83" w:rsidRDefault="00CE3D83" w:rsidP="00CE3D83">
            <w:pPr>
              <w:rPr>
                <w:b/>
                <w:bCs/>
              </w:rPr>
            </w:pPr>
            <w:r w:rsidRPr="00CE3D83">
              <w:rPr>
                <w:b/>
                <w:bCs/>
              </w:rPr>
              <w:t>PSG aged 18 to 35 who attended school last week before 2018 NGS interview</w:t>
            </w:r>
          </w:p>
        </w:tc>
      </w:tr>
      <w:tr w:rsidR="00CE3D83" w:rsidRPr="00CE3D83" w14:paraId="6D9A1643" w14:textId="77777777" w:rsidTr="009275B9">
        <w:trPr>
          <w:trHeight w:val="219"/>
        </w:trPr>
        <w:tc>
          <w:tcPr>
            <w:tcW w:w="5000" w:type="pct"/>
            <w:gridSpan w:val="5"/>
            <w:shd w:val="clear" w:color="auto" w:fill="D9D9D9" w:themeFill="background1" w:themeFillShade="D9"/>
            <w:noWrap/>
          </w:tcPr>
          <w:p w14:paraId="3F52FBFE" w14:textId="77777777" w:rsidR="00CE3D83" w:rsidRPr="00CE3D83" w:rsidRDefault="00CE3D83" w:rsidP="00CE3D83">
            <w:r w:rsidRPr="00CE3D83">
              <w:rPr>
                <w:b/>
                <w:bCs/>
              </w:rPr>
              <w:t>PSG with disabilities</w:t>
            </w:r>
          </w:p>
        </w:tc>
      </w:tr>
      <w:tr w:rsidR="00CE3D83" w:rsidRPr="00CE3D83" w14:paraId="77466613" w14:textId="77777777" w:rsidTr="009275B9">
        <w:trPr>
          <w:trHeight w:val="219"/>
        </w:trPr>
        <w:tc>
          <w:tcPr>
            <w:tcW w:w="1968" w:type="pct"/>
            <w:noWrap/>
          </w:tcPr>
          <w:p w14:paraId="4B55041F" w14:textId="77777777" w:rsidR="00CE3D83" w:rsidRPr="00CE3D83" w:rsidRDefault="00CE3D83" w:rsidP="00CE3D83">
            <w:r w:rsidRPr="00CE3D83">
              <w:t xml:space="preserve">   Attended school</w:t>
            </w:r>
          </w:p>
        </w:tc>
        <w:tc>
          <w:tcPr>
            <w:tcW w:w="1028" w:type="pct"/>
            <w:noWrap/>
          </w:tcPr>
          <w:p w14:paraId="178BF5CD" w14:textId="77777777" w:rsidR="00CE3D83" w:rsidRPr="00CE3D83" w:rsidRDefault="00CE3D83" w:rsidP="00CE3D83">
            <w:r w:rsidRPr="00CE3D83">
              <w:t>12,200</w:t>
            </w:r>
          </w:p>
        </w:tc>
        <w:tc>
          <w:tcPr>
            <w:tcW w:w="641" w:type="pct"/>
            <w:noWrap/>
            <w:vAlign w:val="bottom"/>
          </w:tcPr>
          <w:p w14:paraId="6F617975" w14:textId="77777777" w:rsidR="00CE3D83" w:rsidRPr="00CE3D83" w:rsidRDefault="00CE3D83" w:rsidP="00CE3D83">
            <w:r w:rsidRPr="00CE3D83">
              <w:t>13.8</w:t>
            </w:r>
          </w:p>
        </w:tc>
        <w:tc>
          <w:tcPr>
            <w:tcW w:w="683" w:type="pct"/>
            <w:noWrap/>
            <w:vAlign w:val="bottom"/>
          </w:tcPr>
          <w:p w14:paraId="097D825B" w14:textId="77777777" w:rsidR="00CE3D83" w:rsidRPr="00CE3D83" w:rsidRDefault="00CE3D83" w:rsidP="00CE3D83">
            <w:r w:rsidRPr="00CE3D83">
              <w:t>12.4</w:t>
            </w:r>
          </w:p>
        </w:tc>
        <w:tc>
          <w:tcPr>
            <w:tcW w:w="680" w:type="pct"/>
            <w:noWrap/>
            <w:vAlign w:val="bottom"/>
          </w:tcPr>
          <w:p w14:paraId="2EFE927C" w14:textId="77777777" w:rsidR="00CE3D83" w:rsidRPr="00CE3D83" w:rsidRDefault="00CE3D83" w:rsidP="00CE3D83">
            <w:r w:rsidRPr="00CE3D83">
              <w:t>15.3</w:t>
            </w:r>
          </w:p>
        </w:tc>
      </w:tr>
      <w:tr w:rsidR="00CE3D83" w:rsidRPr="00CE3D83" w14:paraId="1F24B704" w14:textId="77777777" w:rsidTr="009275B9">
        <w:trPr>
          <w:trHeight w:val="219"/>
        </w:trPr>
        <w:tc>
          <w:tcPr>
            <w:tcW w:w="1968" w:type="pct"/>
            <w:noWrap/>
          </w:tcPr>
          <w:p w14:paraId="62C6EE98" w14:textId="77777777" w:rsidR="00CE3D83" w:rsidRPr="00CE3D83" w:rsidRDefault="00CE3D83" w:rsidP="00CE3D83">
            <w:r w:rsidRPr="00CE3D83">
              <w:t xml:space="preserve">   Not attended school</w:t>
            </w:r>
          </w:p>
        </w:tc>
        <w:tc>
          <w:tcPr>
            <w:tcW w:w="1028" w:type="pct"/>
            <w:noWrap/>
          </w:tcPr>
          <w:p w14:paraId="04BC3BA0" w14:textId="77777777" w:rsidR="00CE3D83" w:rsidRPr="00CE3D83" w:rsidRDefault="00CE3D83" w:rsidP="00CE3D83">
            <w:r w:rsidRPr="00CE3D83">
              <w:t>75,790</w:t>
            </w:r>
          </w:p>
        </w:tc>
        <w:tc>
          <w:tcPr>
            <w:tcW w:w="641" w:type="pct"/>
            <w:noWrap/>
            <w:vAlign w:val="bottom"/>
          </w:tcPr>
          <w:p w14:paraId="44482D03" w14:textId="77777777" w:rsidR="00CE3D83" w:rsidRPr="00CE3D83" w:rsidRDefault="00CE3D83" w:rsidP="00CE3D83">
            <w:r w:rsidRPr="00CE3D83">
              <w:t>86</w:t>
            </w:r>
          </w:p>
        </w:tc>
        <w:tc>
          <w:tcPr>
            <w:tcW w:w="683" w:type="pct"/>
            <w:noWrap/>
            <w:vAlign w:val="bottom"/>
          </w:tcPr>
          <w:p w14:paraId="1FF3954C" w14:textId="77777777" w:rsidR="00CE3D83" w:rsidRPr="00CE3D83" w:rsidRDefault="00CE3D83" w:rsidP="00CE3D83">
            <w:r w:rsidRPr="00CE3D83">
              <w:t>84.5</w:t>
            </w:r>
          </w:p>
        </w:tc>
        <w:tc>
          <w:tcPr>
            <w:tcW w:w="680" w:type="pct"/>
            <w:noWrap/>
            <w:vAlign w:val="bottom"/>
          </w:tcPr>
          <w:p w14:paraId="5EB349D7" w14:textId="77777777" w:rsidR="00CE3D83" w:rsidRPr="00CE3D83" w:rsidRDefault="00CE3D83" w:rsidP="00CE3D83">
            <w:r w:rsidRPr="00CE3D83">
              <w:t>87.4</w:t>
            </w:r>
          </w:p>
        </w:tc>
      </w:tr>
      <w:tr w:rsidR="00CE3D83" w:rsidRPr="00CE3D83" w14:paraId="0346C417" w14:textId="77777777" w:rsidTr="009275B9">
        <w:trPr>
          <w:trHeight w:val="219"/>
        </w:trPr>
        <w:tc>
          <w:tcPr>
            <w:tcW w:w="5000" w:type="pct"/>
            <w:gridSpan w:val="5"/>
            <w:shd w:val="clear" w:color="auto" w:fill="D9D9D9" w:themeFill="background1" w:themeFillShade="D9"/>
            <w:noWrap/>
          </w:tcPr>
          <w:p w14:paraId="5E8DDC3C" w14:textId="77777777" w:rsidR="00CE3D83" w:rsidRPr="00CE3D83" w:rsidRDefault="00CE3D83" w:rsidP="00CE3D83">
            <w:r w:rsidRPr="00CE3D83">
              <w:rPr>
                <w:b/>
                <w:bCs/>
              </w:rPr>
              <w:t>PSG without disabilities</w:t>
            </w:r>
          </w:p>
        </w:tc>
      </w:tr>
      <w:tr w:rsidR="00CE3D83" w:rsidRPr="00CE3D83" w14:paraId="5B60426A" w14:textId="77777777" w:rsidTr="009275B9">
        <w:trPr>
          <w:trHeight w:val="219"/>
        </w:trPr>
        <w:tc>
          <w:tcPr>
            <w:tcW w:w="1968" w:type="pct"/>
            <w:noWrap/>
          </w:tcPr>
          <w:p w14:paraId="4CDD551C" w14:textId="77777777" w:rsidR="00CE3D83" w:rsidRPr="00CE3D83" w:rsidRDefault="00CE3D83" w:rsidP="00CE3D83">
            <w:r w:rsidRPr="00CE3D83">
              <w:t xml:space="preserve">   Attended school</w:t>
            </w:r>
          </w:p>
        </w:tc>
        <w:tc>
          <w:tcPr>
            <w:tcW w:w="1028" w:type="pct"/>
            <w:noWrap/>
          </w:tcPr>
          <w:p w14:paraId="6216FA33" w14:textId="77777777" w:rsidR="00CE3D83" w:rsidRPr="00CE3D83" w:rsidRDefault="00CE3D83" w:rsidP="00CE3D83">
            <w:r w:rsidRPr="00CE3D83">
              <w:t>30,200</w:t>
            </w:r>
          </w:p>
        </w:tc>
        <w:tc>
          <w:tcPr>
            <w:tcW w:w="641" w:type="pct"/>
            <w:noWrap/>
            <w:vAlign w:val="bottom"/>
          </w:tcPr>
          <w:p w14:paraId="26895E01" w14:textId="77777777" w:rsidR="00CE3D83" w:rsidRPr="00CE3D83" w:rsidRDefault="00CE3D83" w:rsidP="00CE3D83">
            <w:r w:rsidRPr="00CE3D83">
              <w:t>10.7</w:t>
            </w:r>
          </w:p>
        </w:tc>
        <w:tc>
          <w:tcPr>
            <w:tcW w:w="683" w:type="pct"/>
            <w:noWrap/>
            <w:vAlign w:val="bottom"/>
          </w:tcPr>
          <w:p w14:paraId="7EE82048" w14:textId="77777777" w:rsidR="00CE3D83" w:rsidRPr="00CE3D83" w:rsidRDefault="00CE3D83" w:rsidP="00CE3D83">
            <w:r w:rsidRPr="00CE3D83">
              <w:t>10</w:t>
            </w:r>
          </w:p>
        </w:tc>
        <w:tc>
          <w:tcPr>
            <w:tcW w:w="680" w:type="pct"/>
            <w:noWrap/>
            <w:vAlign w:val="bottom"/>
          </w:tcPr>
          <w:p w14:paraId="2A2B54C8" w14:textId="77777777" w:rsidR="00CE3D83" w:rsidRPr="00CE3D83" w:rsidRDefault="00CE3D83" w:rsidP="00CE3D83">
            <w:r w:rsidRPr="00CE3D83">
              <w:t>11.5</w:t>
            </w:r>
          </w:p>
        </w:tc>
      </w:tr>
      <w:tr w:rsidR="00CE3D83" w:rsidRPr="00CE3D83" w14:paraId="28C48141" w14:textId="77777777" w:rsidTr="009275B9">
        <w:trPr>
          <w:trHeight w:val="219"/>
        </w:trPr>
        <w:tc>
          <w:tcPr>
            <w:tcW w:w="1968" w:type="pct"/>
            <w:noWrap/>
          </w:tcPr>
          <w:p w14:paraId="16E0BA79" w14:textId="77777777" w:rsidR="00CE3D83" w:rsidRPr="00CE3D83" w:rsidRDefault="00CE3D83" w:rsidP="00CE3D83">
            <w:r w:rsidRPr="00CE3D83">
              <w:t xml:space="preserve">   Not attended school</w:t>
            </w:r>
          </w:p>
        </w:tc>
        <w:tc>
          <w:tcPr>
            <w:tcW w:w="1028" w:type="pct"/>
            <w:noWrap/>
          </w:tcPr>
          <w:p w14:paraId="465E5EE4" w14:textId="77777777" w:rsidR="00CE3D83" w:rsidRPr="00CE3D83" w:rsidRDefault="00CE3D83" w:rsidP="00CE3D83">
            <w:r w:rsidRPr="00CE3D83">
              <w:t>250,600</w:t>
            </w:r>
          </w:p>
        </w:tc>
        <w:tc>
          <w:tcPr>
            <w:tcW w:w="641" w:type="pct"/>
            <w:noWrap/>
            <w:vAlign w:val="bottom"/>
          </w:tcPr>
          <w:p w14:paraId="2D6B2DBE" w14:textId="77777777" w:rsidR="00CE3D83" w:rsidRPr="00CE3D83" w:rsidRDefault="00CE3D83" w:rsidP="00CE3D83">
            <w:r w:rsidRPr="00CE3D83">
              <w:t>89.1</w:t>
            </w:r>
          </w:p>
        </w:tc>
        <w:tc>
          <w:tcPr>
            <w:tcW w:w="683" w:type="pct"/>
            <w:noWrap/>
            <w:vAlign w:val="bottom"/>
          </w:tcPr>
          <w:p w14:paraId="03C68E7F" w14:textId="77777777" w:rsidR="00CE3D83" w:rsidRPr="00CE3D83" w:rsidRDefault="00CE3D83" w:rsidP="00CE3D83">
            <w:r w:rsidRPr="00CE3D83">
              <w:t>88.3</w:t>
            </w:r>
          </w:p>
        </w:tc>
        <w:tc>
          <w:tcPr>
            <w:tcW w:w="680" w:type="pct"/>
            <w:noWrap/>
            <w:vAlign w:val="bottom"/>
          </w:tcPr>
          <w:p w14:paraId="735541A6" w14:textId="77777777" w:rsidR="00CE3D83" w:rsidRPr="00CE3D83" w:rsidRDefault="00CE3D83" w:rsidP="00CE3D83">
            <w:r w:rsidRPr="00CE3D83">
              <w:t>89.8</w:t>
            </w:r>
          </w:p>
        </w:tc>
      </w:tr>
      <w:tr w:rsidR="00CE3D83" w:rsidRPr="00CE3D83" w14:paraId="2085A05A" w14:textId="77777777" w:rsidTr="009275B9">
        <w:trPr>
          <w:trHeight w:val="219"/>
        </w:trPr>
        <w:tc>
          <w:tcPr>
            <w:tcW w:w="5000" w:type="pct"/>
            <w:gridSpan w:val="5"/>
            <w:shd w:val="clear" w:color="auto" w:fill="D9D9D9" w:themeFill="background1" w:themeFillShade="D9"/>
            <w:noWrap/>
          </w:tcPr>
          <w:p w14:paraId="159F6F83" w14:textId="77777777" w:rsidR="00CE3D83" w:rsidRPr="00CE3D83" w:rsidRDefault="00CE3D83" w:rsidP="00CE3D83">
            <w:r w:rsidRPr="00CE3D83">
              <w:rPr>
                <w:b/>
                <w:bCs/>
              </w:rPr>
              <w:t>Total, PGS with and without disabilities</w:t>
            </w:r>
          </w:p>
        </w:tc>
      </w:tr>
      <w:tr w:rsidR="00CE3D83" w:rsidRPr="00CE3D83" w14:paraId="48E9F212" w14:textId="77777777" w:rsidTr="009275B9">
        <w:trPr>
          <w:trHeight w:val="219"/>
        </w:trPr>
        <w:tc>
          <w:tcPr>
            <w:tcW w:w="1968" w:type="pct"/>
            <w:noWrap/>
          </w:tcPr>
          <w:p w14:paraId="4165532B" w14:textId="77777777" w:rsidR="00CE3D83" w:rsidRPr="00CE3D83" w:rsidRDefault="00CE3D83" w:rsidP="00CE3D83">
            <w:r w:rsidRPr="00CE3D83">
              <w:t xml:space="preserve">   Attended school</w:t>
            </w:r>
          </w:p>
        </w:tc>
        <w:tc>
          <w:tcPr>
            <w:tcW w:w="1028" w:type="pct"/>
            <w:noWrap/>
          </w:tcPr>
          <w:p w14:paraId="6734747B" w14:textId="77777777" w:rsidR="00CE3D83" w:rsidRPr="00CE3D83" w:rsidRDefault="00CE3D83" w:rsidP="00CE3D83">
            <w:r w:rsidRPr="00CE3D83">
              <w:t>42,400</w:t>
            </w:r>
          </w:p>
        </w:tc>
        <w:tc>
          <w:tcPr>
            <w:tcW w:w="641" w:type="pct"/>
            <w:noWrap/>
          </w:tcPr>
          <w:p w14:paraId="6265870C" w14:textId="77777777" w:rsidR="00CE3D83" w:rsidRPr="00CE3D83" w:rsidRDefault="00CE3D83" w:rsidP="00CE3D83">
            <w:r w:rsidRPr="00CE3D83">
              <w:t>11.5</w:t>
            </w:r>
          </w:p>
        </w:tc>
        <w:tc>
          <w:tcPr>
            <w:tcW w:w="683" w:type="pct"/>
            <w:noWrap/>
          </w:tcPr>
          <w:p w14:paraId="6BFAB491" w14:textId="77777777" w:rsidR="00CE3D83" w:rsidRPr="00CE3D83" w:rsidRDefault="00CE3D83" w:rsidP="00CE3D83">
            <w:r w:rsidRPr="00CE3D83">
              <w:t>10.8</w:t>
            </w:r>
          </w:p>
        </w:tc>
        <w:tc>
          <w:tcPr>
            <w:tcW w:w="680" w:type="pct"/>
            <w:noWrap/>
          </w:tcPr>
          <w:p w14:paraId="0BEE1D62" w14:textId="77777777" w:rsidR="00CE3D83" w:rsidRPr="00CE3D83" w:rsidRDefault="00CE3D83" w:rsidP="00CE3D83">
            <w:r w:rsidRPr="00CE3D83">
              <w:t>12.1</w:t>
            </w:r>
          </w:p>
        </w:tc>
      </w:tr>
      <w:tr w:rsidR="00CE3D83" w:rsidRPr="00CE3D83" w14:paraId="675B628E" w14:textId="77777777" w:rsidTr="009275B9">
        <w:trPr>
          <w:trHeight w:val="219"/>
        </w:trPr>
        <w:tc>
          <w:tcPr>
            <w:tcW w:w="1968" w:type="pct"/>
            <w:noWrap/>
          </w:tcPr>
          <w:p w14:paraId="51F88297" w14:textId="77777777" w:rsidR="00CE3D83" w:rsidRPr="00CE3D83" w:rsidRDefault="00CE3D83" w:rsidP="00CE3D83">
            <w:r w:rsidRPr="00CE3D83">
              <w:lastRenderedPageBreak/>
              <w:t xml:space="preserve">   Not attended school</w:t>
            </w:r>
          </w:p>
        </w:tc>
        <w:tc>
          <w:tcPr>
            <w:tcW w:w="1028" w:type="pct"/>
            <w:noWrap/>
          </w:tcPr>
          <w:p w14:paraId="45B6C3D4" w14:textId="77777777" w:rsidR="00CE3D83" w:rsidRPr="00CE3D83" w:rsidRDefault="00CE3D83" w:rsidP="00CE3D83">
            <w:r w:rsidRPr="00CE3D83">
              <w:t>326,390</w:t>
            </w:r>
          </w:p>
        </w:tc>
        <w:tc>
          <w:tcPr>
            <w:tcW w:w="641" w:type="pct"/>
            <w:noWrap/>
          </w:tcPr>
          <w:p w14:paraId="0F838837" w14:textId="77777777" w:rsidR="00CE3D83" w:rsidRPr="00CE3D83" w:rsidRDefault="00CE3D83" w:rsidP="00CE3D83">
            <w:r w:rsidRPr="00CE3D83">
              <w:t>88.3</w:t>
            </w:r>
          </w:p>
        </w:tc>
        <w:tc>
          <w:tcPr>
            <w:tcW w:w="683" w:type="pct"/>
            <w:noWrap/>
          </w:tcPr>
          <w:p w14:paraId="440D648C" w14:textId="77777777" w:rsidR="00CE3D83" w:rsidRPr="00CE3D83" w:rsidRDefault="00CE3D83" w:rsidP="00CE3D83">
            <w:r w:rsidRPr="00CE3D83">
              <w:t>87.7</w:t>
            </w:r>
          </w:p>
        </w:tc>
        <w:tc>
          <w:tcPr>
            <w:tcW w:w="680" w:type="pct"/>
            <w:noWrap/>
          </w:tcPr>
          <w:p w14:paraId="50D71C09" w14:textId="77777777" w:rsidR="00CE3D83" w:rsidRPr="00CE3D83" w:rsidRDefault="00CE3D83" w:rsidP="00CE3D83">
            <w:r w:rsidRPr="00CE3D83">
              <w:t>89.0</w:t>
            </w:r>
          </w:p>
        </w:tc>
      </w:tr>
      <w:tr w:rsidR="00CE3D83" w:rsidRPr="00CE3D83" w14:paraId="4454ECD4" w14:textId="77777777" w:rsidTr="009275B9">
        <w:trPr>
          <w:trHeight w:val="219"/>
        </w:trPr>
        <w:tc>
          <w:tcPr>
            <w:tcW w:w="5000" w:type="pct"/>
            <w:gridSpan w:val="5"/>
            <w:shd w:val="clear" w:color="auto" w:fill="7F7F7F" w:themeFill="text1" w:themeFillTint="80"/>
            <w:noWrap/>
            <w:hideMark/>
          </w:tcPr>
          <w:p w14:paraId="37E0C0E5" w14:textId="77777777" w:rsidR="00CE3D83" w:rsidRPr="00CE3D83" w:rsidRDefault="00CE3D83" w:rsidP="00CE3D83">
            <w:pPr>
              <w:rPr>
                <w:b/>
                <w:bCs/>
              </w:rPr>
            </w:pPr>
            <w:r w:rsidRPr="00CE3D83">
              <w:rPr>
                <w:b/>
                <w:bCs/>
              </w:rPr>
              <w:t>PSG aged 18 to 35 who taken program towards certificate, diploma, degree since 2015</w:t>
            </w:r>
          </w:p>
        </w:tc>
      </w:tr>
      <w:tr w:rsidR="00CE3D83" w:rsidRPr="00CE3D83" w14:paraId="0797EB89" w14:textId="77777777" w:rsidTr="009275B9">
        <w:trPr>
          <w:trHeight w:val="219"/>
        </w:trPr>
        <w:tc>
          <w:tcPr>
            <w:tcW w:w="5000" w:type="pct"/>
            <w:gridSpan w:val="5"/>
            <w:shd w:val="clear" w:color="auto" w:fill="C7C1C7" w:themeFill="background2" w:themeFillShade="E6"/>
            <w:noWrap/>
            <w:hideMark/>
          </w:tcPr>
          <w:p w14:paraId="090E607A" w14:textId="77777777" w:rsidR="00CE3D83" w:rsidRPr="00CE3D83" w:rsidRDefault="00CE3D83" w:rsidP="00CE3D83">
            <w:r w:rsidRPr="00CE3D83">
              <w:rPr>
                <w:b/>
                <w:bCs/>
              </w:rPr>
              <w:t>PSG with disabilities</w:t>
            </w:r>
          </w:p>
        </w:tc>
      </w:tr>
      <w:tr w:rsidR="00CE3D83" w:rsidRPr="00CE3D83" w14:paraId="043EDF9B" w14:textId="77777777" w:rsidTr="009275B9">
        <w:trPr>
          <w:trHeight w:val="219"/>
        </w:trPr>
        <w:tc>
          <w:tcPr>
            <w:tcW w:w="1968" w:type="pct"/>
            <w:hideMark/>
          </w:tcPr>
          <w:p w14:paraId="6A33979F" w14:textId="77777777" w:rsidR="00CE3D83" w:rsidRPr="00CE3D83" w:rsidRDefault="00CE3D83" w:rsidP="00CE3D83">
            <w:r w:rsidRPr="00CE3D83">
              <w:t xml:space="preserve">   Taken program since 2015</w:t>
            </w:r>
          </w:p>
        </w:tc>
        <w:tc>
          <w:tcPr>
            <w:tcW w:w="1028" w:type="pct"/>
            <w:noWrap/>
            <w:hideMark/>
          </w:tcPr>
          <w:p w14:paraId="584C9915" w14:textId="77777777" w:rsidR="00CE3D83" w:rsidRPr="00CE3D83" w:rsidRDefault="00CE3D83" w:rsidP="00CE3D83">
            <w:r w:rsidRPr="00CE3D83">
              <w:t>40,470</w:t>
            </w:r>
          </w:p>
        </w:tc>
        <w:tc>
          <w:tcPr>
            <w:tcW w:w="641" w:type="pct"/>
            <w:noWrap/>
            <w:hideMark/>
          </w:tcPr>
          <w:p w14:paraId="0D99B12B" w14:textId="77777777" w:rsidR="00CE3D83" w:rsidRPr="00CE3D83" w:rsidRDefault="00CE3D83" w:rsidP="00CE3D83">
            <w:r w:rsidRPr="00CE3D83">
              <w:t>45.9</w:t>
            </w:r>
          </w:p>
        </w:tc>
        <w:tc>
          <w:tcPr>
            <w:tcW w:w="683" w:type="pct"/>
            <w:noWrap/>
            <w:hideMark/>
          </w:tcPr>
          <w:p w14:paraId="5C2E7FBB" w14:textId="77777777" w:rsidR="00CE3D83" w:rsidRPr="00CE3D83" w:rsidRDefault="00CE3D83" w:rsidP="00CE3D83">
            <w:r w:rsidRPr="00CE3D83">
              <w:t>43.9</w:t>
            </w:r>
          </w:p>
        </w:tc>
        <w:tc>
          <w:tcPr>
            <w:tcW w:w="680" w:type="pct"/>
            <w:noWrap/>
            <w:hideMark/>
          </w:tcPr>
          <w:p w14:paraId="7EE72337" w14:textId="77777777" w:rsidR="00CE3D83" w:rsidRPr="00CE3D83" w:rsidRDefault="00CE3D83" w:rsidP="00CE3D83">
            <w:r w:rsidRPr="00CE3D83">
              <w:t>47.9</w:t>
            </w:r>
          </w:p>
        </w:tc>
      </w:tr>
      <w:tr w:rsidR="00CE3D83" w:rsidRPr="00CE3D83" w14:paraId="51EEAA26" w14:textId="77777777" w:rsidTr="009275B9">
        <w:trPr>
          <w:trHeight w:val="219"/>
        </w:trPr>
        <w:tc>
          <w:tcPr>
            <w:tcW w:w="1968" w:type="pct"/>
            <w:hideMark/>
          </w:tcPr>
          <w:p w14:paraId="7B150310" w14:textId="77777777" w:rsidR="00CE3D83" w:rsidRPr="00CE3D83" w:rsidRDefault="00CE3D83" w:rsidP="00CE3D83">
            <w:r w:rsidRPr="00CE3D83">
              <w:t xml:space="preserve">   Not taken program since 2015</w:t>
            </w:r>
          </w:p>
        </w:tc>
        <w:tc>
          <w:tcPr>
            <w:tcW w:w="1028" w:type="pct"/>
            <w:noWrap/>
            <w:hideMark/>
          </w:tcPr>
          <w:p w14:paraId="70238122" w14:textId="77777777" w:rsidR="00CE3D83" w:rsidRPr="00CE3D83" w:rsidRDefault="00CE3D83" w:rsidP="00CE3D83">
            <w:r w:rsidRPr="00CE3D83">
              <w:t>47,650</w:t>
            </w:r>
          </w:p>
        </w:tc>
        <w:tc>
          <w:tcPr>
            <w:tcW w:w="641" w:type="pct"/>
            <w:noWrap/>
            <w:hideMark/>
          </w:tcPr>
          <w:p w14:paraId="1D1DED04" w14:textId="77777777" w:rsidR="00CE3D83" w:rsidRPr="00CE3D83" w:rsidRDefault="00CE3D83" w:rsidP="00CE3D83">
            <w:r w:rsidRPr="00CE3D83">
              <w:t>54.1</w:t>
            </w:r>
          </w:p>
        </w:tc>
        <w:tc>
          <w:tcPr>
            <w:tcW w:w="683" w:type="pct"/>
            <w:noWrap/>
            <w:hideMark/>
          </w:tcPr>
          <w:p w14:paraId="201A6914" w14:textId="77777777" w:rsidR="00CE3D83" w:rsidRPr="00CE3D83" w:rsidRDefault="00CE3D83" w:rsidP="00CE3D83">
            <w:r w:rsidRPr="00CE3D83">
              <w:t>52.1</w:t>
            </w:r>
          </w:p>
        </w:tc>
        <w:tc>
          <w:tcPr>
            <w:tcW w:w="680" w:type="pct"/>
            <w:noWrap/>
            <w:hideMark/>
          </w:tcPr>
          <w:p w14:paraId="303DE7B4" w14:textId="77777777" w:rsidR="00CE3D83" w:rsidRPr="00CE3D83" w:rsidRDefault="00CE3D83" w:rsidP="00CE3D83">
            <w:r w:rsidRPr="00CE3D83">
              <w:t>56.0</w:t>
            </w:r>
          </w:p>
        </w:tc>
      </w:tr>
      <w:tr w:rsidR="00CE3D83" w:rsidRPr="00CE3D83" w14:paraId="10079D81" w14:textId="77777777" w:rsidTr="009275B9">
        <w:trPr>
          <w:trHeight w:val="219"/>
        </w:trPr>
        <w:tc>
          <w:tcPr>
            <w:tcW w:w="5000" w:type="pct"/>
            <w:gridSpan w:val="5"/>
            <w:shd w:val="clear" w:color="auto" w:fill="D9D9D9" w:themeFill="background1" w:themeFillShade="D9"/>
            <w:hideMark/>
          </w:tcPr>
          <w:p w14:paraId="4C0251C4" w14:textId="77777777" w:rsidR="00CE3D83" w:rsidRPr="00CE3D83" w:rsidRDefault="00CE3D83" w:rsidP="00CE3D83">
            <w:r w:rsidRPr="00CE3D83">
              <w:rPr>
                <w:b/>
                <w:bCs/>
              </w:rPr>
              <w:t>PSG without disabilities</w:t>
            </w:r>
          </w:p>
        </w:tc>
      </w:tr>
      <w:tr w:rsidR="00CE3D83" w:rsidRPr="00CE3D83" w14:paraId="2BF49DB7" w14:textId="77777777" w:rsidTr="009275B9">
        <w:trPr>
          <w:trHeight w:val="219"/>
        </w:trPr>
        <w:tc>
          <w:tcPr>
            <w:tcW w:w="1968" w:type="pct"/>
            <w:hideMark/>
          </w:tcPr>
          <w:p w14:paraId="0F32146A" w14:textId="77777777" w:rsidR="00CE3D83" w:rsidRPr="00CE3D83" w:rsidRDefault="00CE3D83" w:rsidP="00CE3D83">
            <w:r w:rsidRPr="00CE3D83">
              <w:t xml:space="preserve">   Taken program since 2015</w:t>
            </w:r>
          </w:p>
        </w:tc>
        <w:tc>
          <w:tcPr>
            <w:tcW w:w="1028" w:type="pct"/>
            <w:noWrap/>
            <w:hideMark/>
          </w:tcPr>
          <w:p w14:paraId="0F45E2FA" w14:textId="77777777" w:rsidR="00CE3D83" w:rsidRPr="00CE3D83" w:rsidRDefault="00CE3D83" w:rsidP="00CE3D83">
            <w:r w:rsidRPr="00CE3D83">
              <w:t>112,790</w:t>
            </w:r>
          </w:p>
        </w:tc>
        <w:tc>
          <w:tcPr>
            <w:tcW w:w="641" w:type="pct"/>
            <w:noWrap/>
            <w:hideMark/>
          </w:tcPr>
          <w:p w14:paraId="07215AB4" w14:textId="77777777" w:rsidR="00CE3D83" w:rsidRPr="00CE3D83" w:rsidRDefault="00CE3D83" w:rsidP="00CE3D83">
            <w:r w:rsidRPr="00CE3D83">
              <w:t>40.1</w:t>
            </w:r>
          </w:p>
        </w:tc>
        <w:tc>
          <w:tcPr>
            <w:tcW w:w="683" w:type="pct"/>
            <w:noWrap/>
            <w:hideMark/>
          </w:tcPr>
          <w:p w14:paraId="25A1629D" w14:textId="77777777" w:rsidR="00CE3D83" w:rsidRPr="00CE3D83" w:rsidRDefault="00CE3D83" w:rsidP="00CE3D83">
            <w:r w:rsidRPr="00CE3D83">
              <w:t>39.0</w:t>
            </w:r>
          </w:p>
        </w:tc>
        <w:tc>
          <w:tcPr>
            <w:tcW w:w="680" w:type="pct"/>
            <w:noWrap/>
            <w:hideMark/>
          </w:tcPr>
          <w:p w14:paraId="3B50F5DB" w14:textId="77777777" w:rsidR="00CE3D83" w:rsidRPr="00CE3D83" w:rsidRDefault="00CE3D83" w:rsidP="00CE3D83">
            <w:r w:rsidRPr="00CE3D83">
              <w:t>41.2</w:t>
            </w:r>
          </w:p>
        </w:tc>
      </w:tr>
      <w:tr w:rsidR="00CE3D83" w:rsidRPr="00CE3D83" w14:paraId="5FE59FEE" w14:textId="77777777" w:rsidTr="009275B9">
        <w:trPr>
          <w:trHeight w:val="219"/>
        </w:trPr>
        <w:tc>
          <w:tcPr>
            <w:tcW w:w="1968" w:type="pct"/>
            <w:hideMark/>
          </w:tcPr>
          <w:p w14:paraId="62533013" w14:textId="77777777" w:rsidR="00CE3D83" w:rsidRPr="00CE3D83" w:rsidRDefault="00CE3D83" w:rsidP="00CE3D83">
            <w:r w:rsidRPr="00CE3D83">
              <w:t xml:space="preserve">   Not taken program since 2015</w:t>
            </w:r>
          </w:p>
        </w:tc>
        <w:tc>
          <w:tcPr>
            <w:tcW w:w="1028" w:type="pct"/>
            <w:noWrap/>
            <w:hideMark/>
          </w:tcPr>
          <w:p w14:paraId="2C682464" w14:textId="77777777" w:rsidR="00CE3D83" w:rsidRPr="00CE3D83" w:rsidRDefault="00CE3D83" w:rsidP="00CE3D83">
            <w:r w:rsidRPr="00CE3D83">
              <w:t>168,140</w:t>
            </w:r>
          </w:p>
        </w:tc>
        <w:tc>
          <w:tcPr>
            <w:tcW w:w="641" w:type="pct"/>
            <w:noWrap/>
            <w:hideMark/>
          </w:tcPr>
          <w:p w14:paraId="3248E1DA" w14:textId="77777777" w:rsidR="00CE3D83" w:rsidRPr="00CE3D83" w:rsidRDefault="00CE3D83" w:rsidP="00CE3D83">
            <w:r w:rsidRPr="00CE3D83">
              <w:t>59.8</w:t>
            </w:r>
          </w:p>
        </w:tc>
        <w:tc>
          <w:tcPr>
            <w:tcW w:w="683" w:type="pct"/>
            <w:noWrap/>
            <w:hideMark/>
          </w:tcPr>
          <w:p w14:paraId="310D33A6" w14:textId="77777777" w:rsidR="00CE3D83" w:rsidRPr="00CE3D83" w:rsidRDefault="00CE3D83" w:rsidP="00CE3D83">
            <w:r w:rsidRPr="00CE3D83">
              <w:t>58.6</w:t>
            </w:r>
          </w:p>
        </w:tc>
        <w:tc>
          <w:tcPr>
            <w:tcW w:w="680" w:type="pct"/>
            <w:noWrap/>
            <w:hideMark/>
          </w:tcPr>
          <w:p w14:paraId="62833DC5" w14:textId="77777777" w:rsidR="00CE3D83" w:rsidRPr="00CE3D83" w:rsidRDefault="00CE3D83" w:rsidP="00CE3D83">
            <w:r w:rsidRPr="00CE3D83">
              <w:t>60.9</w:t>
            </w:r>
          </w:p>
        </w:tc>
      </w:tr>
      <w:tr w:rsidR="00CE3D83" w:rsidRPr="00CE3D83" w14:paraId="26B75033" w14:textId="77777777" w:rsidTr="009275B9">
        <w:trPr>
          <w:trHeight w:val="237"/>
        </w:trPr>
        <w:tc>
          <w:tcPr>
            <w:tcW w:w="5000" w:type="pct"/>
            <w:gridSpan w:val="5"/>
            <w:shd w:val="clear" w:color="auto" w:fill="C7C1C7" w:themeFill="background2" w:themeFillShade="E6"/>
            <w:noWrap/>
            <w:hideMark/>
          </w:tcPr>
          <w:p w14:paraId="073566D9" w14:textId="77777777" w:rsidR="00CE3D83" w:rsidRPr="00CE3D83" w:rsidRDefault="00CE3D83" w:rsidP="00CE3D83">
            <w:r w:rsidRPr="00CE3D83">
              <w:rPr>
                <w:b/>
                <w:bCs/>
              </w:rPr>
              <w:t>Total, PGS with and without disabilities</w:t>
            </w:r>
          </w:p>
        </w:tc>
      </w:tr>
      <w:tr w:rsidR="00CE3D83" w:rsidRPr="00CE3D83" w14:paraId="4E972A59" w14:textId="77777777" w:rsidTr="009275B9">
        <w:trPr>
          <w:trHeight w:val="237"/>
        </w:trPr>
        <w:tc>
          <w:tcPr>
            <w:tcW w:w="1968" w:type="pct"/>
            <w:noWrap/>
            <w:hideMark/>
          </w:tcPr>
          <w:p w14:paraId="618C854C" w14:textId="77777777" w:rsidR="00CE3D83" w:rsidRPr="00CE3D83" w:rsidRDefault="00CE3D83" w:rsidP="00CE3D83">
            <w:r w:rsidRPr="00CE3D83">
              <w:t xml:space="preserve">   Taken program since 2015</w:t>
            </w:r>
          </w:p>
        </w:tc>
        <w:tc>
          <w:tcPr>
            <w:tcW w:w="1028" w:type="pct"/>
            <w:noWrap/>
            <w:hideMark/>
          </w:tcPr>
          <w:p w14:paraId="66E2AD77" w14:textId="77777777" w:rsidR="00CE3D83" w:rsidRPr="00CE3D83" w:rsidRDefault="00CE3D83" w:rsidP="00CE3D83">
            <w:r w:rsidRPr="00CE3D83">
              <w:t>153,250</w:t>
            </w:r>
          </w:p>
        </w:tc>
        <w:tc>
          <w:tcPr>
            <w:tcW w:w="641" w:type="pct"/>
            <w:noWrap/>
            <w:hideMark/>
          </w:tcPr>
          <w:p w14:paraId="2125ADE9" w14:textId="77777777" w:rsidR="00CE3D83" w:rsidRPr="00CE3D83" w:rsidRDefault="00CE3D83" w:rsidP="00CE3D83">
            <w:r w:rsidRPr="00CE3D83">
              <w:t>41.5</w:t>
            </w:r>
          </w:p>
        </w:tc>
        <w:tc>
          <w:tcPr>
            <w:tcW w:w="683" w:type="pct"/>
            <w:noWrap/>
            <w:hideMark/>
          </w:tcPr>
          <w:p w14:paraId="3D8D8AE7" w14:textId="77777777" w:rsidR="00CE3D83" w:rsidRPr="00CE3D83" w:rsidRDefault="00CE3D83" w:rsidP="00CE3D83">
            <w:r w:rsidRPr="00CE3D83">
              <w:t>40.5</w:t>
            </w:r>
          </w:p>
        </w:tc>
        <w:tc>
          <w:tcPr>
            <w:tcW w:w="680" w:type="pct"/>
            <w:noWrap/>
            <w:hideMark/>
          </w:tcPr>
          <w:p w14:paraId="7A168FCA" w14:textId="77777777" w:rsidR="00CE3D83" w:rsidRPr="00CE3D83" w:rsidRDefault="00CE3D83" w:rsidP="00CE3D83">
            <w:r w:rsidRPr="00CE3D83">
              <w:t>42.5</w:t>
            </w:r>
          </w:p>
        </w:tc>
      </w:tr>
      <w:tr w:rsidR="00CE3D83" w:rsidRPr="00CE3D83" w14:paraId="01C57E59" w14:textId="77777777" w:rsidTr="009275B9">
        <w:trPr>
          <w:trHeight w:val="237"/>
        </w:trPr>
        <w:tc>
          <w:tcPr>
            <w:tcW w:w="1968" w:type="pct"/>
            <w:noWrap/>
            <w:hideMark/>
          </w:tcPr>
          <w:p w14:paraId="18407CD0" w14:textId="77777777" w:rsidR="00CE3D83" w:rsidRPr="00CE3D83" w:rsidRDefault="00CE3D83" w:rsidP="00CE3D83">
            <w:r w:rsidRPr="00CE3D83">
              <w:t xml:space="preserve">   Not taken program since 2015</w:t>
            </w:r>
          </w:p>
        </w:tc>
        <w:tc>
          <w:tcPr>
            <w:tcW w:w="1028" w:type="pct"/>
            <w:noWrap/>
            <w:hideMark/>
          </w:tcPr>
          <w:p w14:paraId="7D01014A" w14:textId="77777777" w:rsidR="00CE3D83" w:rsidRPr="00CE3D83" w:rsidRDefault="00CE3D83" w:rsidP="00CE3D83">
            <w:r w:rsidRPr="00CE3D83">
              <w:t>215,790</w:t>
            </w:r>
          </w:p>
        </w:tc>
        <w:tc>
          <w:tcPr>
            <w:tcW w:w="641" w:type="pct"/>
            <w:noWrap/>
            <w:hideMark/>
          </w:tcPr>
          <w:p w14:paraId="2A9B69E6" w14:textId="77777777" w:rsidR="00CE3D83" w:rsidRPr="00CE3D83" w:rsidRDefault="00CE3D83" w:rsidP="00CE3D83">
            <w:r w:rsidRPr="00CE3D83">
              <w:t>58.4</w:t>
            </w:r>
          </w:p>
        </w:tc>
        <w:tc>
          <w:tcPr>
            <w:tcW w:w="683" w:type="pct"/>
            <w:noWrap/>
            <w:hideMark/>
          </w:tcPr>
          <w:p w14:paraId="273A5354" w14:textId="77777777" w:rsidR="00CE3D83" w:rsidRPr="00CE3D83" w:rsidRDefault="00CE3D83" w:rsidP="00CE3D83">
            <w:r w:rsidRPr="00CE3D83">
              <w:t>57.4</w:t>
            </w:r>
          </w:p>
        </w:tc>
        <w:tc>
          <w:tcPr>
            <w:tcW w:w="680" w:type="pct"/>
            <w:noWrap/>
            <w:hideMark/>
          </w:tcPr>
          <w:p w14:paraId="039B8EE4" w14:textId="77777777" w:rsidR="00CE3D83" w:rsidRPr="00CE3D83" w:rsidRDefault="00CE3D83" w:rsidP="00CE3D83">
            <w:r w:rsidRPr="00CE3D83">
              <w:t>59.4</w:t>
            </w:r>
          </w:p>
        </w:tc>
      </w:tr>
      <w:tr w:rsidR="00CE3D83" w:rsidRPr="00CE3D83" w14:paraId="05C7E179" w14:textId="77777777" w:rsidTr="009275B9">
        <w:trPr>
          <w:trHeight w:val="237"/>
        </w:trPr>
        <w:tc>
          <w:tcPr>
            <w:tcW w:w="5000" w:type="pct"/>
            <w:gridSpan w:val="5"/>
            <w:shd w:val="clear" w:color="auto" w:fill="7F7F7F" w:themeFill="text1" w:themeFillTint="80"/>
            <w:noWrap/>
          </w:tcPr>
          <w:p w14:paraId="108CD4AE" w14:textId="77777777" w:rsidR="00CE3D83" w:rsidRPr="00CE3D83" w:rsidRDefault="00CE3D83" w:rsidP="00CE3D83">
            <w:pPr>
              <w:rPr>
                <w:b/>
                <w:bCs/>
              </w:rPr>
            </w:pPr>
            <w:r w:rsidRPr="00CE3D83">
              <w:rPr>
                <w:b/>
                <w:bCs/>
              </w:rPr>
              <w:t>PSG aged 18 to 35 by their employment status during 2015 program</w:t>
            </w:r>
          </w:p>
        </w:tc>
      </w:tr>
      <w:tr w:rsidR="00CE3D83" w:rsidRPr="00CE3D83" w14:paraId="00B6D820" w14:textId="77777777" w:rsidTr="009275B9">
        <w:trPr>
          <w:trHeight w:val="237"/>
        </w:trPr>
        <w:tc>
          <w:tcPr>
            <w:tcW w:w="5000" w:type="pct"/>
            <w:gridSpan w:val="5"/>
            <w:shd w:val="clear" w:color="auto" w:fill="D9D9D9" w:themeFill="background1" w:themeFillShade="D9"/>
            <w:noWrap/>
          </w:tcPr>
          <w:p w14:paraId="6021834C" w14:textId="77777777" w:rsidR="00CE3D83" w:rsidRPr="00CE3D83" w:rsidRDefault="00CE3D83" w:rsidP="00CE3D83">
            <w:r w:rsidRPr="00CE3D83">
              <w:rPr>
                <w:b/>
                <w:bCs/>
              </w:rPr>
              <w:t>PSG with disabilities</w:t>
            </w:r>
          </w:p>
        </w:tc>
      </w:tr>
      <w:tr w:rsidR="00CE3D83" w:rsidRPr="00CE3D83" w14:paraId="0FF74EAF" w14:textId="77777777" w:rsidTr="009275B9">
        <w:trPr>
          <w:trHeight w:val="237"/>
        </w:trPr>
        <w:tc>
          <w:tcPr>
            <w:tcW w:w="1968" w:type="pct"/>
            <w:noWrap/>
            <w:vAlign w:val="bottom"/>
          </w:tcPr>
          <w:p w14:paraId="018DEB1E" w14:textId="77777777" w:rsidR="00CE3D83" w:rsidRPr="00CE3D83" w:rsidRDefault="00CE3D83" w:rsidP="00CE3D83">
            <w:r w:rsidRPr="00CE3D83">
              <w:t xml:space="preserve">   Worked during 2015 program</w:t>
            </w:r>
          </w:p>
        </w:tc>
        <w:tc>
          <w:tcPr>
            <w:tcW w:w="1028" w:type="pct"/>
            <w:noWrap/>
          </w:tcPr>
          <w:p w14:paraId="3C8186D0" w14:textId="77777777" w:rsidR="00CE3D83" w:rsidRPr="00CE3D83" w:rsidRDefault="00CE3D83" w:rsidP="00CE3D83">
            <w:r w:rsidRPr="00CE3D83">
              <w:t>68,590</w:t>
            </w:r>
          </w:p>
        </w:tc>
        <w:tc>
          <w:tcPr>
            <w:tcW w:w="641" w:type="pct"/>
            <w:noWrap/>
            <w:vAlign w:val="bottom"/>
          </w:tcPr>
          <w:p w14:paraId="501D9F48" w14:textId="77777777" w:rsidR="00CE3D83" w:rsidRPr="00CE3D83" w:rsidRDefault="00CE3D83" w:rsidP="00CE3D83">
            <w:r w:rsidRPr="00CE3D83">
              <w:t>77.8</w:t>
            </w:r>
          </w:p>
        </w:tc>
        <w:tc>
          <w:tcPr>
            <w:tcW w:w="683" w:type="pct"/>
            <w:noWrap/>
            <w:vAlign w:val="bottom"/>
          </w:tcPr>
          <w:p w14:paraId="1B7463DA" w14:textId="77777777" w:rsidR="00CE3D83" w:rsidRPr="00CE3D83" w:rsidRDefault="00CE3D83" w:rsidP="00CE3D83">
            <w:r w:rsidRPr="00CE3D83">
              <w:t>76.2</w:t>
            </w:r>
          </w:p>
        </w:tc>
        <w:tc>
          <w:tcPr>
            <w:tcW w:w="680" w:type="pct"/>
            <w:noWrap/>
            <w:vAlign w:val="bottom"/>
          </w:tcPr>
          <w:p w14:paraId="5B275BBD" w14:textId="77777777" w:rsidR="00CE3D83" w:rsidRPr="00CE3D83" w:rsidRDefault="00CE3D83" w:rsidP="00CE3D83">
            <w:r w:rsidRPr="00CE3D83">
              <w:t>79.5</w:t>
            </w:r>
          </w:p>
        </w:tc>
      </w:tr>
      <w:tr w:rsidR="00CE3D83" w:rsidRPr="00CE3D83" w14:paraId="198FFF4A" w14:textId="77777777" w:rsidTr="009275B9">
        <w:trPr>
          <w:trHeight w:val="237"/>
        </w:trPr>
        <w:tc>
          <w:tcPr>
            <w:tcW w:w="1968" w:type="pct"/>
            <w:noWrap/>
            <w:vAlign w:val="bottom"/>
          </w:tcPr>
          <w:p w14:paraId="1D924E11" w14:textId="77777777" w:rsidR="00CE3D83" w:rsidRPr="00CE3D83" w:rsidRDefault="00CE3D83" w:rsidP="00CE3D83">
            <w:r w:rsidRPr="00CE3D83">
              <w:t xml:space="preserve">   Not worked during 2015 program</w:t>
            </w:r>
          </w:p>
        </w:tc>
        <w:tc>
          <w:tcPr>
            <w:tcW w:w="1028" w:type="pct"/>
            <w:noWrap/>
          </w:tcPr>
          <w:p w14:paraId="10C9A863" w14:textId="77777777" w:rsidR="00CE3D83" w:rsidRPr="00CE3D83" w:rsidRDefault="00CE3D83" w:rsidP="00CE3D83">
            <w:r w:rsidRPr="00CE3D83">
              <w:t>19,440</w:t>
            </w:r>
          </w:p>
        </w:tc>
        <w:tc>
          <w:tcPr>
            <w:tcW w:w="641" w:type="pct"/>
            <w:noWrap/>
            <w:vAlign w:val="bottom"/>
          </w:tcPr>
          <w:p w14:paraId="234D9903" w14:textId="77777777" w:rsidR="00CE3D83" w:rsidRPr="00CE3D83" w:rsidRDefault="00CE3D83" w:rsidP="00CE3D83">
            <w:r w:rsidRPr="00CE3D83">
              <w:t>22.1</w:t>
            </w:r>
          </w:p>
        </w:tc>
        <w:tc>
          <w:tcPr>
            <w:tcW w:w="683" w:type="pct"/>
            <w:noWrap/>
            <w:vAlign w:val="bottom"/>
          </w:tcPr>
          <w:p w14:paraId="72F3C0A8" w14:textId="77777777" w:rsidR="00CE3D83" w:rsidRPr="00CE3D83" w:rsidRDefault="00CE3D83" w:rsidP="00CE3D83">
            <w:r w:rsidRPr="00CE3D83">
              <w:t>20.4</w:t>
            </w:r>
          </w:p>
        </w:tc>
        <w:tc>
          <w:tcPr>
            <w:tcW w:w="680" w:type="pct"/>
            <w:noWrap/>
            <w:vAlign w:val="bottom"/>
          </w:tcPr>
          <w:p w14:paraId="0C32F28F" w14:textId="77777777" w:rsidR="00CE3D83" w:rsidRPr="00CE3D83" w:rsidRDefault="00CE3D83" w:rsidP="00CE3D83">
            <w:r w:rsidRPr="00CE3D83">
              <w:t>23.7</w:t>
            </w:r>
          </w:p>
        </w:tc>
      </w:tr>
      <w:tr w:rsidR="00CE3D83" w:rsidRPr="00CE3D83" w14:paraId="1F20FC2C" w14:textId="77777777" w:rsidTr="009275B9">
        <w:trPr>
          <w:trHeight w:val="237"/>
        </w:trPr>
        <w:tc>
          <w:tcPr>
            <w:tcW w:w="5000" w:type="pct"/>
            <w:gridSpan w:val="5"/>
            <w:shd w:val="clear" w:color="auto" w:fill="D9D9D9" w:themeFill="background1" w:themeFillShade="D9"/>
            <w:noWrap/>
          </w:tcPr>
          <w:p w14:paraId="44417B38" w14:textId="77777777" w:rsidR="00CE3D83" w:rsidRPr="00CE3D83" w:rsidRDefault="00CE3D83" w:rsidP="00CE3D83">
            <w:r w:rsidRPr="00CE3D83">
              <w:rPr>
                <w:b/>
                <w:bCs/>
              </w:rPr>
              <w:t>PSG without disabilities</w:t>
            </w:r>
          </w:p>
        </w:tc>
      </w:tr>
      <w:tr w:rsidR="00CE3D83" w:rsidRPr="00CE3D83" w14:paraId="4C646099" w14:textId="77777777" w:rsidTr="009275B9">
        <w:trPr>
          <w:trHeight w:val="237"/>
        </w:trPr>
        <w:tc>
          <w:tcPr>
            <w:tcW w:w="1968" w:type="pct"/>
            <w:noWrap/>
            <w:vAlign w:val="bottom"/>
          </w:tcPr>
          <w:p w14:paraId="4F76DBE1" w14:textId="77777777" w:rsidR="00CE3D83" w:rsidRPr="00CE3D83" w:rsidRDefault="00CE3D83" w:rsidP="00CE3D83">
            <w:r w:rsidRPr="00CE3D83">
              <w:t xml:space="preserve">   Worked during 2015 program</w:t>
            </w:r>
          </w:p>
        </w:tc>
        <w:tc>
          <w:tcPr>
            <w:tcW w:w="1028" w:type="pct"/>
            <w:noWrap/>
          </w:tcPr>
          <w:p w14:paraId="1DDE33E9" w14:textId="77777777" w:rsidR="00CE3D83" w:rsidRPr="00CE3D83" w:rsidRDefault="00CE3D83" w:rsidP="00CE3D83">
            <w:r w:rsidRPr="00CE3D83">
              <w:t>203,660</w:t>
            </w:r>
          </w:p>
        </w:tc>
        <w:tc>
          <w:tcPr>
            <w:tcW w:w="641" w:type="pct"/>
            <w:noWrap/>
            <w:vAlign w:val="bottom"/>
          </w:tcPr>
          <w:p w14:paraId="707A3E12" w14:textId="77777777" w:rsidR="00CE3D83" w:rsidRPr="00CE3D83" w:rsidRDefault="00CE3D83" w:rsidP="00CE3D83">
            <w:r w:rsidRPr="00CE3D83">
              <w:t>72.4</w:t>
            </w:r>
          </w:p>
        </w:tc>
        <w:tc>
          <w:tcPr>
            <w:tcW w:w="683" w:type="pct"/>
            <w:noWrap/>
            <w:vAlign w:val="bottom"/>
          </w:tcPr>
          <w:p w14:paraId="1CAC1CDF" w14:textId="77777777" w:rsidR="00CE3D83" w:rsidRPr="00CE3D83" w:rsidRDefault="00CE3D83" w:rsidP="00CE3D83">
            <w:r w:rsidRPr="00CE3D83">
              <w:t>70.9</w:t>
            </w:r>
          </w:p>
        </w:tc>
        <w:tc>
          <w:tcPr>
            <w:tcW w:w="680" w:type="pct"/>
            <w:noWrap/>
            <w:vAlign w:val="bottom"/>
          </w:tcPr>
          <w:p w14:paraId="11DC52E2" w14:textId="77777777" w:rsidR="00CE3D83" w:rsidRPr="00CE3D83" w:rsidRDefault="00CE3D83" w:rsidP="00CE3D83">
            <w:r w:rsidRPr="00CE3D83">
              <w:t>73.8</w:t>
            </w:r>
          </w:p>
        </w:tc>
      </w:tr>
      <w:tr w:rsidR="00CE3D83" w:rsidRPr="00CE3D83" w14:paraId="54A0EDF0" w14:textId="77777777" w:rsidTr="009275B9">
        <w:trPr>
          <w:trHeight w:val="237"/>
        </w:trPr>
        <w:tc>
          <w:tcPr>
            <w:tcW w:w="1968" w:type="pct"/>
            <w:noWrap/>
            <w:vAlign w:val="bottom"/>
          </w:tcPr>
          <w:p w14:paraId="41DAA5C6" w14:textId="77777777" w:rsidR="00CE3D83" w:rsidRPr="00CE3D83" w:rsidRDefault="00CE3D83" w:rsidP="00CE3D83">
            <w:r w:rsidRPr="00CE3D83">
              <w:lastRenderedPageBreak/>
              <w:t xml:space="preserve">   Not worked during 2015 program</w:t>
            </w:r>
          </w:p>
        </w:tc>
        <w:tc>
          <w:tcPr>
            <w:tcW w:w="1028" w:type="pct"/>
            <w:noWrap/>
          </w:tcPr>
          <w:p w14:paraId="7C166EBF" w14:textId="77777777" w:rsidR="00CE3D83" w:rsidRPr="00CE3D83" w:rsidRDefault="00CE3D83" w:rsidP="00CE3D83">
            <w:r w:rsidRPr="00CE3D83">
              <w:t>77,190</w:t>
            </w:r>
          </w:p>
        </w:tc>
        <w:tc>
          <w:tcPr>
            <w:tcW w:w="641" w:type="pct"/>
            <w:noWrap/>
            <w:vAlign w:val="bottom"/>
          </w:tcPr>
          <w:p w14:paraId="03A3A315" w14:textId="77777777" w:rsidR="00CE3D83" w:rsidRPr="00CE3D83" w:rsidRDefault="00CE3D83" w:rsidP="00CE3D83">
            <w:r w:rsidRPr="00CE3D83">
              <w:t>27.4</w:t>
            </w:r>
          </w:p>
        </w:tc>
        <w:tc>
          <w:tcPr>
            <w:tcW w:w="683" w:type="pct"/>
            <w:noWrap/>
            <w:vAlign w:val="bottom"/>
          </w:tcPr>
          <w:p w14:paraId="37B3FC53" w14:textId="77777777" w:rsidR="00CE3D83" w:rsidRPr="00CE3D83" w:rsidRDefault="00CE3D83" w:rsidP="00CE3D83">
            <w:r w:rsidRPr="00CE3D83">
              <w:t>26</w:t>
            </w:r>
          </w:p>
        </w:tc>
        <w:tc>
          <w:tcPr>
            <w:tcW w:w="680" w:type="pct"/>
            <w:noWrap/>
            <w:vAlign w:val="bottom"/>
          </w:tcPr>
          <w:p w14:paraId="0EE3CFA0" w14:textId="77777777" w:rsidR="00CE3D83" w:rsidRPr="00CE3D83" w:rsidRDefault="00CE3D83" w:rsidP="00CE3D83">
            <w:r w:rsidRPr="00CE3D83">
              <w:t>28.9</w:t>
            </w:r>
          </w:p>
        </w:tc>
      </w:tr>
      <w:tr w:rsidR="00CE3D83" w:rsidRPr="00CE3D83" w14:paraId="4FD23853" w14:textId="77777777" w:rsidTr="009275B9">
        <w:trPr>
          <w:trHeight w:val="237"/>
        </w:trPr>
        <w:tc>
          <w:tcPr>
            <w:tcW w:w="5000" w:type="pct"/>
            <w:gridSpan w:val="5"/>
            <w:shd w:val="clear" w:color="auto" w:fill="C7C1C7" w:themeFill="background2" w:themeFillShade="E6"/>
            <w:noWrap/>
          </w:tcPr>
          <w:p w14:paraId="3CD4EE99" w14:textId="77777777" w:rsidR="00CE3D83" w:rsidRPr="00CE3D83" w:rsidRDefault="00CE3D83" w:rsidP="00CE3D83">
            <w:r w:rsidRPr="00CE3D83">
              <w:rPr>
                <w:b/>
                <w:bCs/>
              </w:rPr>
              <w:t>Total, PGS with and without disabilities</w:t>
            </w:r>
          </w:p>
        </w:tc>
      </w:tr>
      <w:tr w:rsidR="00CE3D83" w:rsidRPr="00CE3D83" w14:paraId="10DE9D2A" w14:textId="77777777" w:rsidTr="009275B9">
        <w:trPr>
          <w:trHeight w:val="237"/>
        </w:trPr>
        <w:tc>
          <w:tcPr>
            <w:tcW w:w="1968" w:type="pct"/>
            <w:noWrap/>
            <w:vAlign w:val="bottom"/>
          </w:tcPr>
          <w:p w14:paraId="4EC7B2B3" w14:textId="77777777" w:rsidR="00CE3D83" w:rsidRPr="00CE3D83" w:rsidRDefault="00CE3D83" w:rsidP="00CE3D83">
            <w:r w:rsidRPr="00CE3D83">
              <w:t xml:space="preserve">   Worked during 2015 program</w:t>
            </w:r>
          </w:p>
        </w:tc>
        <w:tc>
          <w:tcPr>
            <w:tcW w:w="1028" w:type="pct"/>
            <w:noWrap/>
          </w:tcPr>
          <w:p w14:paraId="5E1F621B" w14:textId="77777777" w:rsidR="00CE3D83" w:rsidRPr="00CE3D83" w:rsidRDefault="00CE3D83" w:rsidP="00CE3D83">
            <w:r w:rsidRPr="00CE3D83">
              <w:t>272,240</w:t>
            </w:r>
          </w:p>
        </w:tc>
        <w:tc>
          <w:tcPr>
            <w:tcW w:w="641" w:type="pct"/>
            <w:noWrap/>
            <w:vAlign w:val="bottom"/>
          </w:tcPr>
          <w:p w14:paraId="750380EB" w14:textId="77777777" w:rsidR="00CE3D83" w:rsidRPr="00CE3D83" w:rsidRDefault="00CE3D83" w:rsidP="00CE3D83">
            <w:r w:rsidRPr="00CE3D83">
              <w:t>73.7</w:t>
            </w:r>
          </w:p>
        </w:tc>
        <w:tc>
          <w:tcPr>
            <w:tcW w:w="683" w:type="pct"/>
            <w:noWrap/>
            <w:vAlign w:val="bottom"/>
          </w:tcPr>
          <w:p w14:paraId="2275B2C8" w14:textId="77777777" w:rsidR="00CE3D83" w:rsidRPr="00CE3D83" w:rsidRDefault="00CE3D83" w:rsidP="00CE3D83">
            <w:r w:rsidRPr="00CE3D83">
              <w:t>72.5</w:t>
            </w:r>
          </w:p>
        </w:tc>
        <w:tc>
          <w:tcPr>
            <w:tcW w:w="680" w:type="pct"/>
            <w:noWrap/>
            <w:vAlign w:val="bottom"/>
          </w:tcPr>
          <w:p w14:paraId="18585C6E" w14:textId="77777777" w:rsidR="00CE3D83" w:rsidRPr="00CE3D83" w:rsidRDefault="00CE3D83" w:rsidP="00CE3D83">
            <w:r w:rsidRPr="00CE3D83">
              <w:t>74.9</w:t>
            </w:r>
          </w:p>
        </w:tc>
      </w:tr>
      <w:tr w:rsidR="00CE3D83" w:rsidRPr="00CE3D83" w14:paraId="2E2EE3A1" w14:textId="77777777" w:rsidTr="009275B9">
        <w:trPr>
          <w:trHeight w:val="237"/>
        </w:trPr>
        <w:tc>
          <w:tcPr>
            <w:tcW w:w="1968" w:type="pct"/>
            <w:noWrap/>
            <w:vAlign w:val="bottom"/>
          </w:tcPr>
          <w:p w14:paraId="47400662" w14:textId="77777777" w:rsidR="00CE3D83" w:rsidRPr="00CE3D83" w:rsidRDefault="00CE3D83" w:rsidP="00CE3D83">
            <w:r w:rsidRPr="00CE3D83">
              <w:t xml:space="preserve">   Not worked during 2015 program</w:t>
            </w:r>
          </w:p>
        </w:tc>
        <w:tc>
          <w:tcPr>
            <w:tcW w:w="1028" w:type="pct"/>
            <w:noWrap/>
          </w:tcPr>
          <w:p w14:paraId="7E41CB4B" w14:textId="77777777" w:rsidR="00CE3D83" w:rsidRPr="00CE3D83" w:rsidRDefault="00CE3D83" w:rsidP="00CE3D83">
            <w:r w:rsidRPr="00CE3D83">
              <w:t>96,630</w:t>
            </w:r>
          </w:p>
        </w:tc>
        <w:tc>
          <w:tcPr>
            <w:tcW w:w="641" w:type="pct"/>
            <w:noWrap/>
            <w:vAlign w:val="bottom"/>
          </w:tcPr>
          <w:p w14:paraId="3D20F974" w14:textId="77777777" w:rsidR="00CE3D83" w:rsidRPr="00CE3D83" w:rsidRDefault="00CE3D83" w:rsidP="00CE3D83">
            <w:r w:rsidRPr="00CE3D83">
              <w:t>26.2</w:t>
            </w:r>
          </w:p>
        </w:tc>
        <w:tc>
          <w:tcPr>
            <w:tcW w:w="683" w:type="pct"/>
            <w:noWrap/>
            <w:vAlign w:val="bottom"/>
          </w:tcPr>
          <w:p w14:paraId="350E9EB3" w14:textId="77777777" w:rsidR="00CE3D83" w:rsidRPr="00CE3D83" w:rsidRDefault="00CE3D83" w:rsidP="00CE3D83">
            <w:r w:rsidRPr="00CE3D83">
              <w:t>25</w:t>
            </w:r>
          </w:p>
        </w:tc>
        <w:tc>
          <w:tcPr>
            <w:tcW w:w="680" w:type="pct"/>
            <w:noWrap/>
            <w:vAlign w:val="bottom"/>
          </w:tcPr>
          <w:p w14:paraId="0CEAFE6A" w14:textId="77777777" w:rsidR="00CE3D83" w:rsidRPr="00CE3D83" w:rsidRDefault="00CE3D83" w:rsidP="00CE3D83">
            <w:r w:rsidRPr="00CE3D83">
              <w:t>27.3</w:t>
            </w:r>
          </w:p>
        </w:tc>
      </w:tr>
    </w:tbl>
    <w:p w14:paraId="4C7C9FBA" w14:textId="77777777" w:rsidR="00A345F3" w:rsidRDefault="00A345F3" w:rsidP="00CE3D83">
      <w:pPr>
        <w:rPr>
          <w:b/>
          <w:bCs/>
        </w:rPr>
      </w:pPr>
    </w:p>
    <w:p w14:paraId="57DF5707" w14:textId="51809262" w:rsidR="00CE3D83" w:rsidRPr="00CE3D83" w:rsidRDefault="00CE3D83" w:rsidP="00CE3D83">
      <w:pPr>
        <w:rPr>
          <w:b/>
          <w:bCs/>
        </w:rPr>
      </w:pPr>
      <w:r w:rsidRPr="00CE3D83">
        <w:rPr>
          <w:b/>
          <w:bCs/>
        </w:rPr>
        <w:t>Table B.2. Sociodemographic characteristics of PSG aged 18 to 35 years, by disability status, 2018</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28" w:type="dxa"/>
          <w:right w:w="28" w:type="dxa"/>
        </w:tblCellMar>
        <w:tblLook w:val="04A0" w:firstRow="1" w:lastRow="0" w:firstColumn="1" w:lastColumn="0" w:noHBand="0" w:noVBand="1"/>
      </w:tblPr>
      <w:tblGrid>
        <w:gridCol w:w="3568"/>
        <w:gridCol w:w="993"/>
        <w:gridCol w:w="851"/>
        <w:gridCol w:w="849"/>
        <w:gridCol w:w="1000"/>
        <w:gridCol w:w="1098"/>
        <w:gridCol w:w="991"/>
      </w:tblGrid>
      <w:tr w:rsidR="00CE3D83" w:rsidRPr="00CE3D83" w14:paraId="625155C2" w14:textId="77777777" w:rsidTr="009275B9">
        <w:trPr>
          <w:trHeight w:val="177"/>
          <w:tblHeader/>
        </w:trPr>
        <w:tc>
          <w:tcPr>
            <w:tcW w:w="3568" w:type="dxa"/>
            <w:tcBorders>
              <w:top w:val="single" w:sz="8" w:space="0" w:color="auto"/>
              <w:bottom w:val="single" w:sz="2" w:space="0" w:color="auto"/>
            </w:tcBorders>
          </w:tcPr>
          <w:p w14:paraId="2E1A8295" w14:textId="77777777" w:rsidR="00CE3D83" w:rsidRPr="00CE3D83" w:rsidRDefault="00CE3D83" w:rsidP="00CE3D83">
            <w:pPr>
              <w:spacing w:after="200" w:line="276" w:lineRule="auto"/>
            </w:pPr>
          </w:p>
        </w:tc>
        <w:tc>
          <w:tcPr>
            <w:tcW w:w="2693" w:type="dxa"/>
            <w:gridSpan w:val="3"/>
            <w:tcBorders>
              <w:top w:val="single" w:sz="8" w:space="0" w:color="auto"/>
              <w:bottom w:val="single" w:sz="2" w:space="0" w:color="auto"/>
            </w:tcBorders>
          </w:tcPr>
          <w:p w14:paraId="4A105C34" w14:textId="77777777" w:rsidR="00CE3D83" w:rsidRPr="00CE3D83" w:rsidRDefault="00CE3D83" w:rsidP="00CE3D83">
            <w:pPr>
              <w:spacing w:after="200" w:line="276" w:lineRule="auto"/>
              <w:rPr>
                <w:b/>
                <w:bCs/>
              </w:rPr>
            </w:pPr>
            <w:r w:rsidRPr="00CE3D83">
              <w:rPr>
                <w:b/>
                <w:bCs/>
              </w:rPr>
              <w:t>PSG with disabilities</w:t>
            </w:r>
          </w:p>
        </w:tc>
        <w:tc>
          <w:tcPr>
            <w:tcW w:w="3089" w:type="dxa"/>
            <w:gridSpan w:val="3"/>
            <w:tcBorders>
              <w:top w:val="single" w:sz="8" w:space="0" w:color="auto"/>
              <w:bottom w:val="single" w:sz="2" w:space="0" w:color="auto"/>
            </w:tcBorders>
          </w:tcPr>
          <w:p w14:paraId="70AE1B11" w14:textId="77777777" w:rsidR="00CE3D83" w:rsidRPr="00CE3D83" w:rsidRDefault="00CE3D83" w:rsidP="00CE3D83">
            <w:pPr>
              <w:spacing w:after="200" w:line="276" w:lineRule="auto"/>
              <w:rPr>
                <w:b/>
                <w:bCs/>
              </w:rPr>
            </w:pPr>
            <w:r w:rsidRPr="00CE3D83">
              <w:rPr>
                <w:b/>
                <w:bCs/>
              </w:rPr>
              <w:t>PSG without disabilities (ref.)</w:t>
            </w:r>
          </w:p>
        </w:tc>
      </w:tr>
      <w:tr w:rsidR="00CE3D83" w:rsidRPr="00CE3D83" w14:paraId="16547923" w14:textId="77777777" w:rsidTr="009275B9">
        <w:trPr>
          <w:trHeight w:val="177"/>
          <w:tblHeader/>
        </w:trPr>
        <w:tc>
          <w:tcPr>
            <w:tcW w:w="3568" w:type="dxa"/>
            <w:tcBorders>
              <w:top w:val="single" w:sz="8" w:space="0" w:color="auto"/>
              <w:bottom w:val="single" w:sz="2" w:space="0" w:color="auto"/>
            </w:tcBorders>
          </w:tcPr>
          <w:p w14:paraId="6553D39C" w14:textId="77777777" w:rsidR="00CE3D83" w:rsidRPr="00CE3D83" w:rsidRDefault="00CE3D83" w:rsidP="00CE3D83">
            <w:pPr>
              <w:spacing w:after="200" w:line="276" w:lineRule="auto"/>
            </w:pPr>
            <w:r w:rsidRPr="00CE3D83">
              <w:rPr>
                <w:b/>
                <w:bCs/>
              </w:rPr>
              <w:t>Chractestics</w:t>
            </w:r>
            <w:r w:rsidRPr="00CE3D83">
              <w:rPr>
                <w:vertAlign w:val="superscript"/>
              </w:rPr>
              <w:t>1</w:t>
            </w:r>
          </w:p>
        </w:tc>
        <w:tc>
          <w:tcPr>
            <w:tcW w:w="993" w:type="dxa"/>
            <w:tcBorders>
              <w:top w:val="single" w:sz="8" w:space="0" w:color="auto"/>
              <w:bottom w:val="single" w:sz="2" w:space="0" w:color="auto"/>
            </w:tcBorders>
          </w:tcPr>
          <w:p w14:paraId="5BE9E33C" w14:textId="77777777" w:rsidR="00CE3D83" w:rsidRPr="00CE3D83" w:rsidRDefault="00CE3D83" w:rsidP="00CE3D83">
            <w:pPr>
              <w:spacing w:after="200" w:line="276" w:lineRule="auto"/>
              <w:rPr>
                <w:b/>
                <w:bCs/>
              </w:rPr>
            </w:pPr>
          </w:p>
        </w:tc>
        <w:tc>
          <w:tcPr>
            <w:tcW w:w="1700" w:type="dxa"/>
            <w:gridSpan w:val="2"/>
            <w:tcBorders>
              <w:top w:val="single" w:sz="8" w:space="0" w:color="auto"/>
              <w:bottom w:val="single" w:sz="2" w:space="0" w:color="auto"/>
            </w:tcBorders>
          </w:tcPr>
          <w:p w14:paraId="36BF4D4A" w14:textId="77777777" w:rsidR="00CE3D83" w:rsidRPr="00CE3D83" w:rsidRDefault="00CE3D83" w:rsidP="00CE3D83">
            <w:pPr>
              <w:spacing w:after="200" w:line="276" w:lineRule="auto"/>
            </w:pPr>
            <w:r w:rsidRPr="00CE3D83">
              <w:t>95% confidence interval</w:t>
            </w:r>
          </w:p>
        </w:tc>
        <w:tc>
          <w:tcPr>
            <w:tcW w:w="1000" w:type="dxa"/>
            <w:tcBorders>
              <w:top w:val="single" w:sz="8" w:space="0" w:color="auto"/>
              <w:bottom w:val="single" w:sz="2" w:space="0" w:color="auto"/>
            </w:tcBorders>
          </w:tcPr>
          <w:p w14:paraId="6404D736" w14:textId="77777777" w:rsidR="00CE3D83" w:rsidRPr="00CE3D83" w:rsidRDefault="00CE3D83" w:rsidP="00CE3D83">
            <w:pPr>
              <w:spacing w:after="200" w:line="276" w:lineRule="auto"/>
              <w:rPr>
                <w:b/>
                <w:bCs/>
              </w:rPr>
            </w:pPr>
          </w:p>
        </w:tc>
        <w:tc>
          <w:tcPr>
            <w:tcW w:w="2089" w:type="dxa"/>
            <w:gridSpan w:val="2"/>
            <w:tcBorders>
              <w:top w:val="single" w:sz="8" w:space="0" w:color="auto"/>
              <w:bottom w:val="single" w:sz="2" w:space="0" w:color="auto"/>
            </w:tcBorders>
          </w:tcPr>
          <w:p w14:paraId="28C12FD3" w14:textId="77777777" w:rsidR="00CE3D83" w:rsidRPr="00CE3D83" w:rsidRDefault="00CE3D83" w:rsidP="00CE3D83">
            <w:pPr>
              <w:spacing w:after="200" w:line="276" w:lineRule="auto"/>
              <w:rPr>
                <w:b/>
                <w:bCs/>
              </w:rPr>
            </w:pPr>
            <w:r w:rsidRPr="00CE3D83">
              <w:t>95% confidence interval</w:t>
            </w:r>
          </w:p>
        </w:tc>
      </w:tr>
      <w:tr w:rsidR="00CE3D83" w:rsidRPr="00CE3D83" w14:paraId="3ECEE233" w14:textId="77777777" w:rsidTr="009275B9">
        <w:trPr>
          <w:trHeight w:val="177"/>
          <w:tblHeader/>
        </w:trPr>
        <w:tc>
          <w:tcPr>
            <w:tcW w:w="3568" w:type="dxa"/>
            <w:tcBorders>
              <w:top w:val="single" w:sz="8" w:space="0" w:color="auto"/>
              <w:bottom w:val="single" w:sz="2" w:space="0" w:color="auto"/>
            </w:tcBorders>
          </w:tcPr>
          <w:p w14:paraId="41B7F221" w14:textId="77777777" w:rsidR="00CE3D83" w:rsidRPr="00CE3D83" w:rsidRDefault="00CE3D83" w:rsidP="00CE3D83">
            <w:pPr>
              <w:spacing w:after="200" w:line="276" w:lineRule="auto"/>
            </w:pPr>
          </w:p>
        </w:tc>
        <w:tc>
          <w:tcPr>
            <w:tcW w:w="993" w:type="dxa"/>
            <w:tcBorders>
              <w:top w:val="single" w:sz="8" w:space="0" w:color="auto"/>
              <w:bottom w:val="single" w:sz="2" w:space="0" w:color="auto"/>
            </w:tcBorders>
          </w:tcPr>
          <w:p w14:paraId="48D0C197" w14:textId="77777777" w:rsidR="00CE3D83" w:rsidRPr="00CE3D83" w:rsidRDefault="00CE3D83" w:rsidP="00CE3D83">
            <w:pPr>
              <w:spacing w:after="200" w:line="276" w:lineRule="auto"/>
              <w:rPr>
                <w:b/>
                <w:bCs/>
              </w:rPr>
            </w:pPr>
            <w:r w:rsidRPr="00CE3D83">
              <w:rPr>
                <w:b/>
                <w:bCs/>
              </w:rPr>
              <w:t>Percent</w:t>
            </w:r>
          </w:p>
        </w:tc>
        <w:tc>
          <w:tcPr>
            <w:tcW w:w="851" w:type="dxa"/>
            <w:tcBorders>
              <w:top w:val="single" w:sz="8" w:space="0" w:color="auto"/>
              <w:bottom w:val="single" w:sz="2" w:space="0" w:color="auto"/>
            </w:tcBorders>
          </w:tcPr>
          <w:p w14:paraId="0B9FA363" w14:textId="77777777" w:rsidR="00CE3D83" w:rsidRPr="00CE3D83" w:rsidRDefault="00CE3D83" w:rsidP="00CE3D83">
            <w:pPr>
              <w:spacing w:after="200" w:line="276" w:lineRule="auto"/>
            </w:pPr>
            <w:r w:rsidRPr="00CE3D83">
              <w:t>lower</w:t>
            </w:r>
          </w:p>
        </w:tc>
        <w:tc>
          <w:tcPr>
            <w:tcW w:w="849" w:type="dxa"/>
            <w:tcBorders>
              <w:top w:val="single" w:sz="8" w:space="0" w:color="auto"/>
              <w:bottom w:val="single" w:sz="2" w:space="0" w:color="auto"/>
            </w:tcBorders>
          </w:tcPr>
          <w:p w14:paraId="064BC52A" w14:textId="77777777" w:rsidR="00CE3D83" w:rsidRPr="00CE3D83" w:rsidRDefault="00CE3D83" w:rsidP="00CE3D83">
            <w:pPr>
              <w:spacing w:after="200" w:line="276" w:lineRule="auto"/>
            </w:pPr>
            <w:r w:rsidRPr="00CE3D83">
              <w:t>upper</w:t>
            </w:r>
          </w:p>
        </w:tc>
        <w:tc>
          <w:tcPr>
            <w:tcW w:w="1000" w:type="dxa"/>
            <w:tcBorders>
              <w:top w:val="single" w:sz="8" w:space="0" w:color="auto"/>
              <w:bottom w:val="single" w:sz="2" w:space="0" w:color="auto"/>
            </w:tcBorders>
          </w:tcPr>
          <w:p w14:paraId="23D79894" w14:textId="77777777" w:rsidR="00CE3D83" w:rsidRPr="00CE3D83" w:rsidRDefault="00CE3D83" w:rsidP="00CE3D83">
            <w:pPr>
              <w:spacing w:after="200" w:line="276" w:lineRule="auto"/>
              <w:rPr>
                <w:b/>
                <w:bCs/>
              </w:rPr>
            </w:pPr>
            <w:r w:rsidRPr="00CE3D83">
              <w:rPr>
                <w:b/>
                <w:bCs/>
              </w:rPr>
              <w:t>Percent</w:t>
            </w:r>
          </w:p>
        </w:tc>
        <w:tc>
          <w:tcPr>
            <w:tcW w:w="1098" w:type="dxa"/>
            <w:tcBorders>
              <w:top w:val="single" w:sz="8" w:space="0" w:color="auto"/>
              <w:bottom w:val="single" w:sz="2" w:space="0" w:color="auto"/>
            </w:tcBorders>
          </w:tcPr>
          <w:p w14:paraId="210521B6" w14:textId="77777777" w:rsidR="00CE3D83" w:rsidRPr="00CE3D83" w:rsidRDefault="00CE3D83" w:rsidP="00CE3D83">
            <w:pPr>
              <w:spacing w:after="200" w:line="276" w:lineRule="auto"/>
            </w:pPr>
            <w:r w:rsidRPr="00CE3D83">
              <w:t>lower</w:t>
            </w:r>
          </w:p>
        </w:tc>
        <w:tc>
          <w:tcPr>
            <w:tcW w:w="991" w:type="dxa"/>
            <w:tcBorders>
              <w:top w:val="single" w:sz="8" w:space="0" w:color="auto"/>
              <w:bottom w:val="single" w:sz="2" w:space="0" w:color="auto"/>
            </w:tcBorders>
          </w:tcPr>
          <w:p w14:paraId="5CEB0294" w14:textId="77777777" w:rsidR="00CE3D83" w:rsidRPr="00CE3D83" w:rsidRDefault="00CE3D83" w:rsidP="00CE3D83">
            <w:pPr>
              <w:spacing w:after="200" w:line="276" w:lineRule="auto"/>
            </w:pPr>
            <w:r w:rsidRPr="00CE3D83">
              <w:t>upper</w:t>
            </w:r>
          </w:p>
        </w:tc>
      </w:tr>
      <w:tr w:rsidR="00CE3D83" w:rsidRPr="00CE3D83" w14:paraId="5B2AC8F5" w14:textId="77777777" w:rsidTr="009275B9">
        <w:trPr>
          <w:trHeight w:val="182"/>
        </w:trPr>
        <w:tc>
          <w:tcPr>
            <w:tcW w:w="3568" w:type="dxa"/>
            <w:vAlign w:val="bottom"/>
          </w:tcPr>
          <w:p w14:paraId="21C890BA" w14:textId="77777777" w:rsidR="00CE3D83" w:rsidRPr="00CE3D83" w:rsidRDefault="00CE3D83" w:rsidP="00CE3D83">
            <w:pPr>
              <w:spacing w:after="200" w:line="276" w:lineRule="auto"/>
            </w:pPr>
            <w:r w:rsidRPr="00CE3D83">
              <w:rPr>
                <w:b/>
                <w:bCs/>
              </w:rPr>
              <w:t>Sex</w:t>
            </w:r>
          </w:p>
        </w:tc>
        <w:tc>
          <w:tcPr>
            <w:tcW w:w="993" w:type="dxa"/>
            <w:vAlign w:val="bottom"/>
          </w:tcPr>
          <w:p w14:paraId="2664ED03" w14:textId="77777777" w:rsidR="00CE3D83" w:rsidRPr="00CE3D83" w:rsidRDefault="00CE3D83" w:rsidP="00CE3D83">
            <w:pPr>
              <w:spacing w:after="200" w:line="276" w:lineRule="auto"/>
            </w:pPr>
            <w:r w:rsidRPr="00CE3D83">
              <w:t xml:space="preserve"> </w:t>
            </w:r>
          </w:p>
        </w:tc>
        <w:tc>
          <w:tcPr>
            <w:tcW w:w="851" w:type="dxa"/>
          </w:tcPr>
          <w:p w14:paraId="08E563D6" w14:textId="77777777" w:rsidR="00CE3D83" w:rsidRPr="00CE3D83" w:rsidRDefault="00CE3D83" w:rsidP="00CE3D83">
            <w:pPr>
              <w:spacing w:after="200" w:line="276" w:lineRule="auto"/>
            </w:pPr>
          </w:p>
        </w:tc>
        <w:tc>
          <w:tcPr>
            <w:tcW w:w="849" w:type="dxa"/>
          </w:tcPr>
          <w:p w14:paraId="6333B0C1" w14:textId="77777777" w:rsidR="00CE3D83" w:rsidRPr="00CE3D83" w:rsidRDefault="00CE3D83" w:rsidP="00CE3D83">
            <w:pPr>
              <w:spacing w:after="200" w:line="276" w:lineRule="auto"/>
            </w:pPr>
          </w:p>
        </w:tc>
        <w:tc>
          <w:tcPr>
            <w:tcW w:w="1000" w:type="dxa"/>
            <w:vAlign w:val="bottom"/>
          </w:tcPr>
          <w:p w14:paraId="5110B5CD" w14:textId="77777777" w:rsidR="00CE3D83" w:rsidRPr="00CE3D83" w:rsidRDefault="00CE3D83" w:rsidP="00CE3D83">
            <w:pPr>
              <w:spacing w:after="200" w:line="276" w:lineRule="auto"/>
            </w:pPr>
            <w:r w:rsidRPr="00CE3D83">
              <w:t xml:space="preserve"> </w:t>
            </w:r>
          </w:p>
        </w:tc>
        <w:tc>
          <w:tcPr>
            <w:tcW w:w="1098" w:type="dxa"/>
          </w:tcPr>
          <w:p w14:paraId="091B6393" w14:textId="77777777" w:rsidR="00CE3D83" w:rsidRPr="00CE3D83" w:rsidRDefault="00CE3D83" w:rsidP="00CE3D83">
            <w:pPr>
              <w:spacing w:after="200" w:line="276" w:lineRule="auto"/>
            </w:pPr>
          </w:p>
        </w:tc>
        <w:tc>
          <w:tcPr>
            <w:tcW w:w="991" w:type="dxa"/>
          </w:tcPr>
          <w:p w14:paraId="7AC7B9AB" w14:textId="77777777" w:rsidR="00CE3D83" w:rsidRPr="00CE3D83" w:rsidRDefault="00CE3D83" w:rsidP="00CE3D83">
            <w:pPr>
              <w:spacing w:after="200" w:line="276" w:lineRule="auto"/>
            </w:pPr>
          </w:p>
        </w:tc>
      </w:tr>
      <w:tr w:rsidR="00CE3D83" w:rsidRPr="00CE3D83" w14:paraId="6AF3D8FB" w14:textId="77777777" w:rsidTr="009275B9">
        <w:trPr>
          <w:trHeight w:val="182"/>
        </w:trPr>
        <w:tc>
          <w:tcPr>
            <w:tcW w:w="3568" w:type="dxa"/>
            <w:vAlign w:val="bottom"/>
          </w:tcPr>
          <w:p w14:paraId="136C582A" w14:textId="77777777" w:rsidR="00CE3D83" w:rsidRPr="00CE3D83" w:rsidRDefault="00CE3D83" w:rsidP="00CE3D83">
            <w:pPr>
              <w:spacing w:after="200" w:line="276" w:lineRule="auto"/>
            </w:pPr>
            <w:r w:rsidRPr="00CE3D83">
              <w:t>Male</w:t>
            </w:r>
          </w:p>
        </w:tc>
        <w:tc>
          <w:tcPr>
            <w:tcW w:w="993" w:type="dxa"/>
            <w:vAlign w:val="bottom"/>
          </w:tcPr>
          <w:p w14:paraId="3E7F1215" w14:textId="77777777" w:rsidR="00CE3D83" w:rsidRPr="00CE3D83" w:rsidRDefault="00CE3D83" w:rsidP="00CE3D83">
            <w:pPr>
              <w:spacing w:after="200" w:line="276" w:lineRule="auto"/>
            </w:pPr>
            <w:r w:rsidRPr="00CE3D83">
              <w:t>32.4*</w:t>
            </w:r>
          </w:p>
        </w:tc>
        <w:tc>
          <w:tcPr>
            <w:tcW w:w="851" w:type="dxa"/>
            <w:vAlign w:val="bottom"/>
          </w:tcPr>
          <w:p w14:paraId="2BE58CC4" w14:textId="77777777" w:rsidR="00CE3D83" w:rsidRPr="00CE3D83" w:rsidRDefault="00CE3D83" w:rsidP="00CE3D83">
            <w:pPr>
              <w:spacing w:after="200" w:line="276" w:lineRule="auto"/>
            </w:pPr>
            <w:r w:rsidRPr="00CE3D83">
              <w:t>30.2</w:t>
            </w:r>
          </w:p>
        </w:tc>
        <w:tc>
          <w:tcPr>
            <w:tcW w:w="849" w:type="dxa"/>
            <w:vAlign w:val="bottom"/>
          </w:tcPr>
          <w:p w14:paraId="20560C94" w14:textId="77777777" w:rsidR="00CE3D83" w:rsidRPr="00CE3D83" w:rsidRDefault="00CE3D83" w:rsidP="00CE3D83">
            <w:pPr>
              <w:spacing w:after="200" w:line="276" w:lineRule="auto"/>
            </w:pPr>
            <w:r w:rsidRPr="00CE3D83">
              <w:t>34.7</w:t>
            </w:r>
          </w:p>
        </w:tc>
        <w:tc>
          <w:tcPr>
            <w:tcW w:w="1000" w:type="dxa"/>
            <w:vAlign w:val="bottom"/>
          </w:tcPr>
          <w:p w14:paraId="202D4749" w14:textId="77777777" w:rsidR="00CE3D83" w:rsidRPr="00CE3D83" w:rsidRDefault="00CE3D83" w:rsidP="00CE3D83">
            <w:pPr>
              <w:spacing w:after="200" w:line="276" w:lineRule="auto"/>
            </w:pPr>
            <w:r w:rsidRPr="00CE3D83">
              <w:t>45.5</w:t>
            </w:r>
          </w:p>
        </w:tc>
        <w:tc>
          <w:tcPr>
            <w:tcW w:w="1098" w:type="dxa"/>
            <w:vAlign w:val="bottom"/>
          </w:tcPr>
          <w:p w14:paraId="041473DF" w14:textId="77777777" w:rsidR="00CE3D83" w:rsidRPr="00CE3D83" w:rsidRDefault="00CE3D83" w:rsidP="00CE3D83">
            <w:pPr>
              <w:spacing w:after="200" w:line="276" w:lineRule="auto"/>
            </w:pPr>
            <w:r w:rsidRPr="00CE3D83">
              <w:t>43.7</w:t>
            </w:r>
          </w:p>
        </w:tc>
        <w:tc>
          <w:tcPr>
            <w:tcW w:w="991" w:type="dxa"/>
            <w:vAlign w:val="bottom"/>
          </w:tcPr>
          <w:p w14:paraId="1FADD5E8" w14:textId="77777777" w:rsidR="00CE3D83" w:rsidRPr="00CE3D83" w:rsidRDefault="00CE3D83" w:rsidP="00CE3D83">
            <w:pPr>
              <w:spacing w:after="200" w:line="276" w:lineRule="auto"/>
            </w:pPr>
            <w:r w:rsidRPr="00CE3D83">
              <w:t>47.3</w:t>
            </w:r>
          </w:p>
        </w:tc>
      </w:tr>
      <w:tr w:rsidR="00CE3D83" w:rsidRPr="00CE3D83" w14:paraId="0DE737FC" w14:textId="77777777" w:rsidTr="009275B9">
        <w:trPr>
          <w:trHeight w:val="182"/>
        </w:trPr>
        <w:tc>
          <w:tcPr>
            <w:tcW w:w="3568" w:type="dxa"/>
            <w:vAlign w:val="bottom"/>
          </w:tcPr>
          <w:p w14:paraId="27D7FBC3" w14:textId="77777777" w:rsidR="00CE3D83" w:rsidRPr="00CE3D83" w:rsidRDefault="00CE3D83" w:rsidP="00CE3D83">
            <w:pPr>
              <w:spacing w:after="200" w:line="276" w:lineRule="auto"/>
            </w:pPr>
            <w:r w:rsidRPr="00CE3D83">
              <w:t>Female</w:t>
            </w:r>
          </w:p>
        </w:tc>
        <w:tc>
          <w:tcPr>
            <w:tcW w:w="993" w:type="dxa"/>
            <w:vAlign w:val="bottom"/>
          </w:tcPr>
          <w:p w14:paraId="23E234F1" w14:textId="77777777" w:rsidR="00CE3D83" w:rsidRPr="00CE3D83" w:rsidRDefault="00CE3D83" w:rsidP="00CE3D83">
            <w:pPr>
              <w:spacing w:after="200" w:line="276" w:lineRule="auto"/>
            </w:pPr>
            <w:r w:rsidRPr="00CE3D83">
              <w:t>67.6*</w:t>
            </w:r>
          </w:p>
        </w:tc>
        <w:tc>
          <w:tcPr>
            <w:tcW w:w="851" w:type="dxa"/>
            <w:vAlign w:val="bottom"/>
          </w:tcPr>
          <w:p w14:paraId="3815D7DE" w14:textId="77777777" w:rsidR="00CE3D83" w:rsidRPr="00CE3D83" w:rsidRDefault="00CE3D83" w:rsidP="00CE3D83">
            <w:pPr>
              <w:spacing w:after="200" w:line="276" w:lineRule="auto"/>
            </w:pPr>
            <w:r w:rsidRPr="00CE3D83">
              <w:t>65.3</w:t>
            </w:r>
          </w:p>
        </w:tc>
        <w:tc>
          <w:tcPr>
            <w:tcW w:w="849" w:type="dxa"/>
            <w:vAlign w:val="bottom"/>
          </w:tcPr>
          <w:p w14:paraId="39074314" w14:textId="77777777" w:rsidR="00CE3D83" w:rsidRPr="00CE3D83" w:rsidRDefault="00CE3D83" w:rsidP="00CE3D83">
            <w:pPr>
              <w:spacing w:after="200" w:line="276" w:lineRule="auto"/>
            </w:pPr>
            <w:r w:rsidRPr="00CE3D83">
              <w:t>69.8</w:t>
            </w:r>
          </w:p>
        </w:tc>
        <w:tc>
          <w:tcPr>
            <w:tcW w:w="1000" w:type="dxa"/>
            <w:vAlign w:val="bottom"/>
          </w:tcPr>
          <w:p w14:paraId="66A53187" w14:textId="77777777" w:rsidR="00CE3D83" w:rsidRPr="00CE3D83" w:rsidRDefault="00CE3D83" w:rsidP="00CE3D83">
            <w:pPr>
              <w:spacing w:after="200" w:line="276" w:lineRule="auto"/>
            </w:pPr>
            <w:r w:rsidRPr="00CE3D83">
              <w:t>54.5</w:t>
            </w:r>
          </w:p>
        </w:tc>
        <w:tc>
          <w:tcPr>
            <w:tcW w:w="1098" w:type="dxa"/>
            <w:vAlign w:val="bottom"/>
          </w:tcPr>
          <w:p w14:paraId="6A69EB05" w14:textId="77777777" w:rsidR="00CE3D83" w:rsidRPr="00CE3D83" w:rsidRDefault="00CE3D83" w:rsidP="00CE3D83">
            <w:pPr>
              <w:spacing w:after="200" w:line="276" w:lineRule="auto"/>
            </w:pPr>
            <w:r w:rsidRPr="00CE3D83">
              <w:t>52.7</w:t>
            </w:r>
          </w:p>
        </w:tc>
        <w:tc>
          <w:tcPr>
            <w:tcW w:w="991" w:type="dxa"/>
            <w:vAlign w:val="bottom"/>
          </w:tcPr>
          <w:p w14:paraId="7C6A1CFE" w14:textId="77777777" w:rsidR="00CE3D83" w:rsidRPr="00CE3D83" w:rsidRDefault="00CE3D83" w:rsidP="00CE3D83">
            <w:pPr>
              <w:spacing w:after="200" w:line="276" w:lineRule="auto"/>
            </w:pPr>
            <w:r w:rsidRPr="00CE3D83">
              <w:t>56.3</w:t>
            </w:r>
          </w:p>
        </w:tc>
      </w:tr>
      <w:tr w:rsidR="00CE3D83" w:rsidRPr="00CE3D83" w14:paraId="29328E48" w14:textId="77777777" w:rsidTr="009275B9">
        <w:trPr>
          <w:trHeight w:val="182"/>
        </w:trPr>
        <w:tc>
          <w:tcPr>
            <w:tcW w:w="3568" w:type="dxa"/>
            <w:vAlign w:val="bottom"/>
          </w:tcPr>
          <w:p w14:paraId="7A5B6DD3" w14:textId="77777777" w:rsidR="00CE3D83" w:rsidRPr="00CE3D83" w:rsidRDefault="00CE3D83" w:rsidP="00CE3D83">
            <w:pPr>
              <w:spacing w:after="200" w:line="276" w:lineRule="auto"/>
              <w:rPr>
                <w:b/>
                <w:bCs/>
              </w:rPr>
            </w:pPr>
            <w:r w:rsidRPr="00CE3D83">
              <w:rPr>
                <w:b/>
                <w:bCs/>
              </w:rPr>
              <w:t>Age group</w:t>
            </w:r>
            <w:r w:rsidRPr="00CE3D83">
              <w:rPr>
                <w:vertAlign w:val="superscript"/>
              </w:rPr>
              <w:t>2</w:t>
            </w:r>
          </w:p>
        </w:tc>
        <w:tc>
          <w:tcPr>
            <w:tcW w:w="993" w:type="dxa"/>
            <w:vAlign w:val="bottom"/>
          </w:tcPr>
          <w:p w14:paraId="20912919" w14:textId="77777777" w:rsidR="00CE3D83" w:rsidRPr="00CE3D83" w:rsidRDefault="00CE3D83" w:rsidP="00CE3D83">
            <w:pPr>
              <w:spacing w:after="200" w:line="276" w:lineRule="auto"/>
            </w:pPr>
          </w:p>
        </w:tc>
        <w:tc>
          <w:tcPr>
            <w:tcW w:w="851" w:type="dxa"/>
          </w:tcPr>
          <w:p w14:paraId="7BE257B4" w14:textId="77777777" w:rsidR="00CE3D83" w:rsidRPr="00CE3D83" w:rsidRDefault="00CE3D83" w:rsidP="00CE3D83">
            <w:pPr>
              <w:spacing w:after="200" w:line="276" w:lineRule="auto"/>
            </w:pPr>
          </w:p>
        </w:tc>
        <w:tc>
          <w:tcPr>
            <w:tcW w:w="849" w:type="dxa"/>
          </w:tcPr>
          <w:p w14:paraId="354B9A5D" w14:textId="77777777" w:rsidR="00CE3D83" w:rsidRPr="00CE3D83" w:rsidRDefault="00CE3D83" w:rsidP="00CE3D83">
            <w:pPr>
              <w:spacing w:after="200" w:line="276" w:lineRule="auto"/>
            </w:pPr>
          </w:p>
        </w:tc>
        <w:tc>
          <w:tcPr>
            <w:tcW w:w="1000" w:type="dxa"/>
            <w:vAlign w:val="bottom"/>
          </w:tcPr>
          <w:p w14:paraId="306DB2EF" w14:textId="77777777" w:rsidR="00CE3D83" w:rsidRPr="00CE3D83" w:rsidRDefault="00CE3D83" w:rsidP="00CE3D83">
            <w:pPr>
              <w:spacing w:after="200" w:line="276" w:lineRule="auto"/>
            </w:pPr>
          </w:p>
        </w:tc>
        <w:tc>
          <w:tcPr>
            <w:tcW w:w="1098" w:type="dxa"/>
          </w:tcPr>
          <w:p w14:paraId="7B7649CC" w14:textId="77777777" w:rsidR="00CE3D83" w:rsidRPr="00CE3D83" w:rsidRDefault="00CE3D83" w:rsidP="00CE3D83">
            <w:pPr>
              <w:spacing w:after="200" w:line="276" w:lineRule="auto"/>
            </w:pPr>
          </w:p>
        </w:tc>
        <w:tc>
          <w:tcPr>
            <w:tcW w:w="991" w:type="dxa"/>
          </w:tcPr>
          <w:p w14:paraId="03FA0230" w14:textId="77777777" w:rsidR="00CE3D83" w:rsidRPr="00CE3D83" w:rsidRDefault="00CE3D83" w:rsidP="00CE3D83">
            <w:pPr>
              <w:spacing w:after="200" w:line="276" w:lineRule="auto"/>
            </w:pPr>
          </w:p>
        </w:tc>
      </w:tr>
      <w:tr w:rsidR="00CE3D83" w:rsidRPr="00CE3D83" w14:paraId="01C0DE79" w14:textId="77777777" w:rsidTr="009275B9">
        <w:trPr>
          <w:trHeight w:val="182"/>
        </w:trPr>
        <w:tc>
          <w:tcPr>
            <w:tcW w:w="3568" w:type="dxa"/>
            <w:vAlign w:val="center"/>
          </w:tcPr>
          <w:p w14:paraId="13892565" w14:textId="77777777" w:rsidR="00CE3D83" w:rsidRPr="00CE3D83" w:rsidRDefault="00CE3D83" w:rsidP="00CE3D83">
            <w:pPr>
              <w:spacing w:after="200" w:line="276" w:lineRule="auto"/>
            </w:pPr>
            <w:r w:rsidRPr="00CE3D83">
              <w:t>18 to 24 years</w:t>
            </w:r>
          </w:p>
        </w:tc>
        <w:tc>
          <w:tcPr>
            <w:tcW w:w="993" w:type="dxa"/>
            <w:vAlign w:val="bottom"/>
          </w:tcPr>
          <w:p w14:paraId="0F6C40E0" w14:textId="77777777" w:rsidR="00CE3D83" w:rsidRPr="00CE3D83" w:rsidRDefault="00CE3D83" w:rsidP="00CE3D83">
            <w:pPr>
              <w:spacing w:after="200" w:line="276" w:lineRule="auto"/>
            </w:pPr>
            <w:r w:rsidRPr="00CE3D83">
              <w:t>64.5</w:t>
            </w:r>
          </w:p>
        </w:tc>
        <w:tc>
          <w:tcPr>
            <w:tcW w:w="851" w:type="dxa"/>
            <w:vAlign w:val="bottom"/>
          </w:tcPr>
          <w:p w14:paraId="47019928" w14:textId="77777777" w:rsidR="00CE3D83" w:rsidRPr="00CE3D83" w:rsidRDefault="00CE3D83" w:rsidP="00CE3D83">
            <w:pPr>
              <w:spacing w:after="200" w:line="276" w:lineRule="auto"/>
            </w:pPr>
            <w:r w:rsidRPr="00CE3D83">
              <w:t>62.4</w:t>
            </w:r>
          </w:p>
        </w:tc>
        <w:tc>
          <w:tcPr>
            <w:tcW w:w="849" w:type="dxa"/>
            <w:vAlign w:val="bottom"/>
          </w:tcPr>
          <w:p w14:paraId="235D6DD2" w14:textId="77777777" w:rsidR="00CE3D83" w:rsidRPr="00CE3D83" w:rsidRDefault="00CE3D83" w:rsidP="00CE3D83">
            <w:pPr>
              <w:spacing w:after="200" w:line="276" w:lineRule="auto"/>
            </w:pPr>
            <w:r w:rsidRPr="00CE3D83">
              <w:t>66.6</w:t>
            </w:r>
          </w:p>
        </w:tc>
        <w:tc>
          <w:tcPr>
            <w:tcW w:w="1000" w:type="dxa"/>
            <w:vAlign w:val="bottom"/>
          </w:tcPr>
          <w:p w14:paraId="524AE668" w14:textId="77777777" w:rsidR="00CE3D83" w:rsidRPr="00CE3D83" w:rsidRDefault="00CE3D83" w:rsidP="00CE3D83">
            <w:pPr>
              <w:spacing w:after="200" w:line="276" w:lineRule="auto"/>
            </w:pPr>
            <w:r w:rsidRPr="00CE3D83">
              <w:t>62.0</w:t>
            </w:r>
          </w:p>
        </w:tc>
        <w:tc>
          <w:tcPr>
            <w:tcW w:w="1098" w:type="dxa"/>
            <w:vAlign w:val="bottom"/>
          </w:tcPr>
          <w:p w14:paraId="1E760ACF" w14:textId="77777777" w:rsidR="00CE3D83" w:rsidRPr="00CE3D83" w:rsidRDefault="00CE3D83" w:rsidP="00CE3D83">
            <w:pPr>
              <w:spacing w:after="200" w:line="276" w:lineRule="auto"/>
            </w:pPr>
            <w:r w:rsidRPr="00CE3D83">
              <w:t>60.7</w:t>
            </w:r>
          </w:p>
        </w:tc>
        <w:tc>
          <w:tcPr>
            <w:tcW w:w="991" w:type="dxa"/>
            <w:vAlign w:val="bottom"/>
          </w:tcPr>
          <w:p w14:paraId="318977AC" w14:textId="77777777" w:rsidR="00CE3D83" w:rsidRPr="00CE3D83" w:rsidRDefault="00CE3D83" w:rsidP="00CE3D83">
            <w:pPr>
              <w:spacing w:after="200" w:line="276" w:lineRule="auto"/>
            </w:pPr>
            <w:r w:rsidRPr="00CE3D83">
              <w:t>63.4</w:t>
            </w:r>
          </w:p>
        </w:tc>
      </w:tr>
      <w:tr w:rsidR="00CE3D83" w:rsidRPr="00CE3D83" w14:paraId="66BE82C7" w14:textId="77777777" w:rsidTr="009275B9">
        <w:trPr>
          <w:trHeight w:val="182"/>
        </w:trPr>
        <w:tc>
          <w:tcPr>
            <w:tcW w:w="3568" w:type="dxa"/>
            <w:vAlign w:val="center"/>
          </w:tcPr>
          <w:p w14:paraId="5F238B64" w14:textId="77777777" w:rsidR="00CE3D83" w:rsidRPr="00CE3D83" w:rsidRDefault="00CE3D83" w:rsidP="00CE3D83">
            <w:pPr>
              <w:spacing w:after="200" w:line="276" w:lineRule="auto"/>
            </w:pPr>
            <w:r w:rsidRPr="00CE3D83">
              <w:t>25 to 29 years</w:t>
            </w:r>
          </w:p>
        </w:tc>
        <w:tc>
          <w:tcPr>
            <w:tcW w:w="993" w:type="dxa"/>
            <w:vAlign w:val="bottom"/>
          </w:tcPr>
          <w:p w14:paraId="71A76773" w14:textId="77777777" w:rsidR="00CE3D83" w:rsidRPr="00CE3D83" w:rsidRDefault="00CE3D83" w:rsidP="00CE3D83">
            <w:pPr>
              <w:spacing w:after="200" w:line="276" w:lineRule="auto"/>
            </w:pPr>
            <w:r w:rsidRPr="00CE3D83">
              <w:t>23.4</w:t>
            </w:r>
          </w:p>
        </w:tc>
        <w:tc>
          <w:tcPr>
            <w:tcW w:w="851" w:type="dxa"/>
            <w:vAlign w:val="bottom"/>
          </w:tcPr>
          <w:p w14:paraId="3E389BBE" w14:textId="77777777" w:rsidR="00CE3D83" w:rsidRPr="00CE3D83" w:rsidRDefault="00CE3D83" w:rsidP="00CE3D83">
            <w:pPr>
              <w:spacing w:after="200" w:line="276" w:lineRule="auto"/>
            </w:pPr>
            <w:r w:rsidRPr="00CE3D83">
              <w:t>21.7</w:t>
            </w:r>
          </w:p>
        </w:tc>
        <w:tc>
          <w:tcPr>
            <w:tcW w:w="849" w:type="dxa"/>
            <w:vAlign w:val="bottom"/>
          </w:tcPr>
          <w:p w14:paraId="1CBB9055" w14:textId="77777777" w:rsidR="00CE3D83" w:rsidRPr="00CE3D83" w:rsidRDefault="00CE3D83" w:rsidP="00CE3D83">
            <w:pPr>
              <w:spacing w:after="200" w:line="276" w:lineRule="auto"/>
            </w:pPr>
            <w:r w:rsidRPr="00CE3D83">
              <w:t>25.2</w:t>
            </w:r>
          </w:p>
        </w:tc>
        <w:tc>
          <w:tcPr>
            <w:tcW w:w="1000" w:type="dxa"/>
            <w:vAlign w:val="bottom"/>
          </w:tcPr>
          <w:p w14:paraId="629CCB38" w14:textId="77777777" w:rsidR="00CE3D83" w:rsidRPr="00CE3D83" w:rsidRDefault="00CE3D83" w:rsidP="00CE3D83">
            <w:pPr>
              <w:spacing w:after="200" w:line="276" w:lineRule="auto"/>
            </w:pPr>
            <w:r w:rsidRPr="00CE3D83">
              <w:t>25.6</w:t>
            </w:r>
          </w:p>
        </w:tc>
        <w:tc>
          <w:tcPr>
            <w:tcW w:w="1098" w:type="dxa"/>
            <w:vAlign w:val="bottom"/>
          </w:tcPr>
          <w:p w14:paraId="342D01FB" w14:textId="77777777" w:rsidR="00CE3D83" w:rsidRPr="00CE3D83" w:rsidRDefault="00CE3D83" w:rsidP="00CE3D83">
            <w:pPr>
              <w:spacing w:after="200" w:line="276" w:lineRule="auto"/>
            </w:pPr>
            <w:r w:rsidRPr="00CE3D83">
              <w:t>24.6</w:t>
            </w:r>
          </w:p>
        </w:tc>
        <w:tc>
          <w:tcPr>
            <w:tcW w:w="991" w:type="dxa"/>
            <w:vAlign w:val="bottom"/>
          </w:tcPr>
          <w:p w14:paraId="3DB1BD78" w14:textId="77777777" w:rsidR="00CE3D83" w:rsidRPr="00CE3D83" w:rsidRDefault="00CE3D83" w:rsidP="00CE3D83">
            <w:pPr>
              <w:spacing w:after="200" w:line="276" w:lineRule="auto"/>
            </w:pPr>
            <w:r w:rsidRPr="00CE3D83">
              <w:t>26.7</w:t>
            </w:r>
          </w:p>
        </w:tc>
      </w:tr>
      <w:tr w:rsidR="00CE3D83" w:rsidRPr="00CE3D83" w14:paraId="31290082" w14:textId="77777777" w:rsidTr="009275B9">
        <w:trPr>
          <w:trHeight w:val="182"/>
        </w:trPr>
        <w:tc>
          <w:tcPr>
            <w:tcW w:w="3568" w:type="dxa"/>
            <w:vAlign w:val="center"/>
          </w:tcPr>
          <w:p w14:paraId="35ABF27F" w14:textId="77777777" w:rsidR="00CE3D83" w:rsidRPr="00CE3D83" w:rsidRDefault="00CE3D83" w:rsidP="00CE3D83">
            <w:pPr>
              <w:spacing w:after="200" w:line="276" w:lineRule="auto"/>
            </w:pPr>
            <w:r w:rsidRPr="00CE3D83">
              <w:t>30 to 35 years</w:t>
            </w:r>
          </w:p>
        </w:tc>
        <w:tc>
          <w:tcPr>
            <w:tcW w:w="993" w:type="dxa"/>
            <w:vAlign w:val="bottom"/>
          </w:tcPr>
          <w:p w14:paraId="2082C2B0" w14:textId="77777777" w:rsidR="00CE3D83" w:rsidRPr="00CE3D83" w:rsidRDefault="00CE3D83" w:rsidP="00CE3D83">
            <w:pPr>
              <w:spacing w:after="200" w:line="276" w:lineRule="auto"/>
            </w:pPr>
            <w:r w:rsidRPr="00CE3D83">
              <w:t>12.1</w:t>
            </w:r>
          </w:p>
        </w:tc>
        <w:tc>
          <w:tcPr>
            <w:tcW w:w="851" w:type="dxa"/>
            <w:vAlign w:val="bottom"/>
          </w:tcPr>
          <w:p w14:paraId="53739787" w14:textId="77777777" w:rsidR="00CE3D83" w:rsidRPr="00CE3D83" w:rsidRDefault="00CE3D83" w:rsidP="00CE3D83">
            <w:pPr>
              <w:spacing w:after="200" w:line="276" w:lineRule="auto"/>
            </w:pPr>
            <w:r w:rsidRPr="00CE3D83">
              <w:t>10.9</w:t>
            </w:r>
          </w:p>
        </w:tc>
        <w:tc>
          <w:tcPr>
            <w:tcW w:w="849" w:type="dxa"/>
            <w:vAlign w:val="bottom"/>
          </w:tcPr>
          <w:p w14:paraId="1488FBB9" w14:textId="77777777" w:rsidR="00CE3D83" w:rsidRPr="00CE3D83" w:rsidRDefault="00CE3D83" w:rsidP="00CE3D83">
            <w:pPr>
              <w:spacing w:after="200" w:line="276" w:lineRule="auto"/>
            </w:pPr>
            <w:r w:rsidRPr="00CE3D83">
              <w:t>13.3</w:t>
            </w:r>
          </w:p>
        </w:tc>
        <w:tc>
          <w:tcPr>
            <w:tcW w:w="1000" w:type="dxa"/>
            <w:vAlign w:val="bottom"/>
          </w:tcPr>
          <w:p w14:paraId="662DAE57" w14:textId="77777777" w:rsidR="00CE3D83" w:rsidRPr="00CE3D83" w:rsidRDefault="00CE3D83" w:rsidP="00CE3D83">
            <w:pPr>
              <w:spacing w:after="200" w:line="276" w:lineRule="auto"/>
            </w:pPr>
            <w:r w:rsidRPr="00CE3D83">
              <w:t>12.3</w:t>
            </w:r>
          </w:p>
        </w:tc>
        <w:tc>
          <w:tcPr>
            <w:tcW w:w="1098" w:type="dxa"/>
            <w:vAlign w:val="bottom"/>
          </w:tcPr>
          <w:p w14:paraId="01861A0C" w14:textId="77777777" w:rsidR="00CE3D83" w:rsidRPr="00CE3D83" w:rsidRDefault="00CE3D83" w:rsidP="00CE3D83">
            <w:pPr>
              <w:spacing w:after="200" w:line="276" w:lineRule="auto"/>
            </w:pPr>
            <w:r w:rsidRPr="00CE3D83">
              <w:t>11.5</w:t>
            </w:r>
          </w:p>
        </w:tc>
        <w:tc>
          <w:tcPr>
            <w:tcW w:w="991" w:type="dxa"/>
            <w:vAlign w:val="bottom"/>
          </w:tcPr>
          <w:p w14:paraId="10A1FB0E" w14:textId="77777777" w:rsidR="00CE3D83" w:rsidRPr="00CE3D83" w:rsidRDefault="00CE3D83" w:rsidP="00CE3D83">
            <w:pPr>
              <w:spacing w:after="200" w:line="276" w:lineRule="auto"/>
            </w:pPr>
            <w:r w:rsidRPr="00CE3D83">
              <w:t>13.1</w:t>
            </w:r>
          </w:p>
        </w:tc>
      </w:tr>
      <w:tr w:rsidR="00CE3D83" w:rsidRPr="00CE3D83" w14:paraId="1DA21072" w14:textId="77777777" w:rsidTr="009275B9">
        <w:trPr>
          <w:trHeight w:val="182"/>
        </w:trPr>
        <w:tc>
          <w:tcPr>
            <w:tcW w:w="3568" w:type="dxa"/>
            <w:vAlign w:val="bottom"/>
          </w:tcPr>
          <w:p w14:paraId="0D0557F4" w14:textId="77777777" w:rsidR="00CE3D83" w:rsidRPr="00CE3D83" w:rsidRDefault="00CE3D83" w:rsidP="00CE3D83">
            <w:pPr>
              <w:spacing w:after="200" w:line="276" w:lineRule="auto"/>
            </w:pPr>
            <w:r w:rsidRPr="00CE3D83">
              <w:rPr>
                <w:b/>
                <w:bCs/>
              </w:rPr>
              <w:t>Level of study</w:t>
            </w:r>
          </w:p>
        </w:tc>
        <w:tc>
          <w:tcPr>
            <w:tcW w:w="993" w:type="dxa"/>
            <w:vAlign w:val="bottom"/>
          </w:tcPr>
          <w:p w14:paraId="210BE9DF" w14:textId="77777777" w:rsidR="00CE3D83" w:rsidRPr="00CE3D83" w:rsidRDefault="00CE3D83" w:rsidP="00CE3D83">
            <w:pPr>
              <w:spacing w:after="200" w:line="276" w:lineRule="auto"/>
            </w:pPr>
          </w:p>
        </w:tc>
        <w:tc>
          <w:tcPr>
            <w:tcW w:w="851" w:type="dxa"/>
          </w:tcPr>
          <w:p w14:paraId="6117D103" w14:textId="77777777" w:rsidR="00CE3D83" w:rsidRPr="00CE3D83" w:rsidRDefault="00CE3D83" w:rsidP="00CE3D83">
            <w:pPr>
              <w:spacing w:after="200" w:line="276" w:lineRule="auto"/>
            </w:pPr>
          </w:p>
        </w:tc>
        <w:tc>
          <w:tcPr>
            <w:tcW w:w="849" w:type="dxa"/>
          </w:tcPr>
          <w:p w14:paraId="69BA3CBD" w14:textId="77777777" w:rsidR="00CE3D83" w:rsidRPr="00CE3D83" w:rsidRDefault="00CE3D83" w:rsidP="00CE3D83">
            <w:pPr>
              <w:spacing w:after="200" w:line="276" w:lineRule="auto"/>
            </w:pPr>
          </w:p>
        </w:tc>
        <w:tc>
          <w:tcPr>
            <w:tcW w:w="1000" w:type="dxa"/>
            <w:vAlign w:val="bottom"/>
          </w:tcPr>
          <w:p w14:paraId="28B8FC53" w14:textId="77777777" w:rsidR="00CE3D83" w:rsidRPr="00CE3D83" w:rsidRDefault="00CE3D83" w:rsidP="00CE3D83">
            <w:pPr>
              <w:spacing w:after="200" w:line="276" w:lineRule="auto"/>
            </w:pPr>
          </w:p>
        </w:tc>
        <w:tc>
          <w:tcPr>
            <w:tcW w:w="1098" w:type="dxa"/>
          </w:tcPr>
          <w:p w14:paraId="5BB4B193" w14:textId="77777777" w:rsidR="00CE3D83" w:rsidRPr="00CE3D83" w:rsidRDefault="00CE3D83" w:rsidP="00CE3D83">
            <w:pPr>
              <w:spacing w:after="200" w:line="276" w:lineRule="auto"/>
            </w:pPr>
          </w:p>
        </w:tc>
        <w:tc>
          <w:tcPr>
            <w:tcW w:w="991" w:type="dxa"/>
          </w:tcPr>
          <w:p w14:paraId="3E0D41CC" w14:textId="77777777" w:rsidR="00CE3D83" w:rsidRPr="00CE3D83" w:rsidRDefault="00CE3D83" w:rsidP="00CE3D83">
            <w:pPr>
              <w:spacing w:after="200" w:line="276" w:lineRule="auto"/>
            </w:pPr>
          </w:p>
        </w:tc>
      </w:tr>
      <w:tr w:rsidR="00CE3D83" w:rsidRPr="00CE3D83" w14:paraId="0CF0DDD5" w14:textId="77777777" w:rsidTr="009275B9">
        <w:trPr>
          <w:trHeight w:val="182"/>
        </w:trPr>
        <w:tc>
          <w:tcPr>
            <w:tcW w:w="3568" w:type="dxa"/>
            <w:vAlign w:val="bottom"/>
          </w:tcPr>
          <w:p w14:paraId="6D5D9704" w14:textId="77777777" w:rsidR="00CE3D83" w:rsidRPr="00CE3D83" w:rsidRDefault="00CE3D83" w:rsidP="00CE3D83">
            <w:pPr>
              <w:spacing w:after="200" w:line="276" w:lineRule="auto"/>
            </w:pPr>
            <w:r w:rsidRPr="00CE3D83">
              <w:lastRenderedPageBreak/>
              <w:t>College</w:t>
            </w:r>
          </w:p>
        </w:tc>
        <w:tc>
          <w:tcPr>
            <w:tcW w:w="993" w:type="dxa"/>
            <w:vAlign w:val="bottom"/>
          </w:tcPr>
          <w:p w14:paraId="3A7757BC" w14:textId="77777777" w:rsidR="00CE3D83" w:rsidRPr="00CE3D83" w:rsidRDefault="00CE3D83" w:rsidP="00CE3D83">
            <w:pPr>
              <w:spacing w:after="200" w:line="276" w:lineRule="auto"/>
            </w:pPr>
            <w:r w:rsidRPr="00CE3D83">
              <w:t>37.4*</w:t>
            </w:r>
          </w:p>
        </w:tc>
        <w:tc>
          <w:tcPr>
            <w:tcW w:w="851" w:type="dxa"/>
            <w:vAlign w:val="bottom"/>
          </w:tcPr>
          <w:p w14:paraId="0F6D94B3" w14:textId="77777777" w:rsidR="00CE3D83" w:rsidRPr="00CE3D83" w:rsidRDefault="00CE3D83" w:rsidP="00CE3D83">
            <w:pPr>
              <w:spacing w:after="200" w:line="276" w:lineRule="auto"/>
            </w:pPr>
            <w:r w:rsidRPr="00CE3D83">
              <w:t>35.5</w:t>
            </w:r>
          </w:p>
        </w:tc>
        <w:tc>
          <w:tcPr>
            <w:tcW w:w="849" w:type="dxa"/>
            <w:vAlign w:val="bottom"/>
          </w:tcPr>
          <w:p w14:paraId="79EE62DA" w14:textId="77777777" w:rsidR="00CE3D83" w:rsidRPr="00CE3D83" w:rsidRDefault="00CE3D83" w:rsidP="00CE3D83">
            <w:pPr>
              <w:spacing w:after="200" w:line="276" w:lineRule="auto"/>
            </w:pPr>
            <w:r w:rsidRPr="00CE3D83">
              <w:t>39.3</w:t>
            </w:r>
          </w:p>
        </w:tc>
        <w:tc>
          <w:tcPr>
            <w:tcW w:w="1000" w:type="dxa"/>
            <w:vAlign w:val="bottom"/>
          </w:tcPr>
          <w:p w14:paraId="49533E81" w14:textId="77777777" w:rsidR="00CE3D83" w:rsidRPr="00CE3D83" w:rsidRDefault="00CE3D83" w:rsidP="00CE3D83">
            <w:pPr>
              <w:spacing w:after="200" w:line="276" w:lineRule="auto"/>
            </w:pPr>
            <w:r w:rsidRPr="00CE3D83">
              <w:t>34.4</w:t>
            </w:r>
          </w:p>
        </w:tc>
        <w:tc>
          <w:tcPr>
            <w:tcW w:w="1098" w:type="dxa"/>
            <w:vAlign w:val="bottom"/>
          </w:tcPr>
          <w:p w14:paraId="1991B7B4" w14:textId="77777777" w:rsidR="00CE3D83" w:rsidRPr="00CE3D83" w:rsidRDefault="00CE3D83" w:rsidP="00CE3D83">
            <w:pPr>
              <w:spacing w:after="200" w:line="276" w:lineRule="auto"/>
            </w:pPr>
            <w:r w:rsidRPr="00CE3D83">
              <w:t>33.6</w:t>
            </w:r>
          </w:p>
        </w:tc>
        <w:tc>
          <w:tcPr>
            <w:tcW w:w="991" w:type="dxa"/>
            <w:vAlign w:val="bottom"/>
          </w:tcPr>
          <w:p w14:paraId="064129E5" w14:textId="77777777" w:rsidR="00CE3D83" w:rsidRPr="00CE3D83" w:rsidRDefault="00CE3D83" w:rsidP="00CE3D83">
            <w:pPr>
              <w:spacing w:after="200" w:line="276" w:lineRule="auto"/>
            </w:pPr>
            <w:r w:rsidRPr="00CE3D83">
              <w:t>35.2</w:t>
            </w:r>
          </w:p>
        </w:tc>
      </w:tr>
      <w:tr w:rsidR="00CE3D83" w:rsidRPr="00CE3D83" w14:paraId="3ED32CE9" w14:textId="77777777" w:rsidTr="009275B9">
        <w:trPr>
          <w:trHeight w:val="182"/>
        </w:trPr>
        <w:tc>
          <w:tcPr>
            <w:tcW w:w="3568" w:type="dxa"/>
            <w:vAlign w:val="bottom"/>
          </w:tcPr>
          <w:p w14:paraId="0F7AEB3B" w14:textId="77777777" w:rsidR="00CE3D83" w:rsidRPr="00CE3D83" w:rsidRDefault="00CE3D83" w:rsidP="00CE3D83">
            <w:pPr>
              <w:spacing w:after="200" w:line="276" w:lineRule="auto"/>
            </w:pPr>
            <w:r w:rsidRPr="00CE3D83">
              <w:t>Bachelor's</w:t>
            </w:r>
          </w:p>
        </w:tc>
        <w:tc>
          <w:tcPr>
            <w:tcW w:w="993" w:type="dxa"/>
            <w:vAlign w:val="bottom"/>
          </w:tcPr>
          <w:p w14:paraId="799EE868" w14:textId="77777777" w:rsidR="00CE3D83" w:rsidRPr="00CE3D83" w:rsidRDefault="00CE3D83" w:rsidP="00CE3D83">
            <w:pPr>
              <w:spacing w:after="200" w:line="276" w:lineRule="auto"/>
            </w:pPr>
            <w:r w:rsidRPr="00CE3D83">
              <w:t>51.7</w:t>
            </w:r>
          </w:p>
        </w:tc>
        <w:tc>
          <w:tcPr>
            <w:tcW w:w="851" w:type="dxa"/>
            <w:vAlign w:val="bottom"/>
          </w:tcPr>
          <w:p w14:paraId="6046E3E7" w14:textId="77777777" w:rsidR="00CE3D83" w:rsidRPr="00CE3D83" w:rsidRDefault="00CE3D83" w:rsidP="00CE3D83">
            <w:pPr>
              <w:spacing w:after="200" w:line="276" w:lineRule="auto"/>
            </w:pPr>
            <w:r w:rsidRPr="00CE3D83">
              <w:t>49.7</w:t>
            </w:r>
          </w:p>
        </w:tc>
        <w:tc>
          <w:tcPr>
            <w:tcW w:w="849" w:type="dxa"/>
            <w:vAlign w:val="bottom"/>
          </w:tcPr>
          <w:p w14:paraId="1AA1F401" w14:textId="77777777" w:rsidR="00CE3D83" w:rsidRPr="00CE3D83" w:rsidRDefault="00CE3D83" w:rsidP="00CE3D83">
            <w:pPr>
              <w:spacing w:after="200" w:line="276" w:lineRule="auto"/>
            </w:pPr>
            <w:r w:rsidRPr="00CE3D83">
              <w:t>53.7</w:t>
            </w:r>
          </w:p>
        </w:tc>
        <w:tc>
          <w:tcPr>
            <w:tcW w:w="1000" w:type="dxa"/>
            <w:vAlign w:val="bottom"/>
          </w:tcPr>
          <w:p w14:paraId="521A9118" w14:textId="77777777" w:rsidR="00CE3D83" w:rsidRPr="00CE3D83" w:rsidRDefault="00CE3D83" w:rsidP="00CE3D83">
            <w:pPr>
              <w:spacing w:after="200" w:line="276" w:lineRule="auto"/>
            </w:pPr>
            <w:r w:rsidRPr="00CE3D83">
              <w:t>50.3</w:t>
            </w:r>
          </w:p>
        </w:tc>
        <w:tc>
          <w:tcPr>
            <w:tcW w:w="1098" w:type="dxa"/>
            <w:vAlign w:val="bottom"/>
          </w:tcPr>
          <w:p w14:paraId="603D318A" w14:textId="77777777" w:rsidR="00CE3D83" w:rsidRPr="00CE3D83" w:rsidRDefault="00CE3D83" w:rsidP="00CE3D83">
            <w:pPr>
              <w:spacing w:after="200" w:line="276" w:lineRule="auto"/>
            </w:pPr>
            <w:r w:rsidRPr="00CE3D83">
              <w:t>49.4</w:t>
            </w:r>
          </w:p>
        </w:tc>
        <w:tc>
          <w:tcPr>
            <w:tcW w:w="991" w:type="dxa"/>
            <w:vAlign w:val="bottom"/>
          </w:tcPr>
          <w:p w14:paraId="26A26396" w14:textId="77777777" w:rsidR="00CE3D83" w:rsidRPr="00CE3D83" w:rsidRDefault="00CE3D83" w:rsidP="00CE3D83">
            <w:pPr>
              <w:spacing w:after="200" w:line="276" w:lineRule="auto"/>
            </w:pPr>
            <w:r w:rsidRPr="00CE3D83">
              <w:t>51.1</w:t>
            </w:r>
          </w:p>
        </w:tc>
      </w:tr>
      <w:tr w:rsidR="00CE3D83" w:rsidRPr="00CE3D83" w14:paraId="0248250F" w14:textId="77777777" w:rsidTr="009275B9">
        <w:trPr>
          <w:trHeight w:val="182"/>
        </w:trPr>
        <w:tc>
          <w:tcPr>
            <w:tcW w:w="3568" w:type="dxa"/>
            <w:vAlign w:val="bottom"/>
          </w:tcPr>
          <w:p w14:paraId="466EC20F" w14:textId="77777777" w:rsidR="00CE3D83" w:rsidRPr="00CE3D83" w:rsidRDefault="00CE3D83" w:rsidP="00CE3D83">
            <w:pPr>
              <w:spacing w:after="200" w:line="276" w:lineRule="auto"/>
            </w:pPr>
            <w:r w:rsidRPr="00CE3D83">
              <w:t>Postgraduates (Master and PhD)</w:t>
            </w:r>
          </w:p>
        </w:tc>
        <w:tc>
          <w:tcPr>
            <w:tcW w:w="993" w:type="dxa"/>
            <w:vAlign w:val="bottom"/>
          </w:tcPr>
          <w:p w14:paraId="22178401" w14:textId="77777777" w:rsidR="00CE3D83" w:rsidRPr="00CE3D83" w:rsidRDefault="00CE3D83" w:rsidP="00CE3D83">
            <w:pPr>
              <w:spacing w:after="200" w:line="276" w:lineRule="auto"/>
            </w:pPr>
            <w:r w:rsidRPr="00CE3D83">
              <w:t>10.9*</w:t>
            </w:r>
          </w:p>
        </w:tc>
        <w:tc>
          <w:tcPr>
            <w:tcW w:w="851" w:type="dxa"/>
            <w:vAlign w:val="bottom"/>
          </w:tcPr>
          <w:p w14:paraId="7B2FE9EF" w14:textId="77777777" w:rsidR="00CE3D83" w:rsidRPr="00CE3D83" w:rsidRDefault="00CE3D83" w:rsidP="00CE3D83">
            <w:pPr>
              <w:spacing w:after="200" w:line="276" w:lineRule="auto"/>
            </w:pPr>
            <w:r w:rsidRPr="00CE3D83">
              <w:t>10.0</w:t>
            </w:r>
          </w:p>
        </w:tc>
        <w:tc>
          <w:tcPr>
            <w:tcW w:w="849" w:type="dxa"/>
            <w:vAlign w:val="bottom"/>
          </w:tcPr>
          <w:p w14:paraId="782E7247" w14:textId="77777777" w:rsidR="00CE3D83" w:rsidRPr="00CE3D83" w:rsidRDefault="00CE3D83" w:rsidP="00CE3D83">
            <w:pPr>
              <w:spacing w:after="200" w:line="276" w:lineRule="auto"/>
            </w:pPr>
            <w:r w:rsidRPr="00CE3D83">
              <w:t>11.8</w:t>
            </w:r>
          </w:p>
        </w:tc>
        <w:tc>
          <w:tcPr>
            <w:tcW w:w="1000" w:type="dxa"/>
            <w:vAlign w:val="bottom"/>
          </w:tcPr>
          <w:p w14:paraId="28E302C2" w14:textId="77777777" w:rsidR="00CE3D83" w:rsidRPr="00CE3D83" w:rsidRDefault="00CE3D83" w:rsidP="00CE3D83">
            <w:pPr>
              <w:spacing w:after="200" w:line="276" w:lineRule="auto"/>
            </w:pPr>
            <w:r w:rsidRPr="00CE3D83">
              <w:t>15.4</w:t>
            </w:r>
          </w:p>
        </w:tc>
        <w:tc>
          <w:tcPr>
            <w:tcW w:w="1098" w:type="dxa"/>
            <w:vAlign w:val="bottom"/>
          </w:tcPr>
          <w:p w14:paraId="27ED94C9" w14:textId="77777777" w:rsidR="00CE3D83" w:rsidRPr="00CE3D83" w:rsidRDefault="00CE3D83" w:rsidP="00CE3D83">
            <w:pPr>
              <w:spacing w:after="200" w:line="276" w:lineRule="auto"/>
            </w:pPr>
            <w:r w:rsidRPr="00CE3D83">
              <w:t>14.8</w:t>
            </w:r>
          </w:p>
        </w:tc>
        <w:tc>
          <w:tcPr>
            <w:tcW w:w="991" w:type="dxa"/>
            <w:vAlign w:val="bottom"/>
          </w:tcPr>
          <w:p w14:paraId="6071A15C" w14:textId="77777777" w:rsidR="00CE3D83" w:rsidRPr="00CE3D83" w:rsidRDefault="00CE3D83" w:rsidP="00CE3D83">
            <w:pPr>
              <w:spacing w:after="200" w:line="276" w:lineRule="auto"/>
            </w:pPr>
            <w:r w:rsidRPr="00CE3D83">
              <w:t>15.9</w:t>
            </w:r>
          </w:p>
        </w:tc>
      </w:tr>
      <w:tr w:rsidR="00CE3D83" w:rsidRPr="00CE3D83" w14:paraId="76C645E5" w14:textId="77777777" w:rsidTr="009275B9">
        <w:trPr>
          <w:trHeight w:val="182"/>
        </w:trPr>
        <w:tc>
          <w:tcPr>
            <w:tcW w:w="3568" w:type="dxa"/>
            <w:vAlign w:val="bottom"/>
          </w:tcPr>
          <w:p w14:paraId="24C273BD" w14:textId="77777777" w:rsidR="00CE3D83" w:rsidRPr="00CE3D83" w:rsidRDefault="00CE3D83" w:rsidP="00CE3D83">
            <w:pPr>
              <w:spacing w:after="200" w:line="276" w:lineRule="auto"/>
            </w:pPr>
            <w:r w:rsidRPr="00CE3D83">
              <w:rPr>
                <w:b/>
                <w:bCs/>
              </w:rPr>
              <w:t>Language</w:t>
            </w:r>
            <w:r w:rsidRPr="00CE3D83">
              <w:rPr>
                <w:vertAlign w:val="superscript"/>
              </w:rPr>
              <w:t>3</w:t>
            </w:r>
          </w:p>
        </w:tc>
        <w:tc>
          <w:tcPr>
            <w:tcW w:w="993" w:type="dxa"/>
            <w:vAlign w:val="bottom"/>
          </w:tcPr>
          <w:p w14:paraId="52DED17C" w14:textId="77777777" w:rsidR="00CE3D83" w:rsidRPr="00CE3D83" w:rsidRDefault="00CE3D83" w:rsidP="00CE3D83">
            <w:pPr>
              <w:spacing w:after="200" w:line="276" w:lineRule="auto"/>
            </w:pPr>
            <w:r w:rsidRPr="00CE3D83">
              <w:t xml:space="preserve"> </w:t>
            </w:r>
          </w:p>
        </w:tc>
        <w:tc>
          <w:tcPr>
            <w:tcW w:w="851" w:type="dxa"/>
          </w:tcPr>
          <w:p w14:paraId="491758E3" w14:textId="77777777" w:rsidR="00CE3D83" w:rsidRPr="00CE3D83" w:rsidRDefault="00CE3D83" w:rsidP="00CE3D83">
            <w:pPr>
              <w:spacing w:after="200" w:line="276" w:lineRule="auto"/>
            </w:pPr>
          </w:p>
        </w:tc>
        <w:tc>
          <w:tcPr>
            <w:tcW w:w="849" w:type="dxa"/>
          </w:tcPr>
          <w:p w14:paraId="1FB9EA50" w14:textId="77777777" w:rsidR="00CE3D83" w:rsidRPr="00CE3D83" w:rsidRDefault="00CE3D83" w:rsidP="00CE3D83">
            <w:pPr>
              <w:spacing w:after="200" w:line="276" w:lineRule="auto"/>
            </w:pPr>
          </w:p>
        </w:tc>
        <w:tc>
          <w:tcPr>
            <w:tcW w:w="1000" w:type="dxa"/>
            <w:vAlign w:val="bottom"/>
          </w:tcPr>
          <w:p w14:paraId="3A5EBD7A" w14:textId="77777777" w:rsidR="00CE3D83" w:rsidRPr="00CE3D83" w:rsidRDefault="00CE3D83" w:rsidP="00CE3D83">
            <w:pPr>
              <w:spacing w:after="200" w:line="276" w:lineRule="auto"/>
            </w:pPr>
            <w:r w:rsidRPr="00CE3D83">
              <w:t xml:space="preserve"> </w:t>
            </w:r>
          </w:p>
        </w:tc>
        <w:tc>
          <w:tcPr>
            <w:tcW w:w="1098" w:type="dxa"/>
          </w:tcPr>
          <w:p w14:paraId="5F97D6EC" w14:textId="77777777" w:rsidR="00CE3D83" w:rsidRPr="00CE3D83" w:rsidRDefault="00CE3D83" w:rsidP="00CE3D83">
            <w:pPr>
              <w:spacing w:after="200" w:line="276" w:lineRule="auto"/>
            </w:pPr>
          </w:p>
        </w:tc>
        <w:tc>
          <w:tcPr>
            <w:tcW w:w="991" w:type="dxa"/>
          </w:tcPr>
          <w:p w14:paraId="5F1D0143" w14:textId="77777777" w:rsidR="00CE3D83" w:rsidRPr="00CE3D83" w:rsidRDefault="00CE3D83" w:rsidP="00CE3D83">
            <w:pPr>
              <w:spacing w:after="200" w:line="276" w:lineRule="auto"/>
            </w:pPr>
          </w:p>
        </w:tc>
      </w:tr>
      <w:tr w:rsidR="00CE3D83" w:rsidRPr="00CE3D83" w14:paraId="1CA7DFC6" w14:textId="77777777" w:rsidTr="009275B9">
        <w:trPr>
          <w:trHeight w:val="182"/>
        </w:trPr>
        <w:tc>
          <w:tcPr>
            <w:tcW w:w="3568" w:type="dxa"/>
          </w:tcPr>
          <w:p w14:paraId="2F746B3D" w14:textId="77777777" w:rsidR="00CE3D83" w:rsidRPr="00CE3D83" w:rsidRDefault="00CE3D83" w:rsidP="00CE3D83">
            <w:pPr>
              <w:spacing w:after="200" w:line="276" w:lineRule="auto"/>
            </w:pPr>
            <w:r w:rsidRPr="00CE3D83">
              <w:t>English only</w:t>
            </w:r>
          </w:p>
        </w:tc>
        <w:tc>
          <w:tcPr>
            <w:tcW w:w="993" w:type="dxa"/>
            <w:vAlign w:val="bottom"/>
          </w:tcPr>
          <w:p w14:paraId="2042BF2E" w14:textId="77777777" w:rsidR="00CE3D83" w:rsidRPr="00CE3D83" w:rsidRDefault="00CE3D83" w:rsidP="00CE3D83">
            <w:pPr>
              <w:spacing w:after="200" w:line="276" w:lineRule="auto"/>
            </w:pPr>
            <w:r w:rsidRPr="00CE3D83">
              <w:t>72.6*</w:t>
            </w:r>
          </w:p>
        </w:tc>
        <w:tc>
          <w:tcPr>
            <w:tcW w:w="851" w:type="dxa"/>
            <w:vAlign w:val="bottom"/>
          </w:tcPr>
          <w:p w14:paraId="3BAD0E25" w14:textId="77777777" w:rsidR="00CE3D83" w:rsidRPr="00CE3D83" w:rsidRDefault="00CE3D83" w:rsidP="00CE3D83">
            <w:pPr>
              <w:spacing w:after="200" w:line="276" w:lineRule="auto"/>
            </w:pPr>
            <w:r w:rsidRPr="00CE3D83">
              <w:t>70.7</w:t>
            </w:r>
          </w:p>
        </w:tc>
        <w:tc>
          <w:tcPr>
            <w:tcW w:w="849" w:type="dxa"/>
            <w:vAlign w:val="bottom"/>
          </w:tcPr>
          <w:p w14:paraId="79047163" w14:textId="77777777" w:rsidR="00CE3D83" w:rsidRPr="00CE3D83" w:rsidRDefault="00CE3D83" w:rsidP="00CE3D83">
            <w:pPr>
              <w:spacing w:after="200" w:line="276" w:lineRule="auto"/>
            </w:pPr>
            <w:r w:rsidRPr="00CE3D83">
              <w:t>74.5</w:t>
            </w:r>
          </w:p>
        </w:tc>
        <w:tc>
          <w:tcPr>
            <w:tcW w:w="1000" w:type="dxa"/>
            <w:vAlign w:val="bottom"/>
          </w:tcPr>
          <w:p w14:paraId="3A7EDBE6" w14:textId="77777777" w:rsidR="00CE3D83" w:rsidRPr="00CE3D83" w:rsidRDefault="00CE3D83" w:rsidP="00CE3D83">
            <w:pPr>
              <w:spacing w:after="200" w:line="276" w:lineRule="auto"/>
            </w:pPr>
            <w:r w:rsidRPr="00CE3D83">
              <w:t>58.5</w:t>
            </w:r>
          </w:p>
        </w:tc>
        <w:tc>
          <w:tcPr>
            <w:tcW w:w="1098" w:type="dxa"/>
            <w:vAlign w:val="bottom"/>
          </w:tcPr>
          <w:p w14:paraId="2FC6E6D7" w14:textId="77777777" w:rsidR="00CE3D83" w:rsidRPr="00CE3D83" w:rsidRDefault="00CE3D83" w:rsidP="00CE3D83">
            <w:pPr>
              <w:spacing w:after="200" w:line="276" w:lineRule="auto"/>
            </w:pPr>
            <w:r w:rsidRPr="00CE3D83">
              <w:t>57.3</w:t>
            </w:r>
          </w:p>
        </w:tc>
        <w:tc>
          <w:tcPr>
            <w:tcW w:w="991" w:type="dxa"/>
            <w:vAlign w:val="bottom"/>
          </w:tcPr>
          <w:p w14:paraId="7C92893D" w14:textId="77777777" w:rsidR="00CE3D83" w:rsidRPr="00CE3D83" w:rsidRDefault="00CE3D83" w:rsidP="00CE3D83">
            <w:pPr>
              <w:spacing w:after="200" w:line="276" w:lineRule="auto"/>
            </w:pPr>
            <w:r w:rsidRPr="00CE3D83">
              <w:t>59.7</w:t>
            </w:r>
          </w:p>
        </w:tc>
      </w:tr>
      <w:tr w:rsidR="00CE3D83" w:rsidRPr="00CE3D83" w14:paraId="217CC6CA" w14:textId="77777777" w:rsidTr="009275B9">
        <w:trPr>
          <w:trHeight w:val="182"/>
        </w:trPr>
        <w:tc>
          <w:tcPr>
            <w:tcW w:w="3568" w:type="dxa"/>
          </w:tcPr>
          <w:p w14:paraId="6F407715" w14:textId="77777777" w:rsidR="00CE3D83" w:rsidRPr="00CE3D83" w:rsidRDefault="00CE3D83" w:rsidP="00CE3D83">
            <w:pPr>
              <w:spacing w:after="200" w:line="276" w:lineRule="auto"/>
            </w:pPr>
            <w:r w:rsidRPr="00CE3D83">
              <w:t>French only</w:t>
            </w:r>
          </w:p>
        </w:tc>
        <w:tc>
          <w:tcPr>
            <w:tcW w:w="993" w:type="dxa"/>
            <w:vAlign w:val="bottom"/>
          </w:tcPr>
          <w:p w14:paraId="17255DC3" w14:textId="77777777" w:rsidR="00CE3D83" w:rsidRPr="00CE3D83" w:rsidRDefault="00CE3D83" w:rsidP="00CE3D83">
            <w:pPr>
              <w:spacing w:after="200" w:line="276" w:lineRule="auto"/>
            </w:pPr>
            <w:r w:rsidRPr="00CE3D83">
              <w:t>14.5*</w:t>
            </w:r>
          </w:p>
        </w:tc>
        <w:tc>
          <w:tcPr>
            <w:tcW w:w="851" w:type="dxa"/>
            <w:vAlign w:val="bottom"/>
          </w:tcPr>
          <w:p w14:paraId="0F8AC25B" w14:textId="77777777" w:rsidR="00CE3D83" w:rsidRPr="00CE3D83" w:rsidRDefault="00CE3D83" w:rsidP="00CE3D83">
            <w:pPr>
              <w:spacing w:after="200" w:line="276" w:lineRule="auto"/>
            </w:pPr>
            <w:r w:rsidRPr="00CE3D83">
              <w:t>13.2</w:t>
            </w:r>
          </w:p>
        </w:tc>
        <w:tc>
          <w:tcPr>
            <w:tcW w:w="849" w:type="dxa"/>
            <w:vAlign w:val="bottom"/>
          </w:tcPr>
          <w:p w14:paraId="594EDF98" w14:textId="77777777" w:rsidR="00CE3D83" w:rsidRPr="00CE3D83" w:rsidRDefault="00CE3D83" w:rsidP="00CE3D83">
            <w:pPr>
              <w:spacing w:after="200" w:line="276" w:lineRule="auto"/>
            </w:pPr>
            <w:r w:rsidRPr="00CE3D83">
              <w:t>15.8</w:t>
            </w:r>
          </w:p>
        </w:tc>
        <w:tc>
          <w:tcPr>
            <w:tcW w:w="1000" w:type="dxa"/>
            <w:vAlign w:val="bottom"/>
          </w:tcPr>
          <w:p w14:paraId="41E4AF72" w14:textId="77777777" w:rsidR="00CE3D83" w:rsidRPr="00CE3D83" w:rsidRDefault="00CE3D83" w:rsidP="00CE3D83">
            <w:pPr>
              <w:spacing w:after="200" w:line="276" w:lineRule="auto"/>
            </w:pPr>
            <w:r w:rsidRPr="00CE3D83">
              <w:t>21.6</w:t>
            </w:r>
          </w:p>
        </w:tc>
        <w:tc>
          <w:tcPr>
            <w:tcW w:w="1098" w:type="dxa"/>
            <w:vAlign w:val="bottom"/>
          </w:tcPr>
          <w:p w14:paraId="7D2B9176" w14:textId="77777777" w:rsidR="00CE3D83" w:rsidRPr="00CE3D83" w:rsidRDefault="00CE3D83" w:rsidP="00CE3D83">
            <w:pPr>
              <w:spacing w:after="200" w:line="276" w:lineRule="auto"/>
            </w:pPr>
            <w:r w:rsidRPr="00CE3D83">
              <w:t>20.8</w:t>
            </w:r>
          </w:p>
        </w:tc>
        <w:tc>
          <w:tcPr>
            <w:tcW w:w="991" w:type="dxa"/>
            <w:vAlign w:val="bottom"/>
          </w:tcPr>
          <w:p w14:paraId="0B784F09" w14:textId="77777777" w:rsidR="00CE3D83" w:rsidRPr="00CE3D83" w:rsidRDefault="00CE3D83" w:rsidP="00CE3D83">
            <w:pPr>
              <w:spacing w:after="200" w:line="276" w:lineRule="auto"/>
            </w:pPr>
            <w:r w:rsidRPr="00CE3D83">
              <w:t>22.3</w:t>
            </w:r>
          </w:p>
        </w:tc>
      </w:tr>
      <w:tr w:rsidR="00CE3D83" w:rsidRPr="00CE3D83" w14:paraId="705012CA" w14:textId="77777777" w:rsidTr="009275B9">
        <w:trPr>
          <w:trHeight w:val="182"/>
        </w:trPr>
        <w:tc>
          <w:tcPr>
            <w:tcW w:w="3568" w:type="dxa"/>
          </w:tcPr>
          <w:p w14:paraId="4AE307E7" w14:textId="77777777" w:rsidR="00CE3D83" w:rsidRPr="00CE3D83" w:rsidRDefault="00CE3D83" w:rsidP="00CE3D83">
            <w:pPr>
              <w:spacing w:after="200" w:line="276" w:lineRule="auto"/>
            </w:pPr>
            <w:r w:rsidRPr="00CE3D83">
              <w:t>Other only</w:t>
            </w:r>
          </w:p>
        </w:tc>
        <w:tc>
          <w:tcPr>
            <w:tcW w:w="993" w:type="dxa"/>
            <w:vAlign w:val="bottom"/>
          </w:tcPr>
          <w:p w14:paraId="02B2FE91" w14:textId="77777777" w:rsidR="00CE3D83" w:rsidRPr="00CE3D83" w:rsidRDefault="00CE3D83" w:rsidP="00CE3D83">
            <w:pPr>
              <w:spacing w:after="200" w:line="276" w:lineRule="auto"/>
            </w:pPr>
            <w:r w:rsidRPr="00CE3D83">
              <w:t>6.4*</w:t>
            </w:r>
          </w:p>
        </w:tc>
        <w:tc>
          <w:tcPr>
            <w:tcW w:w="851" w:type="dxa"/>
            <w:vAlign w:val="bottom"/>
          </w:tcPr>
          <w:p w14:paraId="27DCA564" w14:textId="77777777" w:rsidR="00CE3D83" w:rsidRPr="00CE3D83" w:rsidRDefault="00CE3D83" w:rsidP="00CE3D83">
            <w:pPr>
              <w:spacing w:after="200" w:line="276" w:lineRule="auto"/>
            </w:pPr>
            <w:r w:rsidRPr="00CE3D83">
              <w:t>5.1</w:t>
            </w:r>
          </w:p>
        </w:tc>
        <w:tc>
          <w:tcPr>
            <w:tcW w:w="849" w:type="dxa"/>
            <w:vAlign w:val="bottom"/>
          </w:tcPr>
          <w:p w14:paraId="56C1C751" w14:textId="77777777" w:rsidR="00CE3D83" w:rsidRPr="00CE3D83" w:rsidRDefault="00CE3D83" w:rsidP="00CE3D83">
            <w:pPr>
              <w:spacing w:after="200" w:line="276" w:lineRule="auto"/>
            </w:pPr>
            <w:r w:rsidRPr="00CE3D83">
              <w:t>7.7</w:t>
            </w:r>
          </w:p>
        </w:tc>
        <w:tc>
          <w:tcPr>
            <w:tcW w:w="1000" w:type="dxa"/>
            <w:vAlign w:val="bottom"/>
          </w:tcPr>
          <w:p w14:paraId="63086509" w14:textId="77777777" w:rsidR="00CE3D83" w:rsidRPr="00CE3D83" w:rsidRDefault="00CE3D83" w:rsidP="00CE3D83">
            <w:pPr>
              <w:spacing w:after="200" w:line="276" w:lineRule="auto"/>
            </w:pPr>
            <w:r w:rsidRPr="00CE3D83">
              <w:t>13.2</w:t>
            </w:r>
          </w:p>
        </w:tc>
        <w:tc>
          <w:tcPr>
            <w:tcW w:w="1098" w:type="dxa"/>
            <w:vAlign w:val="bottom"/>
          </w:tcPr>
          <w:p w14:paraId="5418F8B7" w14:textId="77777777" w:rsidR="00CE3D83" w:rsidRPr="00CE3D83" w:rsidRDefault="00CE3D83" w:rsidP="00CE3D83">
            <w:pPr>
              <w:spacing w:after="200" w:line="276" w:lineRule="auto"/>
            </w:pPr>
            <w:r w:rsidRPr="00CE3D83">
              <w:t>12.2</w:t>
            </w:r>
          </w:p>
        </w:tc>
        <w:tc>
          <w:tcPr>
            <w:tcW w:w="991" w:type="dxa"/>
            <w:vAlign w:val="bottom"/>
          </w:tcPr>
          <w:p w14:paraId="5D0A5447" w14:textId="77777777" w:rsidR="00CE3D83" w:rsidRPr="00CE3D83" w:rsidRDefault="00CE3D83" w:rsidP="00CE3D83">
            <w:pPr>
              <w:spacing w:after="200" w:line="276" w:lineRule="auto"/>
            </w:pPr>
            <w:r w:rsidRPr="00CE3D83">
              <w:t>14.3</w:t>
            </w:r>
          </w:p>
        </w:tc>
      </w:tr>
      <w:tr w:rsidR="00CE3D83" w:rsidRPr="00CE3D83" w14:paraId="0A891B5F" w14:textId="77777777" w:rsidTr="009275B9">
        <w:trPr>
          <w:trHeight w:val="182"/>
        </w:trPr>
        <w:tc>
          <w:tcPr>
            <w:tcW w:w="3568" w:type="dxa"/>
          </w:tcPr>
          <w:p w14:paraId="4AEDB7E8" w14:textId="77777777" w:rsidR="00CE3D83" w:rsidRPr="00CE3D83" w:rsidRDefault="00CE3D83" w:rsidP="00CE3D83">
            <w:pPr>
              <w:spacing w:after="200" w:line="276" w:lineRule="auto"/>
            </w:pPr>
            <w:r w:rsidRPr="00CE3D83">
              <w:t>Multiple languages</w:t>
            </w:r>
            <w:r w:rsidRPr="00CE3D83">
              <w:rPr>
                <w:vertAlign w:val="superscript"/>
              </w:rPr>
              <w:t>4</w:t>
            </w:r>
          </w:p>
        </w:tc>
        <w:tc>
          <w:tcPr>
            <w:tcW w:w="993" w:type="dxa"/>
            <w:vAlign w:val="bottom"/>
          </w:tcPr>
          <w:p w14:paraId="1CB5281C" w14:textId="77777777" w:rsidR="00CE3D83" w:rsidRPr="00CE3D83" w:rsidRDefault="00CE3D83" w:rsidP="00CE3D83">
            <w:pPr>
              <w:spacing w:after="200" w:line="276" w:lineRule="auto"/>
            </w:pPr>
            <w:r w:rsidRPr="00CE3D83">
              <w:t>6.5</w:t>
            </w:r>
          </w:p>
        </w:tc>
        <w:tc>
          <w:tcPr>
            <w:tcW w:w="851" w:type="dxa"/>
            <w:vAlign w:val="bottom"/>
          </w:tcPr>
          <w:p w14:paraId="6CD07211" w14:textId="77777777" w:rsidR="00CE3D83" w:rsidRPr="00CE3D83" w:rsidRDefault="00CE3D83" w:rsidP="00CE3D83">
            <w:pPr>
              <w:spacing w:after="200" w:line="276" w:lineRule="auto"/>
            </w:pPr>
            <w:r w:rsidRPr="00CE3D83">
              <w:t>5.4</w:t>
            </w:r>
          </w:p>
        </w:tc>
        <w:tc>
          <w:tcPr>
            <w:tcW w:w="849" w:type="dxa"/>
            <w:vAlign w:val="bottom"/>
          </w:tcPr>
          <w:p w14:paraId="13B4E359" w14:textId="77777777" w:rsidR="00CE3D83" w:rsidRPr="00CE3D83" w:rsidRDefault="00CE3D83" w:rsidP="00CE3D83">
            <w:pPr>
              <w:spacing w:after="200" w:line="276" w:lineRule="auto"/>
            </w:pPr>
            <w:r w:rsidRPr="00CE3D83">
              <w:t>7.6</w:t>
            </w:r>
          </w:p>
        </w:tc>
        <w:tc>
          <w:tcPr>
            <w:tcW w:w="1000" w:type="dxa"/>
            <w:vAlign w:val="bottom"/>
          </w:tcPr>
          <w:p w14:paraId="1D8299D6" w14:textId="77777777" w:rsidR="00CE3D83" w:rsidRPr="00CE3D83" w:rsidRDefault="00CE3D83" w:rsidP="00CE3D83">
            <w:pPr>
              <w:spacing w:after="200" w:line="276" w:lineRule="auto"/>
            </w:pPr>
            <w:r w:rsidRPr="00CE3D83">
              <w:t>6.7</w:t>
            </w:r>
          </w:p>
        </w:tc>
        <w:tc>
          <w:tcPr>
            <w:tcW w:w="1098" w:type="dxa"/>
            <w:vAlign w:val="bottom"/>
          </w:tcPr>
          <w:p w14:paraId="36546BAD" w14:textId="77777777" w:rsidR="00CE3D83" w:rsidRPr="00CE3D83" w:rsidRDefault="00CE3D83" w:rsidP="00CE3D83">
            <w:pPr>
              <w:spacing w:after="200" w:line="276" w:lineRule="auto"/>
            </w:pPr>
            <w:r w:rsidRPr="00CE3D83">
              <w:t>6.0</w:t>
            </w:r>
          </w:p>
        </w:tc>
        <w:tc>
          <w:tcPr>
            <w:tcW w:w="991" w:type="dxa"/>
            <w:vAlign w:val="bottom"/>
          </w:tcPr>
          <w:p w14:paraId="5FB3A9E2" w14:textId="77777777" w:rsidR="00CE3D83" w:rsidRPr="00CE3D83" w:rsidRDefault="00CE3D83" w:rsidP="00CE3D83">
            <w:pPr>
              <w:spacing w:after="200" w:line="276" w:lineRule="auto"/>
            </w:pPr>
            <w:r w:rsidRPr="00CE3D83">
              <w:t>7.4</w:t>
            </w:r>
          </w:p>
        </w:tc>
      </w:tr>
      <w:tr w:rsidR="00CE3D83" w:rsidRPr="00CE3D83" w14:paraId="7DDB763C" w14:textId="77777777" w:rsidTr="009275B9">
        <w:trPr>
          <w:trHeight w:val="182"/>
        </w:trPr>
        <w:tc>
          <w:tcPr>
            <w:tcW w:w="3568" w:type="dxa"/>
          </w:tcPr>
          <w:p w14:paraId="48EBBDF0" w14:textId="77777777" w:rsidR="00CE3D83" w:rsidRPr="00CE3D83" w:rsidRDefault="00CE3D83" w:rsidP="00CE3D83">
            <w:pPr>
              <w:spacing w:after="200" w:line="276" w:lineRule="auto"/>
            </w:pPr>
            <w:r w:rsidRPr="00CE3D83">
              <w:rPr>
                <w:b/>
                <w:bCs/>
              </w:rPr>
              <w:t>Region</w:t>
            </w:r>
            <w:r w:rsidRPr="00CE3D83">
              <w:rPr>
                <w:vertAlign w:val="superscript"/>
              </w:rPr>
              <w:t>5</w:t>
            </w:r>
          </w:p>
        </w:tc>
        <w:tc>
          <w:tcPr>
            <w:tcW w:w="993" w:type="dxa"/>
            <w:vAlign w:val="bottom"/>
          </w:tcPr>
          <w:p w14:paraId="16E28365" w14:textId="77777777" w:rsidR="00CE3D83" w:rsidRPr="00CE3D83" w:rsidRDefault="00CE3D83" w:rsidP="00CE3D83">
            <w:pPr>
              <w:spacing w:after="200" w:line="276" w:lineRule="auto"/>
            </w:pPr>
          </w:p>
        </w:tc>
        <w:tc>
          <w:tcPr>
            <w:tcW w:w="851" w:type="dxa"/>
          </w:tcPr>
          <w:p w14:paraId="0AD7800D" w14:textId="77777777" w:rsidR="00CE3D83" w:rsidRPr="00CE3D83" w:rsidRDefault="00CE3D83" w:rsidP="00CE3D83">
            <w:pPr>
              <w:spacing w:after="200" w:line="276" w:lineRule="auto"/>
            </w:pPr>
          </w:p>
        </w:tc>
        <w:tc>
          <w:tcPr>
            <w:tcW w:w="849" w:type="dxa"/>
          </w:tcPr>
          <w:p w14:paraId="08583BB5" w14:textId="77777777" w:rsidR="00CE3D83" w:rsidRPr="00CE3D83" w:rsidRDefault="00CE3D83" w:rsidP="00CE3D83">
            <w:pPr>
              <w:spacing w:after="200" w:line="276" w:lineRule="auto"/>
            </w:pPr>
          </w:p>
        </w:tc>
        <w:tc>
          <w:tcPr>
            <w:tcW w:w="1000" w:type="dxa"/>
            <w:vAlign w:val="bottom"/>
          </w:tcPr>
          <w:p w14:paraId="3BF73F15" w14:textId="77777777" w:rsidR="00CE3D83" w:rsidRPr="00CE3D83" w:rsidRDefault="00CE3D83" w:rsidP="00CE3D83">
            <w:pPr>
              <w:spacing w:after="200" w:line="276" w:lineRule="auto"/>
            </w:pPr>
          </w:p>
        </w:tc>
        <w:tc>
          <w:tcPr>
            <w:tcW w:w="1098" w:type="dxa"/>
          </w:tcPr>
          <w:p w14:paraId="173BE88A" w14:textId="77777777" w:rsidR="00CE3D83" w:rsidRPr="00CE3D83" w:rsidRDefault="00CE3D83" w:rsidP="00CE3D83">
            <w:pPr>
              <w:spacing w:after="200" w:line="276" w:lineRule="auto"/>
            </w:pPr>
          </w:p>
        </w:tc>
        <w:tc>
          <w:tcPr>
            <w:tcW w:w="991" w:type="dxa"/>
          </w:tcPr>
          <w:p w14:paraId="7054BCCA" w14:textId="77777777" w:rsidR="00CE3D83" w:rsidRPr="00CE3D83" w:rsidRDefault="00CE3D83" w:rsidP="00CE3D83">
            <w:pPr>
              <w:spacing w:after="200" w:line="276" w:lineRule="auto"/>
            </w:pPr>
          </w:p>
        </w:tc>
      </w:tr>
      <w:tr w:rsidR="00CE3D83" w:rsidRPr="00CE3D83" w14:paraId="5DC1DF94" w14:textId="77777777" w:rsidTr="009275B9">
        <w:trPr>
          <w:trHeight w:val="182"/>
        </w:trPr>
        <w:tc>
          <w:tcPr>
            <w:tcW w:w="3568" w:type="dxa"/>
          </w:tcPr>
          <w:p w14:paraId="6753C85E" w14:textId="77777777" w:rsidR="00CE3D83" w:rsidRPr="00CE3D83" w:rsidRDefault="00CE3D83" w:rsidP="00CE3D83">
            <w:pPr>
              <w:spacing w:after="200" w:line="276" w:lineRule="auto"/>
            </w:pPr>
            <w:r w:rsidRPr="00CE3D83">
              <w:t>Atlantic provinces</w:t>
            </w:r>
          </w:p>
        </w:tc>
        <w:tc>
          <w:tcPr>
            <w:tcW w:w="993" w:type="dxa"/>
            <w:vAlign w:val="bottom"/>
          </w:tcPr>
          <w:p w14:paraId="143A9FA2" w14:textId="77777777" w:rsidR="00CE3D83" w:rsidRPr="00CE3D83" w:rsidRDefault="00CE3D83" w:rsidP="00CE3D83">
            <w:pPr>
              <w:spacing w:after="200" w:line="276" w:lineRule="auto"/>
            </w:pPr>
            <w:r w:rsidRPr="00CE3D83">
              <w:t>7.1*</w:t>
            </w:r>
          </w:p>
        </w:tc>
        <w:tc>
          <w:tcPr>
            <w:tcW w:w="851" w:type="dxa"/>
            <w:vAlign w:val="bottom"/>
          </w:tcPr>
          <w:p w14:paraId="280AC964" w14:textId="77777777" w:rsidR="00CE3D83" w:rsidRPr="00CE3D83" w:rsidRDefault="00CE3D83" w:rsidP="00CE3D83">
            <w:pPr>
              <w:spacing w:after="200" w:line="276" w:lineRule="auto"/>
            </w:pPr>
            <w:r w:rsidRPr="00CE3D83">
              <w:t>6.5</w:t>
            </w:r>
          </w:p>
        </w:tc>
        <w:tc>
          <w:tcPr>
            <w:tcW w:w="849" w:type="dxa"/>
            <w:vAlign w:val="bottom"/>
          </w:tcPr>
          <w:p w14:paraId="40DCDC5E" w14:textId="77777777" w:rsidR="00CE3D83" w:rsidRPr="00CE3D83" w:rsidRDefault="00CE3D83" w:rsidP="00CE3D83">
            <w:pPr>
              <w:spacing w:after="200" w:line="276" w:lineRule="auto"/>
            </w:pPr>
            <w:r w:rsidRPr="00CE3D83">
              <w:t>7.6</w:t>
            </w:r>
          </w:p>
        </w:tc>
        <w:tc>
          <w:tcPr>
            <w:tcW w:w="1000" w:type="dxa"/>
            <w:vAlign w:val="bottom"/>
          </w:tcPr>
          <w:p w14:paraId="73FED039" w14:textId="77777777" w:rsidR="00CE3D83" w:rsidRPr="00CE3D83" w:rsidRDefault="00CE3D83" w:rsidP="00CE3D83">
            <w:pPr>
              <w:spacing w:after="200" w:line="276" w:lineRule="auto"/>
            </w:pPr>
            <w:r w:rsidRPr="00CE3D83">
              <w:t>5.7</w:t>
            </w:r>
          </w:p>
        </w:tc>
        <w:tc>
          <w:tcPr>
            <w:tcW w:w="1098" w:type="dxa"/>
            <w:vAlign w:val="bottom"/>
          </w:tcPr>
          <w:p w14:paraId="1186FEE4" w14:textId="77777777" w:rsidR="00CE3D83" w:rsidRPr="00CE3D83" w:rsidRDefault="00CE3D83" w:rsidP="00CE3D83">
            <w:pPr>
              <w:spacing w:after="200" w:line="276" w:lineRule="auto"/>
            </w:pPr>
            <w:r w:rsidRPr="00CE3D83">
              <w:t>5.4</w:t>
            </w:r>
          </w:p>
        </w:tc>
        <w:tc>
          <w:tcPr>
            <w:tcW w:w="991" w:type="dxa"/>
            <w:vAlign w:val="bottom"/>
          </w:tcPr>
          <w:p w14:paraId="02ED1EC3" w14:textId="77777777" w:rsidR="00CE3D83" w:rsidRPr="00CE3D83" w:rsidRDefault="00CE3D83" w:rsidP="00CE3D83">
            <w:pPr>
              <w:spacing w:after="200" w:line="276" w:lineRule="auto"/>
            </w:pPr>
            <w:r w:rsidRPr="00CE3D83">
              <w:t>6.0</w:t>
            </w:r>
          </w:p>
        </w:tc>
      </w:tr>
      <w:tr w:rsidR="00CE3D83" w:rsidRPr="00CE3D83" w14:paraId="1610F5E9" w14:textId="77777777" w:rsidTr="009275B9">
        <w:trPr>
          <w:trHeight w:val="182"/>
        </w:trPr>
        <w:tc>
          <w:tcPr>
            <w:tcW w:w="3568" w:type="dxa"/>
          </w:tcPr>
          <w:p w14:paraId="71AB0835" w14:textId="77777777" w:rsidR="00CE3D83" w:rsidRPr="00CE3D83" w:rsidRDefault="00CE3D83" w:rsidP="00CE3D83">
            <w:pPr>
              <w:spacing w:after="200" w:line="276" w:lineRule="auto"/>
            </w:pPr>
            <w:r w:rsidRPr="00CE3D83">
              <w:t>Quebec</w:t>
            </w:r>
          </w:p>
        </w:tc>
        <w:tc>
          <w:tcPr>
            <w:tcW w:w="993" w:type="dxa"/>
            <w:vAlign w:val="bottom"/>
          </w:tcPr>
          <w:p w14:paraId="4966C91F" w14:textId="77777777" w:rsidR="00CE3D83" w:rsidRPr="00CE3D83" w:rsidRDefault="00CE3D83" w:rsidP="00CE3D83">
            <w:pPr>
              <w:spacing w:after="200" w:line="276" w:lineRule="auto"/>
            </w:pPr>
            <w:r w:rsidRPr="00CE3D83">
              <w:t>18.3*</w:t>
            </w:r>
          </w:p>
        </w:tc>
        <w:tc>
          <w:tcPr>
            <w:tcW w:w="851" w:type="dxa"/>
            <w:vAlign w:val="bottom"/>
          </w:tcPr>
          <w:p w14:paraId="073E8B73" w14:textId="77777777" w:rsidR="00CE3D83" w:rsidRPr="00CE3D83" w:rsidRDefault="00CE3D83" w:rsidP="00CE3D83">
            <w:pPr>
              <w:spacing w:after="200" w:line="276" w:lineRule="auto"/>
            </w:pPr>
            <w:r w:rsidRPr="00CE3D83">
              <w:t>16.8</w:t>
            </w:r>
          </w:p>
        </w:tc>
        <w:tc>
          <w:tcPr>
            <w:tcW w:w="849" w:type="dxa"/>
            <w:vAlign w:val="bottom"/>
          </w:tcPr>
          <w:p w14:paraId="05785E72" w14:textId="77777777" w:rsidR="00CE3D83" w:rsidRPr="00CE3D83" w:rsidRDefault="00CE3D83" w:rsidP="00CE3D83">
            <w:pPr>
              <w:spacing w:after="200" w:line="276" w:lineRule="auto"/>
            </w:pPr>
            <w:r w:rsidRPr="00CE3D83">
              <w:t>19.7</w:t>
            </w:r>
          </w:p>
        </w:tc>
        <w:tc>
          <w:tcPr>
            <w:tcW w:w="1000" w:type="dxa"/>
            <w:vAlign w:val="bottom"/>
          </w:tcPr>
          <w:p w14:paraId="75CC0092" w14:textId="77777777" w:rsidR="00CE3D83" w:rsidRPr="00CE3D83" w:rsidRDefault="00CE3D83" w:rsidP="00CE3D83">
            <w:pPr>
              <w:spacing w:after="200" w:line="276" w:lineRule="auto"/>
            </w:pPr>
            <w:r w:rsidRPr="00CE3D83">
              <w:t>25.2</w:t>
            </w:r>
          </w:p>
        </w:tc>
        <w:tc>
          <w:tcPr>
            <w:tcW w:w="1098" w:type="dxa"/>
            <w:vAlign w:val="bottom"/>
          </w:tcPr>
          <w:p w14:paraId="2E3ED3FB" w14:textId="77777777" w:rsidR="00CE3D83" w:rsidRPr="00CE3D83" w:rsidRDefault="00CE3D83" w:rsidP="00CE3D83">
            <w:pPr>
              <w:spacing w:after="200" w:line="276" w:lineRule="auto"/>
            </w:pPr>
            <w:r w:rsidRPr="00CE3D83">
              <w:t>24.4</w:t>
            </w:r>
          </w:p>
        </w:tc>
        <w:tc>
          <w:tcPr>
            <w:tcW w:w="991" w:type="dxa"/>
            <w:vAlign w:val="bottom"/>
          </w:tcPr>
          <w:p w14:paraId="3B571016" w14:textId="77777777" w:rsidR="00CE3D83" w:rsidRPr="00CE3D83" w:rsidRDefault="00CE3D83" w:rsidP="00CE3D83">
            <w:pPr>
              <w:spacing w:after="200" w:line="276" w:lineRule="auto"/>
            </w:pPr>
            <w:r w:rsidRPr="00CE3D83">
              <w:t>25.9</w:t>
            </w:r>
          </w:p>
        </w:tc>
      </w:tr>
      <w:tr w:rsidR="00CE3D83" w:rsidRPr="00CE3D83" w14:paraId="788AFD2D" w14:textId="77777777" w:rsidTr="009275B9">
        <w:trPr>
          <w:trHeight w:val="182"/>
        </w:trPr>
        <w:tc>
          <w:tcPr>
            <w:tcW w:w="3568" w:type="dxa"/>
          </w:tcPr>
          <w:p w14:paraId="23B69DEC" w14:textId="77777777" w:rsidR="00CE3D83" w:rsidRPr="00CE3D83" w:rsidRDefault="00CE3D83" w:rsidP="00CE3D83">
            <w:pPr>
              <w:spacing w:after="200" w:line="276" w:lineRule="auto"/>
            </w:pPr>
            <w:r w:rsidRPr="00CE3D83">
              <w:t>Ontario</w:t>
            </w:r>
          </w:p>
        </w:tc>
        <w:tc>
          <w:tcPr>
            <w:tcW w:w="993" w:type="dxa"/>
            <w:vAlign w:val="bottom"/>
          </w:tcPr>
          <w:p w14:paraId="2FD53C01" w14:textId="77777777" w:rsidR="00CE3D83" w:rsidRPr="00CE3D83" w:rsidRDefault="00CE3D83" w:rsidP="00CE3D83">
            <w:pPr>
              <w:spacing w:after="200" w:line="276" w:lineRule="auto"/>
            </w:pPr>
            <w:r w:rsidRPr="00CE3D83">
              <w:t>44.8*</w:t>
            </w:r>
          </w:p>
        </w:tc>
        <w:tc>
          <w:tcPr>
            <w:tcW w:w="851" w:type="dxa"/>
            <w:vAlign w:val="bottom"/>
          </w:tcPr>
          <w:p w14:paraId="226BC0F7" w14:textId="77777777" w:rsidR="00CE3D83" w:rsidRPr="00CE3D83" w:rsidRDefault="00CE3D83" w:rsidP="00CE3D83">
            <w:pPr>
              <w:spacing w:after="200" w:line="276" w:lineRule="auto"/>
            </w:pPr>
            <w:r w:rsidRPr="00CE3D83">
              <w:t>42.7</w:t>
            </w:r>
          </w:p>
        </w:tc>
        <w:tc>
          <w:tcPr>
            <w:tcW w:w="849" w:type="dxa"/>
            <w:vAlign w:val="bottom"/>
          </w:tcPr>
          <w:p w14:paraId="1AD68BF7" w14:textId="77777777" w:rsidR="00CE3D83" w:rsidRPr="00CE3D83" w:rsidRDefault="00CE3D83" w:rsidP="00CE3D83">
            <w:pPr>
              <w:spacing w:after="200" w:line="276" w:lineRule="auto"/>
            </w:pPr>
            <w:r w:rsidRPr="00CE3D83">
              <w:t>46.9</w:t>
            </w:r>
          </w:p>
        </w:tc>
        <w:tc>
          <w:tcPr>
            <w:tcW w:w="1000" w:type="dxa"/>
            <w:vAlign w:val="bottom"/>
          </w:tcPr>
          <w:p w14:paraId="33C43A1B" w14:textId="77777777" w:rsidR="00CE3D83" w:rsidRPr="00CE3D83" w:rsidRDefault="00CE3D83" w:rsidP="00CE3D83">
            <w:pPr>
              <w:spacing w:after="200" w:line="276" w:lineRule="auto"/>
            </w:pPr>
            <w:r w:rsidRPr="00CE3D83">
              <w:t>41.4</w:t>
            </w:r>
          </w:p>
        </w:tc>
        <w:tc>
          <w:tcPr>
            <w:tcW w:w="1098" w:type="dxa"/>
            <w:vAlign w:val="bottom"/>
          </w:tcPr>
          <w:p w14:paraId="09F5DA34" w14:textId="77777777" w:rsidR="00CE3D83" w:rsidRPr="00CE3D83" w:rsidRDefault="00CE3D83" w:rsidP="00CE3D83">
            <w:pPr>
              <w:spacing w:after="200" w:line="276" w:lineRule="auto"/>
            </w:pPr>
            <w:r w:rsidRPr="00CE3D83">
              <w:t>40.3</w:t>
            </w:r>
          </w:p>
        </w:tc>
        <w:tc>
          <w:tcPr>
            <w:tcW w:w="991" w:type="dxa"/>
            <w:vAlign w:val="bottom"/>
          </w:tcPr>
          <w:p w14:paraId="37C0BFCD" w14:textId="77777777" w:rsidR="00CE3D83" w:rsidRPr="00CE3D83" w:rsidRDefault="00CE3D83" w:rsidP="00CE3D83">
            <w:pPr>
              <w:spacing w:after="200" w:line="276" w:lineRule="auto"/>
            </w:pPr>
            <w:r w:rsidRPr="00CE3D83">
              <w:t>42.4</w:t>
            </w:r>
          </w:p>
        </w:tc>
      </w:tr>
      <w:tr w:rsidR="00CE3D83" w:rsidRPr="00CE3D83" w14:paraId="6E698CA9" w14:textId="77777777" w:rsidTr="009275B9">
        <w:trPr>
          <w:trHeight w:val="182"/>
        </w:trPr>
        <w:tc>
          <w:tcPr>
            <w:tcW w:w="3568" w:type="dxa"/>
          </w:tcPr>
          <w:p w14:paraId="071FA229" w14:textId="77777777" w:rsidR="00CE3D83" w:rsidRPr="00CE3D83" w:rsidRDefault="00CE3D83" w:rsidP="00CE3D83">
            <w:pPr>
              <w:spacing w:after="200" w:line="276" w:lineRule="auto"/>
            </w:pPr>
            <w:r w:rsidRPr="00CE3D83">
              <w:t>Western prov &amp; territories</w:t>
            </w:r>
          </w:p>
        </w:tc>
        <w:tc>
          <w:tcPr>
            <w:tcW w:w="993" w:type="dxa"/>
            <w:vAlign w:val="bottom"/>
          </w:tcPr>
          <w:p w14:paraId="639CA747" w14:textId="77777777" w:rsidR="00CE3D83" w:rsidRPr="00CE3D83" w:rsidRDefault="00CE3D83" w:rsidP="00CE3D83">
            <w:pPr>
              <w:spacing w:after="200" w:line="276" w:lineRule="auto"/>
            </w:pPr>
            <w:r w:rsidRPr="00CE3D83">
              <w:t>29.8</w:t>
            </w:r>
          </w:p>
        </w:tc>
        <w:tc>
          <w:tcPr>
            <w:tcW w:w="851" w:type="dxa"/>
            <w:vAlign w:val="bottom"/>
          </w:tcPr>
          <w:p w14:paraId="0BCA4B54" w14:textId="77777777" w:rsidR="00CE3D83" w:rsidRPr="00CE3D83" w:rsidRDefault="00CE3D83" w:rsidP="00CE3D83">
            <w:pPr>
              <w:spacing w:after="200" w:line="276" w:lineRule="auto"/>
            </w:pPr>
            <w:r w:rsidRPr="00CE3D83">
              <w:t>28.3</w:t>
            </w:r>
          </w:p>
        </w:tc>
        <w:tc>
          <w:tcPr>
            <w:tcW w:w="849" w:type="dxa"/>
            <w:vAlign w:val="bottom"/>
          </w:tcPr>
          <w:p w14:paraId="6AB884A5" w14:textId="77777777" w:rsidR="00CE3D83" w:rsidRPr="00CE3D83" w:rsidRDefault="00CE3D83" w:rsidP="00CE3D83">
            <w:pPr>
              <w:spacing w:after="200" w:line="276" w:lineRule="auto"/>
            </w:pPr>
            <w:r w:rsidRPr="00CE3D83">
              <w:t>31.4</w:t>
            </w:r>
          </w:p>
        </w:tc>
        <w:tc>
          <w:tcPr>
            <w:tcW w:w="1000" w:type="dxa"/>
            <w:vAlign w:val="bottom"/>
          </w:tcPr>
          <w:p w14:paraId="43C59172" w14:textId="77777777" w:rsidR="00CE3D83" w:rsidRPr="00CE3D83" w:rsidRDefault="00CE3D83" w:rsidP="00CE3D83">
            <w:pPr>
              <w:spacing w:after="200" w:line="276" w:lineRule="auto"/>
            </w:pPr>
            <w:r w:rsidRPr="00CE3D83">
              <w:t>27.7</w:t>
            </w:r>
          </w:p>
        </w:tc>
        <w:tc>
          <w:tcPr>
            <w:tcW w:w="1098" w:type="dxa"/>
            <w:vAlign w:val="bottom"/>
          </w:tcPr>
          <w:p w14:paraId="0D69A4A6" w14:textId="77777777" w:rsidR="00CE3D83" w:rsidRPr="00CE3D83" w:rsidRDefault="00CE3D83" w:rsidP="00CE3D83">
            <w:pPr>
              <w:spacing w:after="200" w:line="276" w:lineRule="auto"/>
            </w:pPr>
            <w:r w:rsidRPr="00CE3D83">
              <w:t>27.0</w:t>
            </w:r>
          </w:p>
        </w:tc>
        <w:tc>
          <w:tcPr>
            <w:tcW w:w="991" w:type="dxa"/>
            <w:vAlign w:val="bottom"/>
          </w:tcPr>
          <w:p w14:paraId="28DE2CCD" w14:textId="77777777" w:rsidR="00CE3D83" w:rsidRPr="00CE3D83" w:rsidRDefault="00CE3D83" w:rsidP="00CE3D83">
            <w:pPr>
              <w:spacing w:after="200" w:line="276" w:lineRule="auto"/>
            </w:pPr>
            <w:r w:rsidRPr="00CE3D83">
              <w:t>28.5</w:t>
            </w:r>
          </w:p>
        </w:tc>
      </w:tr>
      <w:tr w:rsidR="00CE3D83" w:rsidRPr="00CE3D83" w14:paraId="0057E50F" w14:textId="77777777" w:rsidTr="009275B9">
        <w:trPr>
          <w:trHeight w:val="182"/>
        </w:trPr>
        <w:tc>
          <w:tcPr>
            <w:tcW w:w="3568" w:type="dxa"/>
            <w:vAlign w:val="bottom"/>
          </w:tcPr>
          <w:p w14:paraId="62462794" w14:textId="77777777" w:rsidR="00CE3D83" w:rsidRPr="00CE3D83" w:rsidRDefault="00CE3D83" w:rsidP="00CE3D83">
            <w:pPr>
              <w:spacing w:after="200" w:line="276" w:lineRule="auto"/>
            </w:pPr>
            <w:r w:rsidRPr="00CE3D83">
              <w:rPr>
                <w:b/>
                <w:bCs/>
              </w:rPr>
              <w:t>Racialized group</w:t>
            </w:r>
          </w:p>
        </w:tc>
        <w:tc>
          <w:tcPr>
            <w:tcW w:w="993" w:type="dxa"/>
            <w:vAlign w:val="bottom"/>
          </w:tcPr>
          <w:p w14:paraId="38694018" w14:textId="77777777" w:rsidR="00CE3D83" w:rsidRPr="00CE3D83" w:rsidRDefault="00CE3D83" w:rsidP="00CE3D83">
            <w:pPr>
              <w:spacing w:after="200" w:line="276" w:lineRule="auto"/>
            </w:pPr>
            <w:r w:rsidRPr="00CE3D83">
              <w:t xml:space="preserve"> </w:t>
            </w:r>
          </w:p>
        </w:tc>
        <w:tc>
          <w:tcPr>
            <w:tcW w:w="851" w:type="dxa"/>
          </w:tcPr>
          <w:p w14:paraId="38CC9EB4" w14:textId="77777777" w:rsidR="00CE3D83" w:rsidRPr="00CE3D83" w:rsidRDefault="00CE3D83" w:rsidP="00CE3D83">
            <w:pPr>
              <w:spacing w:after="200" w:line="276" w:lineRule="auto"/>
            </w:pPr>
          </w:p>
        </w:tc>
        <w:tc>
          <w:tcPr>
            <w:tcW w:w="849" w:type="dxa"/>
          </w:tcPr>
          <w:p w14:paraId="1CF12BE5" w14:textId="77777777" w:rsidR="00CE3D83" w:rsidRPr="00CE3D83" w:rsidRDefault="00CE3D83" w:rsidP="00CE3D83">
            <w:pPr>
              <w:spacing w:after="200" w:line="276" w:lineRule="auto"/>
            </w:pPr>
          </w:p>
        </w:tc>
        <w:tc>
          <w:tcPr>
            <w:tcW w:w="1000" w:type="dxa"/>
            <w:vAlign w:val="bottom"/>
          </w:tcPr>
          <w:p w14:paraId="6B2DB520" w14:textId="77777777" w:rsidR="00CE3D83" w:rsidRPr="00CE3D83" w:rsidRDefault="00CE3D83" w:rsidP="00CE3D83">
            <w:pPr>
              <w:spacing w:after="200" w:line="276" w:lineRule="auto"/>
            </w:pPr>
            <w:r w:rsidRPr="00CE3D83">
              <w:t xml:space="preserve"> </w:t>
            </w:r>
          </w:p>
        </w:tc>
        <w:tc>
          <w:tcPr>
            <w:tcW w:w="1098" w:type="dxa"/>
          </w:tcPr>
          <w:p w14:paraId="538A6AA9" w14:textId="77777777" w:rsidR="00CE3D83" w:rsidRPr="00CE3D83" w:rsidRDefault="00CE3D83" w:rsidP="00CE3D83">
            <w:pPr>
              <w:spacing w:after="200" w:line="276" w:lineRule="auto"/>
            </w:pPr>
          </w:p>
        </w:tc>
        <w:tc>
          <w:tcPr>
            <w:tcW w:w="991" w:type="dxa"/>
          </w:tcPr>
          <w:p w14:paraId="002AADBD" w14:textId="77777777" w:rsidR="00CE3D83" w:rsidRPr="00CE3D83" w:rsidRDefault="00CE3D83" w:rsidP="00CE3D83">
            <w:pPr>
              <w:spacing w:after="200" w:line="276" w:lineRule="auto"/>
            </w:pPr>
          </w:p>
        </w:tc>
      </w:tr>
      <w:tr w:rsidR="00CE3D83" w:rsidRPr="00CE3D83" w14:paraId="52729ED8" w14:textId="77777777" w:rsidTr="009275B9">
        <w:trPr>
          <w:trHeight w:val="182"/>
        </w:trPr>
        <w:tc>
          <w:tcPr>
            <w:tcW w:w="3568" w:type="dxa"/>
          </w:tcPr>
          <w:p w14:paraId="46FB292C" w14:textId="77777777" w:rsidR="00CE3D83" w:rsidRPr="00CE3D83" w:rsidRDefault="00CE3D83" w:rsidP="00CE3D83">
            <w:pPr>
              <w:spacing w:after="200" w:line="276" w:lineRule="auto"/>
            </w:pPr>
            <w:r w:rsidRPr="00CE3D83">
              <w:t xml:space="preserve">Non-racialized </w:t>
            </w:r>
          </w:p>
        </w:tc>
        <w:tc>
          <w:tcPr>
            <w:tcW w:w="993" w:type="dxa"/>
            <w:vAlign w:val="bottom"/>
          </w:tcPr>
          <w:p w14:paraId="2C675218" w14:textId="77777777" w:rsidR="00CE3D83" w:rsidRPr="00CE3D83" w:rsidRDefault="00CE3D83" w:rsidP="00CE3D83">
            <w:pPr>
              <w:spacing w:after="200" w:line="276" w:lineRule="auto"/>
            </w:pPr>
            <w:r w:rsidRPr="00CE3D83">
              <w:t>78.4*</w:t>
            </w:r>
          </w:p>
        </w:tc>
        <w:tc>
          <w:tcPr>
            <w:tcW w:w="851" w:type="dxa"/>
            <w:vAlign w:val="bottom"/>
          </w:tcPr>
          <w:p w14:paraId="12C51DC4" w14:textId="77777777" w:rsidR="00CE3D83" w:rsidRPr="00CE3D83" w:rsidRDefault="00CE3D83" w:rsidP="00CE3D83">
            <w:pPr>
              <w:spacing w:after="200" w:line="276" w:lineRule="auto"/>
            </w:pPr>
            <w:r w:rsidRPr="00CE3D83">
              <w:t>76.4</w:t>
            </w:r>
          </w:p>
        </w:tc>
        <w:tc>
          <w:tcPr>
            <w:tcW w:w="849" w:type="dxa"/>
            <w:vAlign w:val="bottom"/>
          </w:tcPr>
          <w:p w14:paraId="2F13A0C6" w14:textId="77777777" w:rsidR="00CE3D83" w:rsidRPr="00CE3D83" w:rsidRDefault="00CE3D83" w:rsidP="00CE3D83">
            <w:pPr>
              <w:spacing w:after="200" w:line="276" w:lineRule="auto"/>
            </w:pPr>
            <w:r w:rsidRPr="00CE3D83">
              <w:t>80.4</w:t>
            </w:r>
          </w:p>
        </w:tc>
        <w:tc>
          <w:tcPr>
            <w:tcW w:w="1000" w:type="dxa"/>
            <w:vAlign w:val="bottom"/>
          </w:tcPr>
          <w:p w14:paraId="1F0BAB17" w14:textId="77777777" w:rsidR="00CE3D83" w:rsidRPr="00CE3D83" w:rsidRDefault="00CE3D83" w:rsidP="00CE3D83">
            <w:pPr>
              <w:spacing w:after="200" w:line="276" w:lineRule="auto"/>
            </w:pPr>
            <w:r w:rsidRPr="00CE3D83">
              <w:t>66.4</w:t>
            </w:r>
          </w:p>
        </w:tc>
        <w:tc>
          <w:tcPr>
            <w:tcW w:w="1098" w:type="dxa"/>
            <w:vAlign w:val="bottom"/>
          </w:tcPr>
          <w:p w14:paraId="1DAF5F0F" w14:textId="77777777" w:rsidR="00CE3D83" w:rsidRPr="00CE3D83" w:rsidRDefault="00CE3D83" w:rsidP="00CE3D83">
            <w:pPr>
              <w:spacing w:after="200" w:line="276" w:lineRule="auto"/>
            </w:pPr>
            <w:r w:rsidRPr="00CE3D83">
              <w:t>64.9</w:t>
            </w:r>
          </w:p>
        </w:tc>
        <w:tc>
          <w:tcPr>
            <w:tcW w:w="991" w:type="dxa"/>
            <w:vAlign w:val="bottom"/>
          </w:tcPr>
          <w:p w14:paraId="6BDE83C9" w14:textId="77777777" w:rsidR="00CE3D83" w:rsidRPr="00CE3D83" w:rsidRDefault="00CE3D83" w:rsidP="00CE3D83">
            <w:pPr>
              <w:spacing w:after="200" w:line="276" w:lineRule="auto"/>
            </w:pPr>
            <w:r w:rsidRPr="00CE3D83">
              <w:t>67.9</w:t>
            </w:r>
          </w:p>
        </w:tc>
      </w:tr>
      <w:tr w:rsidR="00CE3D83" w:rsidRPr="00CE3D83" w14:paraId="7338E9A4" w14:textId="77777777" w:rsidTr="009275B9">
        <w:trPr>
          <w:trHeight w:val="182"/>
        </w:trPr>
        <w:tc>
          <w:tcPr>
            <w:tcW w:w="3568" w:type="dxa"/>
          </w:tcPr>
          <w:p w14:paraId="1244A2CE" w14:textId="77777777" w:rsidR="00CE3D83" w:rsidRPr="00CE3D83" w:rsidRDefault="00CE3D83" w:rsidP="00CE3D83">
            <w:pPr>
              <w:spacing w:after="200" w:line="276" w:lineRule="auto"/>
            </w:pPr>
            <w:r w:rsidRPr="00CE3D83">
              <w:t>Racialized groups</w:t>
            </w:r>
          </w:p>
        </w:tc>
        <w:tc>
          <w:tcPr>
            <w:tcW w:w="993" w:type="dxa"/>
            <w:vAlign w:val="bottom"/>
          </w:tcPr>
          <w:p w14:paraId="6E26869C" w14:textId="77777777" w:rsidR="00CE3D83" w:rsidRPr="00CE3D83" w:rsidRDefault="00CE3D83" w:rsidP="00CE3D83">
            <w:pPr>
              <w:spacing w:after="200" w:line="276" w:lineRule="auto"/>
            </w:pPr>
            <w:r w:rsidRPr="00CE3D83">
              <w:t>21.6*</w:t>
            </w:r>
          </w:p>
        </w:tc>
        <w:tc>
          <w:tcPr>
            <w:tcW w:w="851" w:type="dxa"/>
            <w:vAlign w:val="bottom"/>
          </w:tcPr>
          <w:p w14:paraId="5706FD57" w14:textId="77777777" w:rsidR="00CE3D83" w:rsidRPr="00CE3D83" w:rsidRDefault="00CE3D83" w:rsidP="00CE3D83">
            <w:pPr>
              <w:spacing w:after="200" w:line="276" w:lineRule="auto"/>
            </w:pPr>
            <w:r w:rsidRPr="00CE3D83">
              <w:t>19.6</w:t>
            </w:r>
          </w:p>
        </w:tc>
        <w:tc>
          <w:tcPr>
            <w:tcW w:w="849" w:type="dxa"/>
            <w:vAlign w:val="bottom"/>
          </w:tcPr>
          <w:p w14:paraId="4231D762" w14:textId="77777777" w:rsidR="00CE3D83" w:rsidRPr="00CE3D83" w:rsidRDefault="00CE3D83" w:rsidP="00CE3D83">
            <w:pPr>
              <w:spacing w:after="200" w:line="276" w:lineRule="auto"/>
            </w:pPr>
            <w:r w:rsidRPr="00CE3D83">
              <w:t>23.6</w:t>
            </w:r>
          </w:p>
        </w:tc>
        <w:tc>
          <w:tcPr>
            <w:tcW w:w="1000" w:type="dxa"/>
            <w:vAlign w:val="bottom"/>
          </w:tcPr>
          <w:p w14:paraId="0D20B035" w14:textId="77777777" w:rsidR="00CE3D83" w:rsidRPr="00CE3D83" w:rsidRDefault="00CE3D83" w:rsidP="00CE3D83">
            <w:pPr>
              <w:spacing w:after="200" w:line="276" w:lineRule="auto"/>
            </w:pPr>
            <w:r w:rsidRPr="00CE3D83">
              <w:t>33.6</w:t>
            </w:r>
          </w:p>
        </w:tc>
        <w:tc>
          <w:tcPr>
            <w:tcW w:w="1098" w:type="dxa"/>
            <w:vAlign w:val="bottom"/>
          </w:tcPr>
          <w:p w14:paraId="3A14A06B" w14:textId="77777777" w:rsidR="00CE3D83" w:rsidRPr="00CE3D83" w:rsidRDefault="00CE3D83" w:rsidP="00CE3D83">
            <w:pPr>
              <w:spacing w:after="200" w:line="276" w:lineRule="auto"/>
            </w:pPr>
            <w:r w:rsidRPr="00CE3D83">
              <w:t>32.1</w:t>
            </w:r>
          </w:p>
        </w:tc>
        <w:tc>
          <w:tcPr>
            <w:tcW w:w="991" w:type="dxa"/>
            <w:vAlign w:val="bottom"/>
          </w:tcPr>
          <w:p w14:paraId="445B076E" w14:textId="77777777" w:rsidR="00CE3D83" w:rsidRPr="00CE3D83" w:rsidRDefault="00CE3D83" w:rsidP="00CE3D83">
            <w:pPr>
              <w:spacing w:after="200" w:line="276" w:lineRule="auto"/>
            </w:pPr>
            <w:r w:rsidRPr="00CE3D83">
              <w:t>35.1</w:t>
            </w:r>
          </w:p>
        </w:tc>
      </w:tr>
      <w:tr w:rsidR="00CE3D83" w:rsidRPr="00CE3D83" w14:paraId="1AE059B3" w14:textId="77777777" w:rsidTr="009275B9">
        <w:trPr>
          <w:trHeight w:val="182"/>
        </w:trPr>
        <w:tc>
          <w:tcPr>
            <w:tcW w:w="3568" w:type="dxa"/>
            <w:vAlign w:val="bottom"/>
          </w:tcPr>
          <w:p w14:paraId="69681AE2" w14:textId="77777777" w:rsidR="00CE3D83" w:rsidRPr="00CE3D83" w:rsidRDefault="00CE3D83" w:rsidP="00CE3D83">
            <w:pPr>
              <w:spacing w:after="200" w:line="276" w:lineRule="auto"/>
              <w:rPr>
                <w:b/>
                <w:bCs/>
              </w:rPr>
            </w:pPr>
            <w:r w:rsidRPr="00CE3D83">
              <w:rPr>
                <w:b/>
                <w:bCs/>
              </w:rPr>
              <w:lastRenderedPageBreak/>
              <w:t>Indigenous identity</w:t>
            </w:r>
            <w:r w:rsidRPr="00CE3D83">
              <w:rPr>
                <w:vertAlign w:val="superscript"/>
              </w:rPr>
              <w:t>6</w:t>
            </w:r>
          </w:p>
        </w:tc>
        <w:tc>
          <w:tcPr>
            <w:tcW w:w="993" w:type="dxa"/>
            <w:vAlign w:val="bottom"/>
          </w:tcPr>
          <w:p w14:paraId="59DC35EE" w14:textId="77777777" w:rsidR="00CE3D83" w:rsidRPr="00CE3D83" w:rsidRDefault="00CE3D83" w:rsidP="00CE3D83">
            <w:pPr>
              <w:spacing w:after="200" w:line="276" w:lineRule="auto"/>
            </w:pPr>
          </w:p>
        </w:tc>
        <w:tc>
          <w:tcPr>
            <w:tcW w:w="851" w:type="dxa"/>
          </w:tcPr>
          <w:p w14:paraId="700DBF87" w14:textId="77777777" w:rsidR="00CE3D83" w:rsidRPr="00CE3D83" w:rsidRDefault="00CE3D83" w:rsidP="00CE3D83">
            <w:pPr>
              <w:spacing w:after="200" w:line="276" w:lineRule="auto"/>
            </w:pPr>
          </w:p>
        </w:tc>
        <w:tc>
          <w:tcPr>
            <w:tcW w:w="849" w:type="dxa"/>
          </w:tcPr>
          <w:p w14:paraId="5A79969A" w14:textId="77777777" w:rsidR="00CE3D83" w:rsidRPr="00CE3D83" w:rsidRDefault="00CE3D83" w:rsidP="00CE3D83">
            <w:pPr>
              <w:spacing w:after="200" w:line="276" w:lineRule="auto"/>
            </w:pPr>
          </w:p>
        </w:tc>
        <w:tc>
          <w:tcPr>
            <w:tcW w:w="1000" w:type="dxa"/>
            <w:vAlign w:val="bottom"/>
          </w:tcPr>
          <w:p w14:paraId="059375D4" w14:textId="77777777" w:rsidR="00CE3D83" w:rsidRPr="00CE3D83" w:rsidRDefault="00CE3D83" w:rsidP="00CE3D83">
            <w:pPr>
              <w:spacing w:after="200" w:line="276" w:lineRule="auto"/>
            </w:pPr>
          </w:p>
        </w:tc>
        <w:tc>
          <w:tcPr>
            <w:tcW w:w="1098" w:type="dxa"/>
          </w:tcPr>
          <w:p w14:paraId="051BFE5E" w14:textId="77777777" w:rsidR="00CE3D83" w:rsidRPr="00CE3D83" w:rsidRDefault="00CE3D83" w:rsidP="00CE3D83">
            <w:pPr>
              <w:spacing w:after="200" w:line="276" w:lineRule="auto"/>
            </w:pPr>
          </w:p>
        </w:tc>
        <w:tc>
          <w:tcPr>
            <w:tcW w:w="991" w:type="dxa"/>
          </w:tcPr>
          <w:p w14:paraId="1DFA000B" w14:textId="77777777" w:rsidR="00CE3D83" w:rsidRPr="00CE3D83" w:rsidRDefault="00CE3D83" w:rsidP="00CE3D83">
            <w:pPr>
              <w:spacing w:after="200" w:line="276" w:lineRule="auto"/>
            </w:pPr>
          </w:p>
        </w:tc>
      </w:tr>
      <w:tr w:rsidR="00CE3D83" w:rsidRPr="00CE3D83" w14:paraId="3269AA49" w14:textId="77777777" w:rsidTr="009275B9">
        <w:trPr>
          <w:trHeight w:val="182"/>
        </w:trPr>
        <w:tc>
          <w:tcPr>
            <w:tcW w:w="3568" w:type="dxa"/>
          </w:tcPr>
          <w:p w14:paraId="2BDDE83E" w14:textId="77777777" w:rsidR="00CE3D83" w:rsidRPr="00CE3D83" w:rsidRDefault="00CE3D83" w:rsidP="00CE3D83">
            <w:pPr>
              <w:spacing w:after="200" w:line="276" w:lineRule="auto"/>
            </w:pPr>
            <w:r w:rsidRPr="00CE3D83">
              <w:t>Non-Indigenous</w:t>
            </w:r>
          </w:p>
        </w:tc>
        <w:tc>
          <w:tcPr>
            <w:tcW w:w="993" w:type="dxa"/>
            <w:vAlign w:val="bottom"/>
          </w:tcPr>
          <w:p w14:paraId="7B235F8C" w14:textId="77777777" w:rsidR="00CE3D83" w:rsidRPr="00CE3D83" w:rsidRDefault="00CE3D83" w:rsidP="00CE3D83">
            <w:pPr>
              <w:spacing w:after="200" w:line="276" w:lineRule="auto"/>
            </w:pPr>
            <w:r w:rsidRPr="00CE3D83">
              <w:t>95.8</w:t>
            </w:r>
          </w:p>
        </w:tc>
        <w:tc>
          <w:tcPr>
            <w:tcW w:w="851" w:type="dxa"/>
            <w:vAlign w:val="bottom"/>
          </w:tcPr>
          <w:p w14:paraId="17157393" w14:textId="77777777" w:rsidR="00CE3D83" w:rsidRPr="00CE3D83" w:rsidRDefault="00CE3D83" w:rsidP="00CE3D83">
            <w:pPr>
              <w:spacing w:after="200" w:line="276" w:lineRule="auto"/>
            </w:pPr>
            <w:r w:rsidRPr="00CE3D83">
              <w:t>95.0</w:t>
            </w:r>
          </w:p>
        </w:tc>
        <w:tc>
          <w:tcPr>
            <w:tcW w:w="849" w:type="dxa"/>
            <w:vAlign w:val="bottom"/>
          </w:tcPr>
          <w:p w14:paraId="2CFF8FAB" w14:textId="77777777" w:rsidR="00CE3D83" w:rsidRPr="00CE3D83" w:rsidRDefault="00CE3D83" w:rsidP="00CE3D83">
            <w:pPr>
              <w:spacing w:after="200" w:line="276" w:lineRule="auto"/>
            </w:pPr>
            <w:r w:rsidRPr="00CE3D83">
              <w:t>96.6</w:t>
            </w:r>
          </w:p>
        </w:tc>
        <w:tc>
          <w:tcPr>
            <w:tcW w:w="1000" w:type="dxa"/>
            <w:vAlign w:val="bottom"/>
          </w:tcPr>
          <w:p w14:paraId="63374E9D" w14:textId="77777777" w:rsidR="00CE3D83" w:rsidRPr="00CE3D83" w:rsidRDefault="00CE3D83" w:rsidP="00CE3D83">
            <w:pPr>
              <w:spacing w:after="200" w:line="276" w:lineRule="auto"/>
            </w:pPr>
            <w:r w:rsidRPr="00CE3D83">
              <w:t>96.8</w:t>
            </w:r>
          </w:p>
        </w:tc>
        <w:tc>
          <w:tcPr>
            <w:tcW w:w="1098" w:type="dxa"/>
            <w:vAlign w:val="bottom"/>
          </w:tcPr>
          <w:p w14:paraId="5BCFBF6A" w14:textId="77777777" w:rsidR="00CE3D83" w:rsidRPr="00CE3D83" w:rsidRDefault="00CE3D83" w:rsidP="00CE3D83">
            <w:pPr>
              <w:spacing w:after="200" w:line="276" w:lineRule="auto"/>
            </w:pPr>
            <w:r w:rsidRPr="00CE3D83">
              <w:t>96.3</w:t>
            </w:r>
          </w:p>
        </w:tc>
        <w:tc>
          <w:tcPr>
            <w:tcW w:w="991" w:type="dxa"/>
            <w:vAlign w:val="bottom"/>
          </w:tcPr>
          <w:p w14:paraId="4BEF324E" w14:textId="77777777" w:rsidR="00CE3D83" w:rsidRPr="00CE3D83" w:rsidRDefault="00CE3D83" w:rsidP="00CE3D83">
            <w:pPr>
              <w:spacing w:after="200" w:line="276" w:lineRule="auto"/>
            </w:pPr>
            <w:r w:rsidRPr="00CE3D83">
              <w:t>97.3</w:t>
            </w:r>
          </w:p>
        </w:tc>
      </w:tr>
      <w:tr w:rsidR="00CE3D83" w:rsidRPr="00CE3D83" w14:paraId="59498F69" w14:textId="77777777" w:rsidTr="009275B9">
        <w:trPr>
          <w:trHeight w:val="182"/>
        </w:trPr>
        <w:tc>
          <w:tcPr>
            <w:tcW w:w="3568" w:type="dxa"/>
          </w:tcPr>
          <w:p w14:paraId="1AB68518" w14:textId="77777777" w:rsidR="00CE3D83" w:rsidRPr="00CE3D83" w:rsidRDefault="00CE3D83" w:rsidP="00CE3D83">
            <w:pPr>
              <w:spacing w:after="200" w:line="276" w:lineRule="auto"/>
            </w:pPr>
            <w:r w:rsidRPr="00CE3D83">
              <w:t>Indigenous groups</w:t>
            </w:r>
          </w:p>
        </w:tc>
        <w:tc>
          <w:tcPr>
            <w:tcW w:w="993" w:type="dxa"/>
            <w:vAlign w:val="bottom"/>
          </w:tcPr>
          <w:p w14:paraId="671CA3A3" w14:textId="77777777" w:rsidR="00CE3D83" w:rsidRPr="00CE3D83" w:rsidRDefault="00CE3D83" w:rsidP="00CE3D83">
            <w:pPr>
              <w:spacing w:after="200" w:line="276" w:lineRule="auto"/>
            </w:pPr>
            <w:r w:rsidRPr="00CE3D83">
              <w:t>4.2</w:t>
            </w:r>
          </w:p>
        </w:tc>
        <w:tc>
          <w:tcPr>
            <w:tcW w:w="851" w:type="dxa"/>
            <w:vAlign w:val="bottom"/>
          </w:tcPr>
          <w:p w14:paraId="50BE8DB7" w14:textId="77777777" w:rsidR="00CE3D83" w:rsidRPr="00CE3D83" w:rsidRDefault="00CE3D83" w:rsidP="00CE3D83">
            <w:pPr>
              <w:spacing w:after="200" w:line="276" w:lineRule="auto"/>
            </w:pPr>
            <w:r w:rsidRPr="00CE3D83">
              <w:t>3.4</w:t>
            </w:r>
          </w:p>
        </w:tc>
        <w:tc>
          <w:tcPr>
            <w:tcW w:w="849" w:type="dxa"/>
            <w:vAlign w:val="bottom"/>
          </w:tcPr>
          <w:p w14:paraId="394F75BB" w14:textId="77777777" w:rsidR="00CE3D83" w:rsidRPr="00CE3D83" w:rsidRDefault="00CE3D83" w:rsidP="00CE3D83">
            <w:pPr>
              <w:spacing w:after="200" w:line="276" w:lineRule="auto"/>
            </w:pPr>
            <w:r w:rsidRPr="00CE3D83">
              <w:t>5.0</w:t>
            </w:r>
          </w:p>
        </w:tc>
        <w:tc>
          <w:tcPr>
            <w:tcW w:w="1000" w:type="dxa"/>
            <w:vAlign w:val="bottom"/>
          </w:tcPr>
          <w:p w14:paraId="38644F04" w14:textId="77777777" w:rsidR="00CE3D83" w:rsidRPr="00CE3D83" w:rsidRDefault="00CE3D83" w:rsidP="00CE3D83">
            <w:pPr>
              <w:spacing w:after="200" w:line="276" w:lineRule="auto"/>
            </w:pPr>
            <w:r w:rsidRPr="00CE3D83">
              <w:t>3.2</w:t>
            </w:r>
          </w:p>
        </w:tc>
        <w:tc>
          <w:tcPr>
            <w:tcW w:w="1098" w:type="dxa"/>
            <w:vAlign w:val="bottom"/>
          </w:tcPr>
          <w:p w14:paraId="7B381C40" w14:textId="77777777" w:rsidR="00CE3D83" w:rsidRPr="00CE3D83" w:rsidRDefault="00CE3D83" w:rsidP="00CE3D83">
            <w:pPr>
              <w:spacing w:after="200" w:line="276" w:lineRule="auto"/>
            </w:pPr>
            <w:r w:rsidRPr="00CE3D83">
              <w:t>2.7</w:t>
            </w:r>
          </w:p>
        </w:tc>
        <w:tc>
          <w:tcPr>
            <w:tcW w:w="991" w:type="dxa"/>
            <w:vAlign w:val="bottom"/>
          </w:tcPr>
          <w:p w14:paraId="32A0AE40" w14:textId="77777777" w:rsidR="00CE3D83" w:rsidRPr="00CE3D83" w:rsidRDefault="00CE3D83" w:rsidP="00CE3D83">
            <w:pPr>
              <w:spacing w:after="200" w:line="276" w:lineRule="auto"/>
            </w:pPr>
            <w:r w:rsidRPr="00CE3D83">
              <w:t>3.7</w:t>
            </w:r>
          </w:p>
        </w:tc>
      </w:tr>
      <w:tr w:rsidR="00CE3D83" w:rsidRPr="00CE3D83" w14:paraId="5011DCC2" w14:textId="77777777" w:rsidTr="009275B9">
        <w:trPr>
          <w:trHeight w:val="182"/>
        </w:trPr>
        <w:tc>
          <w:tcPr>
            <w:tcW w:w="3568" w:type="dxa"/>
            <w:vAlign w:val="bottom"/>
          </w:tcPr>
          <w:p w14:paraId="760F97E4" w14:textId="77777777" w:rsidR="00CE3D83" w:rsidRPr="00CE3D83" w:rsidRDefault="00CE3D83" w:rsidP="00CE3D83">
            <w:pPr>
              <w:spacing w:after="200" w:line="276" w:lineRule="auto"/>
            </w:pPr>
            <w:r w:rsidRPr="00CE3D83">
              <w:rPr>
                <w:b/>
                <w:bCs/>
              </w:rPr>
              <w:t>Citizenship status</w:t>
            </w:r>
          </w:p>
        </w:tc>
        <w:tc>
          <w:tcPr>
            <w:tcW w:w="993" w:type="dxa"/>
            <w:vAlign w:val="bottom"/>
          </w:tcPr>
          <w:p w14:paraId="4F43037B" w14:textId="77777777" w:rsidR="00CE3D83" w:rsidRPr="00CE3D83" w:rsidRDefault="00CE3D83" w:rsidP="00CE3D83">
            <w:pPr>
              <w:spacing w:after="200" w:line="276" w:lineRule="auto"/>
            </w:pPr>
          </w:p>
        </w:tc>
        <w:tc>
          <w:tcPr>
            <w:tcW w:w="851" w:type="dxa"/>
          </w:tcPr>
          <w:p w14:paraId="58E9770D" w14:textId="77777777" w:rsidR="00CE3D83" w:rsidRPr="00CE3D83" w:rsidRDefault="00CE3D83" w:rsidP="00CE3D83">
            <w:pPr>
              <w:spacing w:after="200" w:line="276" w:lineRule="auto"/>
            </w:pPr>
          </w:p>
        </w:tc>
        <w:tc>
          <w:tcPr>
            <w:tcW w:w="849" w:type="dxa"/>
          </w:tcPr>
          <w:p w14:paraId="0F8900BF" w14:textId="77777777" w:rsidR="00CE3D83" w:rsidRPr="00CE3D83" w:rsidRDefault="00CE3D83" w:rsidP="00CE3D83">
            <w:pPr>
              <w:spacing w:after="200" w:line="276" w:lineRule="auto"/>
            </w:pPr>
          </w:p>
        </w:tc>
        <w:tc>
          <w:tcPr>
            <w:tcW w:w="1000" w:type="dxa"/>
            <w:vAlign w:val="bottom"/>
          </w:tcPr>
          <w:p w14:paraId="15EE5CC2" w14:textId="77777777" w:rsidR="00CE3D83" w:rsidRPr="00CE3D83" w:rsidRDefault="00CE3D83" w:rsidP="00CE3D83">
            <w:pPr>
              <w:spacing w:after="200" w:line="276" w:lineRule="auto"/>
            </w:pPr>
          </w:p>
        </w:tc>
        <w:tc>
          <w:tcPr>
            <w:tcW w:w="1098" w:type="dxa"/>
          </w:tcPr>
          <w:p w14:paraId="746928E2" w14:textId="77777777" w:rsidR="00CE3D83" w:rsidRPr="00CE3D83" w:rsidRDefault="00CE3D83" w:rsidP="00CE3D83">
            <w:pPr>
              <w:spacing w:after="200" w:line="276" w:lineRule="auto"/>
            </w:pPr>
          </w:p>
        </w:tc>
        <w:tc>
          <w:tcPr>
            <w:tcW w:w="991" w:type="dxa"/>
          </w:tcPr>
          <w:p w14:paraId="01525EF7" w14:textId="77777777" w:rsidR="00CE3D83" w:rsidRPr="00CE3D83" w:rsidRDefault="00CE3D83" w:rsidP="00CE3D83">
            <w:pPr>
              <w:spacing w:after="200" w:line="276" w:lineRule="auto"/>
            </w:pPr>
          </w:p>
        </w:tc>
      </w:tr>
      <w:tr w:rsidR="00CE3D83" w:rsidRPr="00CE3D83" w14:paraId="2B920F9A" w14:textId="77777777" w:rsidTr="009275B9">
        <w:trPr>
          <w:trHeight w:val="182"/>
        </w:trPr>
        <w:tc>
          <w:tcPr>
            <w:tcW w:w="3568" w:type="dxa"/>
            <w:vAlign w:val="bottom"/>
          </w:tcPr>
          <w:p w14:paraId="584ECCB4" w14:textId="77777777" w:rsidR="00CE3D83" w:rsidRPr="00CE3D83" w:rsidRDefault="00CE3D83" w:rsidP="00CE3D83">
            <w:pPr>
              <w:spacing w:after="200" w:line="276" w:lineRule="auto"/>
            </w:pPr>
            <w:r w:rsidRPr="00CE3D83">
              <w:t>Citizen, by birth</w:t>
            </w:r>
          </w:p>
        </w:tc>
        <w:tc>
          <w:tcPr>
            <w:tcW w:w="993" w:type="dxa"/>
            <w:vAlign w:val="bottom"/>
          </w:tcPr>
          <w:p w14:paraId="620FEC9B" w14:textId="77777777" w:rsidR="00CE3D83" w:rsidRPr="00CE3D83" w:rsidRDefault="00CE3D83" w:rsidP="00CE3D83">
            <w:pPr>
              <w:spacing w:after="200" w:line="276" w:lineRule="auto"/>
            </w:pPr>
            <w:r w:rsidRPr="00CE3D83">
              <w:t>85.1*</w:t>
            </w:r>
          </w:p>
        </w:tc>
        <w:tc>
          <w:tcPr>
            <w:tcW w:w="851" w:type="dxa"/>
            <w:vAlign w:val="bottom"/>
          </w:tcPr>
          <w:p w14:paraId="17F4E0A2" w14:textId="77777777" w:rsidR="00CE3D83" w:rsidRPr="00CE3D83" w:rsidRDefault="00CE3D83" w:rsidP="00CE3D83">
            <w:pPr>
              <w:spacing w:after="200" w:line="276" w:lineRule="auto"/>
            </w:pPr>
            <w:r w:rsidRPr="00CE3D83">
              <w:t>83.2</w:t>
            </w:r>
          </w:p>
        </w:tc>
        <w:tc>
          <w:tcPr>
            <w:tcW w:w="849" w:type="dxa"/>
            <w:vAlign w:val="bottom"/>
          </w:tcPr>
          <w:p w14:paraId="285A7707" w14:textId="77777777" w:rsidR="00CE3D83" w:rsidRPr="00CE3D83" w:rsidRDefault="00CE3D83" w:rsidP="00CE3D83">
            <w:pPr>
              <w:spacing w:after="200" w:line="276" w:lineRule="auto"/>
            </w:pPr>
            <w:r w:rsidRPr="00CE3D83">
              <w:t>87.0</w:t>
            </w:r>
          </w:p>
        </w:tc>
        <w:tc>
          <w:tcPr>
            <w:tcW w:w="1000" w:type="dxa"/>
            <w:vAlign w:val="bottom"/>
          </w:tcPr>
          <w:p w14:paraId="319508A8" w14:textId="77777777" w:rsidR="00CE3D83" w:rsidRPr="00CE3D83" w:rsidRDefault="00CE3D83" w:rsidP="00CE3D83">
            <w:pPr>
              <w:spacing w:after="200" w:line="276" w:lineRule="auto"/>
            </w:pPr>
            <w:r w:rsidRPr="00CE3D83">
              <w:t>70.7</w:t>
            </w:r>
          </w:p>
        </w:tc>
        <w:tc>
          <w:tcPr>
            <w:tcW w:w="1098" w:type="dxa"/>
            <w:vAlign w:val="bottom"/>
          </w:tcPr>
          <w:p w14:paraId="3D79E8F4" w14:textId="77777777" w:rsidR="00CE3D83" w:rsidRPr="00CE3D83" w:rsidRDefault="00CE3D83" w:rsidP="00CE3D83">
            <w:pPr>
              <w:spacing w:after="200" w:line="276" w:lineRule="auto"/>
            </w:pPr>
            <w:r w:rsidRPr="00CE3D83">
              <w:t>69.1</w:t>
            </w:r>
          </w:p>
        </w:tc>
        <w:tc>
          <w:tcPr>
            <w:tcW w:w="991" w:type="dxa"/>
            <w:vAlign w:val="bottom"/>
          </w:tcPr>
          <w:p w14:paraId="08EA9CE7" w14:textId="77777777" w:rsidR="00CE3D83" w:rsidRPr="00CE3D83" w:rsidRDefault="00CE3D83" w:rsidP="00CE3D83">
            <w:pPr>
              <w:spacing w:after="200" w:line="276" w:lineRule="auto"/>
            </w:pPr>
            <w:r w:rsidRPr="00CE3D83">
              <w:t>72.3</w:t>
            </w:r>
          </w:p>
        </w:tc>
      </w:tr>
      <w:tr w:rsidR="00CE3D83" w:rsidRPr="00CE3D83" w14:paraId="75F390CF" w14:textId="77777777" w:rsidTr="009275B9">
        <w:trPr>
          <w:trHeight w:val="182"/>
        </w:trPr>
        <w:tc>
          <w:tcPr>
            <w:tcW w:w="3568" w:type="dxa"/>
            <w:vAlign w:val="bottom"/>
          </w:tcPr>
          <w:p w14:paraId="1D6D5DF1" w14:textId="77777777" w:rsidR="00CE3D83" w:rsidRPr="00CE3D83" w:rsidRDefault="00CE3D83" w:rsidP="00CE3D83">
            <w:pPr>
              <w:spacing w:after="200" w:line="276" w:lineRule="auto"/>
            </w:pPr>
            <w:r w:rsidRPr="00CE3D83">
              <w:t>Citizen, by naturalization</w:t>
            </w:r>
          </w:p>
        </w:tc>
        <w:tc>
          <w:tcPr>
            <w:tcW w:w="993" w:type="dxa"/>
            <w:vAlign w:val="bottom"/>
          </w:tcPr>
          <w:p w14:paraId="07B9959C" w14:textId="77777777" w:rsidR="00CE3D83" w:rsidRPr="00CE3D83" w:rsidRDefault="00CE3D83" w:rsidP="00CE3D83">
            <w:pPr>
              <w:spacing w:after="200" w:line="276" w:lineRule="auto"/>
            </w:pPr>
            <w:r w:rsidRPr="00CE3D83">
              <w:t>9.5*</w:t>
            </w:r>
          </w:p>
        </w:tc>
        <w:tc>
          <w:tcPr>
            <w:tcW w:w="851" w:type="dxa"/>
            <w:vAlign w:val="bottom"/>
          </w:tcPr>
          <w:p w14:paraId="75AD37D8" w14:textId="77777777" w:rsidR="00CE3D83" w:rsidRPr="00CE3D83" w:rsidRDefault="00CE3D83" w:rsidP="00CE3D83">
            <w:pPr>
              <w:spacing w:after="200" w:line="276" w:lineRule="auto"/>
            </w:pPr>
            <w:r w:rsidRPr="00CE3D83">
              <w:t>8.1</w:t>
            </w:r>
          </w:p>
        </w:tc>
        <w:tc>
          <w:tcPr>
            <w:tcW w:w="849" w:type="dxa"/>
            <w:vAlign w:val="bottom"/>
          </w:tcPr>
          <w:p w14:paraId="11443FD3" w14:textId="77777777" w:rsidR="00CE3D83" w:rsidRPr="00CE3D83" w:rsidRDefault="00CE3D83" w:rsidP="00CE3D83">
            <w:pPr>
              <w:spacing w:after="200" w:line="276" w:lineRule="auto"/>
            </w:pPr>
            <w:r w:rsidRPr="00CE3D83">
              <w:t>10.9</w:t>
            </w:r>
          </w:p>
        </w:tc>
        <w:tc>
          <w:tcPr>
            <w:tcW w:w="1000" w:type="dxa"/>
            <w:vAlign w:val="bottom"/>
          </w:tcPr>
          <w:p w14:paraId="025139C7" w14:textId="77777777" w:rsidR="00CE3D83" w:rsidRPr="00CE3D83" w:rsidRDefault="00CE3D83" w:rsidP="00CE3D83">
            <w:pPr>
              <w:spacing w:after="200" w:line="276" w:lineRule="auto"/>
            </w:pPr>
            <w:r w:rsidRPr="00CE3D83">
              <w:t>13.4</w:t>
            </w:r>
          </w:p>
        </w:tc>
        <w:tc>
          <w:tcPr>
            <w:tcW w:w="1098" w:type="dxa"/>
            <w:vAlign w:val="bottom"/>
          </w:tcPr>
          <w:p w14:paraId="01223CA5" w14:textId="77777777" w:rsidR="00CE3D83" w:rsidRPr="00CE3D83" w:rsidRDefault="00CE3D83" w:rsidP="00CE3D83">
            <w:pPr>
              <w:spacing w:after="200" w:line="276" w:lineRule="auto"/>
            </w:pPr>
            <w:r w:rsidRPr="00CE3D83">
              <w:t>12.4</w:t>
            </w:r>
          </w:p>
        </w:tc>
        <w:tc>
          <w:tcPr>
            <w:tcW w:w="991" w:type="dxa"/>
            <w:vAlign w:val="bottom"/>
          </w:tcPr>
          <w:p w14:paraId="197D4603" w14:textId="77777777" w:rsidR="00CE3D83" w:rsidRPr="00CE3D83" w:rsidRDefault="00CE3D83" w:rsidP="00CE3D83">
            <w:pPr>
              <w:spacing w:after="200" w:line="276" w:lineRule="auto"/>
            </w:pPr>
            <w:r w:rsidRPr="00CE3D83">
              <w:t>14.3</w:t>
            </w:r>
          </w:p>
        </w:tc>
      </w:tr>
      <w:tr w:rsidR="00CE3D83" w:rsidRPr="00CE3D83" w14:paraId="5CE3D683" w14:textId="77777777" w:rsidTr="009275B9">
        <w:trPr>
          <w:trHeight w:val="182"/>
        </w:trPr>
        <w:tc>
          <w:tcPr>
            <w:tcW w:w="3568" w:type="dxa"/>
            <w:vAlign w:val="bottom"/>
          </w:tcPr>
          <w:p w14:paraId="1C075D54" w14:textId="77777777" w:rsidR="00CE3D83" w:rsidRPr="00CE3D83" w:rsidRDefault="00CE3D83" w:rsidP="00CE3D83">
            <w:pPr>
              <w:spacing w:after="200" w:line="276" w:lineRule="auto"/>
            </w:pPr>
            <w:r w:rsidRPr="00CE3D83">
              <w:t>Landed immigrant</w:t>
            </w:r>
          </w:p>
        </w:tc>
        <w:tc>
          <w:tcPr>
            <w:tcW w:w="993" w:type="dxa"/>
            <w:vAlign w:val="bottom"/>
          </w:tcPr>
          <w:p w14:paraId="61941C6E" w14:textId="77777777" w:rsidR="00CE3D83" w:rsidRPr="00CE3D83" w:rsidRDefault="00CE3D83" w:rsidP="00CE3D83">
            <w:pPr>
              <w:spacing w:after="200" w:line="276" w:lineRule="auto"/>
            </w:pPr>
            <w:r w:rsidRPr="00CE3D83">
              <w:t>2.9*</w:t>
            </w:r>
          </w:p>
        </w:tc>
        <w:tc>
          <w:tcPr>
            <w:tcW w:w="851" w:type="dxa"/>
            <w:vAlign w:val="bottom"/>
          </w:tcPr>
          <w:p w14:paraId="0A139BA7" w14:textId="77777777" w:rsidR="00CE3D83" w:rsidRPr="00CE3D83" w:rsidRDefault="00CE3D83" w:rsidP="00CE3D83">
            <w:pPr>
              <w:spacing w:after="200" w:line="276" w:lineRule="auto"/>
            </w:pPr>
            <w:r w:rsidRPr="00CE3D83">
              <w:t>1.9</w:t>
            </w:r>
          </w:p>
        </w:tc>
        <w:tc>
          <w:tcPr>
            <w:tcW w:w="849" w:type="dxa"/>
            <w:vAlign w:val="bottom"/>
          </w:tcPr>
          <w:p w14:paraId="2D471A87" w14:textId="77777777" w:rsidR="00CE3D83" w:rsidRPr="00CE3D83" w:rsidRDefault="00CE3D83" w:rsidP="00CE3D83">
            <w:pPr>
              <w:spacing w:after="200" w:line="276" w:lineRule="auto"/>
            </w:pPr>
            <w:r w:rsidRPr="00CE3D83">
              <w:t>3.9</w:t>
            </w:r>
          </w:p>
        </w:tc>
        <w:tc>
          <w:tcPr>
            <w:tcW w:w="1000" w:type="dxa"/>
            <w:vAlign w:val="bottom"/>
          </w:tcPr>
          <w:p w14:paraId="1BD1841D" w14:textId="77777777" w:rsidR="00CE3D83" w:rsidRPr="00CE3D83" w:rsidRDefault="00CE3D83" w:rsidP="00CE3D83">
            <w:pPr>
              <w:spacing w:after="200" w:line="276" w:lineRule="auto"/>
            </w:pPr>
            <w:r w:rsidRPr="00CE3D83">
              <w:t>8.7</w:t>
            </w:r>
          </w:p>
        </w:tc>
        <w:tc>
          <w:tcPr>
            <w:tcW w:w="1098" w:type="dxa"/>
            <w:vAlign w:val="bottom"/>
          </w:tcPr>
          <w:p w14:paraId="4FC6028F" w14:textId="77777777" w:rsidR="00CE3D83" w:rsidRPr="00CE3D83" w:rsidRDefault="00CE3D83" w:rsidP="00CE3D83">
            <w:pPr>
              <w:spacing w:after="200" w:line="276" w:lineRule="auto"/>
            </w:pPr>
            <w:r w:rsidRPr="00CE3D83">
              <w:t>7.6</w:t>
            </w:r>
          </w:p>
        </w:tc>
        <w:tc>
          <w:tcPr>
            <w:tcW w:w="991" w:type="dxa"/>
            <w:vAlign w:val="bottom"/>
          </w:tcPr>
          <w:p w14:paraId="7A5D005D" w14:textId="77777777" w:rsidR="00CE3D83" w:rsidRPr="00CE3D83" w:rsidRDefault="00CE3D83" w:rsidP="00CE3D83">
            <w:pPr>
              <w:spacing w:after="200" w:line="276" w:lineRule="auto"/>
            </w:pPr>
            <w:r w:rsidRPr="00CE3D83">
              <w:t>9.8</w:t>
            </w:r>
          </w:p>
        </w:tc>
      </w:tr>
      <w:tr w:rsidR="00CE3D83" w:rsidRPr="00CE3D83" w14:paraId="2D85A433" w14:textId="77777777" w:rsidTr="009275B9">
        <w:trPr>
          <w:trHeight w:val="182"/>
        </w:trPr>
        <w:tc>
          <w:tcPr>
            <w:tcW w:w="3568" w:type="dxa"/>
            <w:vAlign w:val="bottom"/>
          </w:tcPr>
          <w:p w14:paraId="2BA93AA1" w14:textId="77777777" w:rsidR="00CE3D83" w:rsidRPr="00CE3D83" w:rsidRDefault="00CE3D83" w:rsidP="00CE3D83">
            <w:pPr>
              <w:spacing w:after="200" w:line="276" w:lineRule="auto"/>
            </w:pPr>
            <w:r w:rsidRPr="00CE3D83">
              <w:t>Other</w:t>
            </w:r>
          </w:p>
        </w:tc>
        <w:tc>
          <w:tcPr>
            <w:tcW w:w="993" w:type="dxa"/>
            <w:vAlign w:val="bottom"/>
          </w:tcPr>
          <w:p w14:paraId="163B0091" w14:textId="77777777" w:rsidR="00CE3D83" w:rsidRPr="00CE3D83" w:rsidRDefault="00CE3D83" w:rsidP="00CE3D83">
            <w:pPr>
              <w:spacing w:after="200" w:line="276" w:lineRule="auto"/>
            </w:pPr>
            <w:r w:rsidRPr="00CE3D83">
              <w:t>2.5*</w:t>
            </w:r>
          </w:p>
        </w:tc>
        <w:tc>
          <w:tcPr>
            <w:tcW w:w="851" w:type="dxa"/>
            <w:vAlign w:val="bottom"/>
          </w:tcPr>
          <w:p w14:paraId="7091787D" w14:textId="77777777" w:rsidR="00CE3D83" w:rsidRPr="00CE3D83" w:rsidRDefault="00CE3D83" w:rsidP="00CE3D83">
            <w:pPr>
              <w:spacing w:after="200" w:line="276" w:lineRule="auto"/>
            </w:pPr>
            <w:r w:rsidRPr="00CE3D83">
              <w:t>1.3</w:t>
            </w:r>
          </w:p>
        </w:tc>
        <w:tc>
          <w:tcPr>
            <w:tcW w:w="849" w:type="dxa"/>
            <w:vAlign w:val="bottom"/>
          </w:tcPr>
          <w:p w14:paraId="17C84DFF" w14:textId="77777777" w:rsidR="00CE3D83" w:rsidRPr="00CE3D83" w:rsidRDefault="00CE3D83" w:rsidP="00CE3D83">
            <w:pPr>
              <w:spacing w:after="200" w:line="276" w:lineRule="auto"/>
            </w:pPr>
            <w:r w:rsidRPr="00CE3D83">
              <w:t>3.7</w:t>
            </w:r>
          </w:p>
        </w:tc>
        <w:tc>
          <w:tcPr>
            <w:tcW w:w="1000" w:type="dxa"/>
            <w:vAlign w:val="bottom"/>
          </w:tcPr>
          <w:p w14:paraId="7A64E967" w14:textId="77777777" w:rsidR="00CE3D83" w:rsidRPr="00CE3D83" w:rsidRDefault="00CE3D83" w:rsidP="00CE3D83">
            <w:pPr>
              <w:spacing w:after="200" w:line="276" w:lineRule="auto"/>
            </w:pPr>
            <w:r w:rsidRPr="00CE3D83">
              <w:t>7.2</w:t>
            </w:r>
          </w:p>
        </w:tc>
        <w:tc>
          <w:tcPr>
            <w:tcW w:w="1098" w:type="dxa"/>
            <w:vAlign w:val="bottom"/>
          </w:tcPr>
          <w:p w14:paraId="0C5B1659" w14:textId="77777777" w:rsidR="00CE3D83" w:rsidRPr="00CE3D83" w:rsidRDefault="00CE3D83" w:rsidP="00CE3D83">
            <w:pPr>
              <w:spacing w:after="200" w:line="276" w:lineRule="auto"/>
            </w:pPr>
            <w:r w:rsidRPr="00CE3D83">
              <w:t>6.0</w:t>
            </w:r>
          </w:p>
        </w:tc>
        <w:tc>
          <w:tcPr>
            <w:tcW w:w="991" w:type="dxa"/>
            <w:vAlign w:val="bottom"/>
          </w:tcPr>
          <w:p w14:paraId="1D750676" w14:textId="77777777" w:rsidR="00CE3D83" w:rsidRPr="00CE3D83" w:rsidRDefault="00CE3D83" w:rsidP="00CE3D83">
            <w:pPr>
              <w:spacing w:after="200" w:line="276" w:lineRule="auto"/>
            </w:pPr>
            <w:r w:rsidRPr="00CE3D83">
              <w:t>8.5</w:t>
            </w:r>
          </w:p>
        </w:tc>
      </w:tr>
      <w:tr w:rsidR="00CE3D83" w:rsidRPr="00CE3D83" w14:paraId="4F96AC31" w14:textId="77777777" w:rsidTr="009275B9">
        <w:trPr>
          <w:trHeight w:val="182"/>
        </w:trPr>
        <w:tc>
          <w:tcPr>
            <w:tcW w:w="3568" w:type="dxa"/>
            <w:vAlign w:val="bottom"/>
          </w:tcPr>
          <w:p w14:paraId="7AF90F5E" w14:textId="77777777" w:rsidR="00CE3D83" w:rsidRPr="00CE3D83" w:rsidRDefault="00CE3D83" w:rsidP="00CE3D83">
            <w:pPr>
              <w:spacing w:after="200" w:line="276" w:lineRule="auto"/>
              <w:rPr>
                <w:b/>
                <w:bCs/>
              </w:rPr>
            </w:pPr>
            <w:r w:rsidRPr="00CE3D83">
              <w:rPr>
                <w:b/>
                <w:bCs/>
              </w:rPr>
              <w:t>Ever been a landed Immigrant</w:t>
            </w:r>
          </w:p>
        </w:tc>
        <w:tc>
          <w:tcPr>
            <w:tcW w:w="993" w:type="dxa"/>
            <w:vAlign w:val="bottom"/>
          </w:tcPr>
          <w:p w14:paraId="3FCF76FE" w14:textId="77777777" w:rsidR="00CE3D83" w:rsidRPr="00CE3D83" w:rsidRDefault="00CE3D83" w:rsidP="00CE3D83">
            <w:pPr>
              <w:spacing w:after="200" w:line="276" w:lineRule="auto"/>
            </w:pPr>
          </w:p>
        </w:tc>
        <w:tc>
          <w:tcPr>
            <w:tcW w:w="851" w:type="dxa"/>
          </w:tcPr>
          <w:p w14:paraId="1514D30E" w14:textId="77777777" w:rsidR="00CE3D83" w:rsidRPr="00CE3D83" w:rsidRDefault="00CE3D83" w:rsidP="00CE3D83">
            <w:pPr>
              <w:spacing w:after="200" w:line="276" w:lineRule="auto"/>
            </w:pPr>
          </w:p>
        </w:tc>
        <w:tc>
          <w:tcPr>
            <w:tcW w:w="849" w:type="dxa"/>
          </w:tcPr>
          <w:p w14:paraId="5AF17F53" w14:textId="77777777" w:rsidR="00CE3D83" w:rsidRPr="00CE3D83" w:rsidRDefault="00CE3D83" w:rsidP="00CE3D83">
            <w:pPr>
              <w:spacing w:after="200" w:line="276" w:lineRule="auto"/>
            </w:pPr>
          </w:p>
        </w:tc>
        <w:tc>
          <w:tcPr>
            <w:tcW w:w="1000" w:type="dxa"/>
            <w:vAlign w:val="bottom"/>
          </w:tcPr>
          <w:p w14:paraId="7DAE78AD" w14:textId="77777777" w:rsidR="00CE3D83" w:rsidRPr="00CE3D83" w:rsidRDefault="00CE3D83" w:rsidP="00CE3D83">
            <w:pPr>
              <w:spacing w:after="200" w:line="276" w:lineRule="auto"/>
            </w:pPr>
          </w:p>
        </w:tc>
        <w:tc>
          <w:tcPr>
            <w:tcW w:w="1098" w:type="dxa"/>
          </w:tcPr>
          <w:p w14:paraId="295889C6" w14:textId="77777777" w:rsidR="00CE3D83" w:rsidRPr="00CE3D83" w:rsidRDefault="00CE3D83" w:rsidP="00CE3D83">
            <w:pPr>
              <w:spacing w:after="200" w:line="276" w:lineRule="auto"/>
            </w:pPr>
          </w:p>
        </w:tc>
        <w:tc>
          <w:tcPr>
            <w:tcW w:w="991" w:type="dxa"/>
          </w:tcPr>
          <w:p w14:paraId="44AA2D3F" w14:textId="77777777" w:rsidR="00CE3D83" w:rsidRPr="00CE3D83" w:rsidRDefault="00CE3D83" w:rsidP="00CE3D83">
            <w:pPr>
              <w:spacing w:after="200" w:line="276" w:lineRule="auto"/>
            </w:pPr>
          </w:p>
        </w:tc>
      </w:tr>
      <w:tr w:rsidR="00CE3D83" w:rsidRPr="00CE3D83" w14:paraId="39FD67B3" w14:textId="77777777" w:rsidTr="009275B9">
        <w:trPr>
          <w:trHeight w:val="182"/>
        </w:trPr>
        <w:tc>
          <w:tcPr>
            <w:tcW w:w="3568" w:type="dxa"/>
            <w:vAlign w:val="bottom"/>
          </w:tcPr>
          <w:p w14:paraId="6258B9A0" w14:textId="77777777" w:rsidR="00CE3D83" w:rsidRPr="00CE3D83" w:rsidRDefault="00CE3D83" w:rsidP="00CE3D83">
            <w:pPr>
              <w:spacing w:after="200" w:line="276" w:lineRule="auto"/>
            </w:pPr>
            <w:r w:rsidRPr="00CE3D83">
              <w:t>Immigrants</w:t>
            </w:r>
          </w:p>
        </w:tc>
        <w:tc>
          <w:tcPr>
            <w:tcW w:w="993" w:type="dxa"/>
            <w:vAlign w:val="bottom"/>
          </w:tcPr>
          <w:p w14:paraId="00D62990" w14:textId="77777777" w:rsidR="00CE3D83" w:rsidRPr="00CE3D83" w:rsidRDefault="00CE3D83" w:rsidP="00CE3D83">
            <w:pPr>
              <w:spacing w:after="200" w:line="276" w:lineRule="auto"/>
            </w:pPr>
            <w:r w:rsidRPr="00CE3D83">
              <w:t>84.1</w:t>
            </w:r>
          </w:p>
        </w:tc>
        <w:tc>
          <w:tcPr>
            <w:tcW w:w="851" w:type="dxa"/>
            <w:vAlign w:val="bottom"/>
          </w:tcPr>
          <w:p w14:paraId="33052526" w14:textId="77777777" w:rsidR="00CE3D83" w:rsidRPr="00CE3D83" w:rsidRDefault="00CE3D83" w:rsidP="00CE3D83">
            <w:pPr>
              <w:spacing w:after="200" w:line="276" w:lineRule="auto"/>
            </w:pPr>
            <w:r w:rsidRPr="00CE3D83">
              <w:t>77.3</w:t>
            </w:r>
          </w:p>
        </w:tc>
        <w:tc>
          <w:tcPr>
            <w:tcW w:w="849" w:type="dxa"/>
            <w:vAlign w:val="bottom"/>
          </w:tcPr>
          <w:p w14:paraId="676EE03F" w14:textId="77777777" w:rsidR="00CE3D83" w:rsidRPr="00CE3D83" w:rsidRDefault="00CE3D83" w:rsidP="00CE3D83">
            <w:pPr>
              <w:spacing w:after="200" w:line="276" w:lineRule="auto"/>
            </w:pPr>
            <w:r w:rsidRPr="00CE3D83">
              <w:t>91.0</w:t>
            </w:r>
          </w:p>
        </w:tc>
        <w:tc>
          <w:tcPr>
            <w:tcW w:w="1000" w:type="dxa"/>
            <w:vAlign w:val="bottom"/>
          </w:tcPr>
          <w:p w14:paraId="239DB422" w14:textId="77777777" w:rsidR="00CE3D83" w:rsidRPr="00CE3D83" w:rsidRDefault="00CE3D83" w:rsidP="00CE3D83">
            <w:pPr>
              <w:spacing w:after="200" w:line="276" w:lineRule="auto"/>
            </w:pPr>
            <w:r w:rsidRPr="00CE3D83">
              <w:t>74.4</w:t>
            </w:r>
          </w:p>
        </w:tc>
        <w:tc>
          <w:tcPr>
            <w:tcW w:w="1098" w:type="dxa"/>
            <w:vAlign w:val="bottom"/>
          </w:tcPr>
          <w:p w14:paraId="7414330C" w14:textId="77777777" w:rsidR="00CE3D83" w:rsidRPr="00CE3D83" w:rsidRDefault="00CE3D83" w:rsidP="00CE3D83">
            <w:pPr>
              <w:spacing w:after="200" w:line="276" w:lineRule="auto"/>
            </w:pPr>
            <w:r w:rsidRPr="00CE3D83">
              <w:t>71.1</w:t>
            </w:r>
          </w:p>
        </w:tc>
        <w:tc>
          <w:tcPr>
            <w:tcW w:w="991" w:type="dxa"/>
            <w:vAlign w:val="bottom"/>
          </w:tcPr>
          <w:p w14:paraId="45F74420" w14:textId="77777777" w:rsidR="00CE3D83" w:rsidRPr="00CE3D83" w:rsidRDefault="00CE3D83" w:rsidP="00CE3D83">
            <w:pPr>
              <w:spacing w:after="200" w:line="276" w:lineRule="auto"/>
            </w:pPr>
            <w:r w:rsidRPr="00CE3D83">
              <w:t>77.7</w:t>
            </w:r>
          </w:p>
        </w:tc>
      </w:tr>
      <w:tr w:rsidR="00CE3D83" w:rsidRPr="00CE3D83" w14:paraId="422DFDDA" w14:textId="77777777" w:rsidTr="009275B9">
        <w:trPr>
          <w:trHeight w:val="182"/>
        </w:trPr>
        <w:tc>
          <w:tcPr>
            <w:tcW w:w="3568" w:type="dxa"/>
            <w:vAlign w:val="bottom"/>
          </w:tcPr>
          <w:p w14:paraId="49802355" w14:textId="77777777" w:rsidR="00CE3D83" w:rsidRPr="00CE3D83" w:rsidRDefault="00CE3D83" w:rsidP="00CE3D83">
            <w:pPr>
              <w:spacing w:after="200" w:line="276" w:lineRule="auto"/>
            </w:pPr>
            <w:r w:rsidRPr="00CE3D83">
              <w:t>Non-immigrants</w:t>
            </w:r>
          </w:p>
        </w:tc>
        <w:tc>
          <w:tcPr>
            <w:tcW w:w="993" w:type="dxa"/>
            <w:vAlign w:val="bottom"/>
          </w:tcPr>
          <w:p w14:paraId="53D83D88" w14:textId="77777777" w:rsidR="00CE3D83" w:rsidRPr="00CE3D83" w:rsidRDefault="00CE3D83" w:rsidP="00CE3D83">
            <w:pPr>
              <w:spacing w:after="200" w:line="276" w:lineRule="auto"/>
            </w:pPr>
            <w:r w:rsidRPr="00CE3D83">
              <w:t>15.9</w:t>
            </w:r>
          </w:p>
        </w:tc>
        <w:tc>
          <w:tcPr>
            <w:tcW w:w="851" w:type="dxa"/>
            <w:vAlign w:val="bottom"/>
          </w:tcPr>
          <w:p w14:paraId="29BD7974" w14:textId="77777777" w:rsidR="00CE3D83" w:rsidRPr="00CE3D83" w:rsidRDefault="00CE3D83" w:rsidP="00CE3D83">
            <w:pPr>
              <w:spacing w:after="200" w:line="276" w:lineRule="auto"/>
            </w:pPr>
            <w:r w:rsidRPr="00CE3D83">
              <w:t>9.0</w:t>
            </w:r>
          </w:p>
        </w:tc>
        <w:tc>
          <w:tcPr>
            <w:tcW w:w="849" w:type="dxa"/>
            <w:vAlign w:val="bottom"/>
          </w:tcPr>
          <w:p w14:paraId="64E911F5" w14:textId="77777777" w:rsidR="00CE3D83" w:rsidRPr="00CE3D83" w:rsidRDefault="00CE3D83" w:rsidP="00CE3D83">
            <w:pPr>
              <w:spacing w:after="200" w:line="276" w:lineRule="auto"/>
            </w:pPr>
            <w:r w:rsidRPr="00CE3D83">
              <w:t>22.7</w:t>
            </w:r>
          </w:p>
        </w:tc>
        <w:tc>
          <w:tcPr>
            <w:tcW w:w="1000" w:type="dxa"/>
            <w:vAlign w:val="bottom"/>
          </w:tcPr>
          <w:p w14:paraId="5C62D465" w14:textId="77777777" w:rsidR="00CE3D83" w:rsidRPr="00CE3D83" w:rsidRDefault="00CE3D83" w:rsidP="00CE3D83">
            <w:pPr>
              <w:spacing w:after="200" w:line="276" w:lineRule="auto"/>
            </w:pPr>
            <w:r w:rsidRPr="00CE3D83">
              <w:t>25.6</w:t>
            </w:r>
          </w:p>
        </w:tc>
        <w:tc>
          <w:tcPr>
            <w:tcW w:w="1098" w:type="dxa"/>
            <w:vAlign w:val="bottom"/>
          </w:tcPr>
          <w:p w14:paraId="567B1236" w14:textId="77777777" w:rsidR="00CE3D83" w:rsidRPr="00CE3D83" w:rsidRDefault="00CE3D83" w:rsidP="00CE3D83">
            <w:pPr>
              <w:spacing w:after="200" w:line="276" w:lineRule="auto"/>
            </w:pPr>
            <w:r w:rsidRPr="00CE3D83">
              <w:t>22.3</w:t>
            </w:r>
          </w:p>
        </w:tc>
        <w:tc>
          <w:tcPr>
            <w:tcW w:w="991" w:type="dxa"/>
            <w:vAlign w:val="bottom"/>
          </w:tcPr>
          <w:p w14:paraId="4A76948F" w14:textId="77777777" w:rsidR="00CE3D83" w:rsidRPr="00CE3D83" w:rsidRDefault="00CE3D83" w:rsidP="00CE3D83">
            <w:pPr>
              <w:spacing w:after="200" w:line="276" w:lineRule="auto"/>
            </w:pPr>
            <w:r w:rsidRPr="00CE3D83">
              <w:t>28.9</w:t>
            </w:r>
          </w:p>
        </w:tc>
      </w:tr>
      <w:tr w:rsidR="00CE3D83" w:rsidRPr="00CE3D83" w14:paraId="0B13EAFA" w14:textId="77777777" w:rsidTr="009275B9">
        <w:trPr>
          <w:trHeight w:val="182"/>
        </w:trPr>
        <w:tc>
          <w:tcPr>
            <w:tcW w:w="3568" w:type="dxa"/>
            <w:vAlign w:val="bottom"/>
          </w:tcPr>
          <w:p w14:paraId="79706E1B" w14:textId="77777777" w:rsidR="00CE3D83" w:rsidRPr="00CE3D83" w:rsidRDefault="00CE3D83" w:rsidP="00CE3D83">
            <w:pPr>
              <w:spacing w:after="200" w:line="276" w:lineRule="auto"/>
              <w:rPr>
                <w:b/>
                <w:bCs/>
              </w:rPr>
            </w:pPr>
            <w:r w:rsidRPr="00CE3D83">
              <w:rPr>
                <w:b/>
                <w:bCs/>
              </w:rPr>
              <w:t>Immigration time</w:t>
            </w:r>
            <w:r w:rsidRPr="00CE3D83">
              <w:rPr>
                <w:vertAlign w:val="superscript"/>
              </w:rPr>
              <w:t>7</w:t>
            </w:r>
          </w:p>
        </w:tc>
        <w:tc>
          <w:tcPr>
            <w:tcW w:w="993" w:type="dxa"/>
            <w:vAlign w:val="bottom"/>
          </w:tcPr>
          <w:p w14:paraId="693D00CF" w14:textId="77777777" w:rsidR="00CE3D83" w:rsidRPr="00CE3D83" w:rsidRDefault="00CE3D83" w:rsidP="00CE3D83">
            <w:pPr>
              <w:spacing w:after="200" w:line="276" w:lineRule="auto"/>
            </w:pPr>
          </w:p>
        </w:tc>
        <w:tc>
          <w:tcPr>
            <w:tcW w:w="851" w:type="dxa"/>
          </w:tcPr>
          <w:p w14:paraId="645500E7" w14:textId="77777777" w:rsidR="00CE3D83" w:rsidRPr="00CE3D83" w:rsidRDefault="00CE3D83" w:rsidP="00CE3D83">
            <w:pPr>
              <w:spacing w:after="200" w:line="276" w:lineRule="auto"/>
            </w:pPr>
          </w:p>
        </w:tc>
        <w:tc>
          <w:tcPr>
            <w:tcW w:w="849" w:type="dxa"/>
          </w:tcPr>
          <w:p w14:paraId="2C1099DA" w14:textId="77777777" w:rsidR="00CE3D83" w:rsidRPr="00CE3D83" w:rsidRDefault="00CE3D83" w:rsidP="00CE3D83">
            <w:pPr>
              <w:spacing w:after="200" w:line="276" w:lineRule="auto"/>
            </w:pPr>
          </w:p>
        </w:tc>
        <w:tc>
          <w:tcPr>
            <w:tcW w:w="1000" w:type="dxa"/>
            <w:vAlign w:val="bottom"/>
          </w:tcPr>
          <w:p w14:paraId="13EB044F" w14:textId="77777777" w:rsidR="00CE3D83" w:rsidRPr="00CE3D83" w:rsidRDefault="00CE3D83" w:rsidP="00CE3D83">
            <w:pPr>
              <w:spacing w:after="200" w:line="276" w:lineRule="auto"/>
            </w:pPr>
          </w:p>
        </w:tc>
        <w:tc>
          <w:tcPr>
            <w:tcW w:w="1098" w:type="dxa"/>
          </w:tcPr>
          <w:p w14:paraId="3A110272" w14:textId="77777777" w:rsidR="00CE3D83" w:rsidRPr="00CE3D83" w:rsidRDefault="00CE3D83" w:rsidP="00CE3D83">
            <w:pPr>
              <w:spacing w:after="200" w:line="276" w:lineRule="auto"/>
            </w:pPr>
          </w:p>
        </w:tc>
        <w:tc>
          <w:tcPr>
            <w:tcW w:w="991" w:type="dxa"/>
          </w:tcPr>
          <w:p w14:paraId="3997AEA6" w14:textId="77777777" w:rsidR="00CE3D83" w:rsidRPr="00CE3D83" w:rsidRDefault="00CE3D83" w:rsidP="00CE3D83">
            <w:pPr>
              <w:spacing w:after="200" w:line="276" w:lineRule="auto"/>
            </w:pPr>
          </w:p>
        </w:tc>
      </w:tr>
      <w:tr w:rsidR="00CE3D83" w:rsidRPr="00CE3D83" w14:paraId="25A7EB04" w14:textId="77777777" w:rsidTr="009275B9">
        <w:trPr>
          <w:trHeight w:val="182"/>
        </w:trPr>
        <w:tc>
          <w:tcPr>
            <w:tcW w:w="3568" w:type="dxa"/>
            <w:vAlign w:val="bottom"/>
          </w:tcPr>
          <w:p w14:paraId="162A360A" w14:textId="77777777" w:rsidR="00CE3D83" w:rsidRPr="00CE3D83" w:rsidRDefault="00CE3D83" w:rsidP="00CE3D83">
            <w:pPr>
              <w:spacing w:after="200" w:line="276" w:lineRule="auto"/>
            </w:pPr>
            <w:r w:rsidRPr="00CE3D83">
              <w:t>2013 to 2018 (recent)</w:t>
            </w:r>
          </w:p>
        </w:tc>
        <w:tc>
          <w:tcPr>
            <w:tcW w:w="993" w:type="dxa"/>
            <w:vAlign w:val="bottom"/>
          </w:tcPr>
          <w:p w14:paraId="6C67E077" w14:textId="77777777" w:rsidR="00CE3D83" w:rsidRPr="00CE3D83" w:rsidRDefault="00CE3D83" w:rsidP="00CE3D83">
            <w:pPr>
              <w:spacing w:after="200" w:line="276" w:lineRule="auto"/>
            </w:pPr>
            <w:r w:rsidRPr="00CE3D83">
              <w:t>18.2*</w:t>
            </w:r>
          </w:p>
        </w:tc>
        <w:tc>
          <w:tcPr>
            <w:tcW w:w="851" w:type="dxa"/>
            <w:vAlign w:val="bottom"/>
          </w:tcPr>
          <w:p w14:paraId="681B3654" w14:textId="77777777" w:rsidR="00CE3D83" w:rsidRPr="00CE3D83" w:rsidRDefault="00CE3D83" w:rsidP="00CE3D83">
            <w:pPr>
              <w:spacing w:after="200" w:line="276" w:lineRule="auto"/>
            </w:pPr>
            <w:r w:rsidRPr="00CE3D83">
              <w:t>11.6</w:t>
            </w:r>
          </w:p>
        </w:tc>
        <w:tc>
          <w:tcPr>
            <w:tcW w:w="849" w:type="dxa"/>
            <w:vAlign w:val="bottom"/>
          </w:tcPr>
          <w:p w14:paraId="77003384" w14:textId="77777777" w:rsidR="00CE3D83" w:rsidRPr="00CE3D83" w:rsidRDefault="00CE3D83" w:rsidP="00CE3D83">
            <w:pPr>
              <w:spacing w:after="200" w:line="276" w:lineRule="auto"/>
            </w:pPr>
            <w:r w:rsidRPr="00CE3D83">
              <w:t>24.8</w:t>
            </w:r>
          </w:p>
        </w:tc>
        <w:tc>
          <w:tcPr>
            <w:tcW w:w="1000" w:type="dxa"/>
            <w:vAlign w:val="bottom"/>
          </w:tcPr>
          <w:p w14:paraId="5DC54A95" w14:textId="77777777" w:rsidR="00CE3D83" w:rsidRPr="00CE3D83" w:rsidRDefault="00CE3D83" w:rsidP="00CE3D83">
            <w:pPr>
              <w:spacing w:after="200" w:line="276" w:lineRule="auto"/>
            </w:pPr>
            <w:r w:rsidRPr="00CE3D83">
              <w:t>36.6</w:t>
            </w:r>
          </w:p>
        </w:tc>
        <w:tc>
          <w:tcPr>
            <w:tcW w:w="1098" w:type="dxa"/>
            <w:vAlign w:val="bottom"/>
          </w:tcPr>
          <w:p w14:paraId="74CB2B17" w14:textId="77777777" w:rsidR="00CE3D83" w:rsidRPr="00CE3D83" w:rsidRDefault="00CE3D83" w:rsidP="00CE3D83">
            <w:pPr>
              <w:spacing w:after="200" w:line="276" w:lineRule="auto"/>
            </w:pPr>
            <w:r w:rsidRPr="00CE3D83">
              <w:t>32.6</w:t>
            </w:r>
          </w:p>
        </w:tc>
        <w:tc>
          <w:tcPr>
            <w:tcW w:w="991" w:type="dxa"/>
            <w:vAlign w:val="bottom"/>
          </w:tcPr>
          <w:p w14:paraId="3140FFF3" w14:textId="77777777" w:rsidR="00CE3D83" w:rsidRPr="00CE3D83" w:rsidRDefault="00CE3D83" w:rsidP="00CE3D83">
            <w:pPr>
              <w:spacing w:after="200" w:line="276" w:lineRule="auto"/>
            </w:pPr>
            <w:r w:rsidRPr="00CE3D83">
              <w:t>40.7</w:t>
            </w:r>
          </w:p>
        </w:tc>
      </w:tr>
      <w:tr w:rsidR="00CE3D83" w:rsidRPr="00CE3D83" w14:paraId="35F3FBA6" w14:textId="77777777" w:rsidTr="009275B9">
        <w:trPr>
          <w:trHeight w:val="182"/>
        </w:trPr>
        <w:tc>
          <w:tcPr>
            <w:tcW w:w="3568" w:type="dxa"/>
            <w:vAlign w:val="bottom"/>
          </w:tcPr>
          <w:p w14:paraId="35EFB4D9" w14:textId="77777777" w:rsidR="00CE3D83" w:rsidRPr="00CE3D83" w:rsidRDefault="00CE3D83" w:rsidP="00CE3D83">
            <w:pPr>
              <w:spacing w:after="200" w:line="276" w:lineRule="auto"/>
            </w:pPr>
            <w:r w:rsidRPr="00CE3D83">
              <w:t>2012 and earlier (</w:t>
            </w:r>
            <w:proofErr w:type="gramStart"/>
            <w:r w:rsidRPr="00CE3D83">
              <w:t>Non-recent</w:t>
            </w:r>
            <w:proofErr w:type="gramEnd"/>
            <w:r w:rsidRPr="00CE3D83">
              <w:t>)</w:t>
            </w:r>
          </w:p>
        </w:tc>
        <w:tc>
          <w:tcPr>
            <w:tcW w:w="993" w:type="dxa"/>
            <w:vAlign w:val="bottom"/>
          </w:tcPr>
          <w:p w14:paraId="47F9ABBE" w14:textId="77777777" w:rsidR="00CE3D83" w:rsidRPr="00CE3D83" w:rsidRDefault="00CE3D83" w:rsidP="00CE3D83">
            <w:pPr>
              <w:spacing w:after="200" w:line="276" w:lineRule="auto"/>
            </w:pPr>
            <w:r w:rsidRPr="00CE3D83">
              <w:t>81.8*</w:t>
            </w:r>
          </w:p>
        </w:tc>
        <w:tc>
          <w:tcPr>
            <w:tcW w:w="851" w:type="dxa"/>
            <w:vAlign w:val="bottom"/>
          </w:tcPr>
          <w:p w14:paraId="503E79BB" w14:textId="77777777" w:rsidR="00CE3D83" w:rsidRPr="00CE3D83" w:rsidRDefault="00CE3D83" w:rsidP="00CE3D83">
            <w:pPr>
              <w:spacing w:after="200" w:line="276" w:lineRule="auto"/>
            </w:pPr>
            <w:r w:rsidRPr="00CE3D83">
              <w:t>75.2</w:t>
            </w:r>
          </w:p>
        </w:tc>
        <w:tc>
          <w:tcPr>
            <w:tcW w:w="849" w:type="dxa"/>
            <w:vAlign w:val="bottom"/>
          </w:tcPr>
          <w:p w14:paraId="07D0CF62" w14:textId="77777777" w:rsidR="00CE3D83" w:rsidRPr="00CE3D83" w:rsidRDefault="00CE3D83" w:rsidP="00CE3D83">
            <w:pPr>
              <w:spacing w:after="200" w:line="276" w:lineRule="auto"/>
            </w:pPr>
            <w:r w:rsidRPr="00CE3D83">
              <w:t>88.4</w:t>
            </w:r>
          </w:p>
        </w:tc>
        <w:tc>
          <w:tcPr>
            <w:tcW w:w="1000" w:type="dxa"/>
            <w:vAlign w:val="bottom"/>
          </w:tcPr>
          <w:p w14:paraId="70B08AE9" w14:textId="77777777" w:rsidR="00CE3D83" w:rsidRPr="00CE3D83" w:rsidRDefault="00CE3D83" w:rsidP="00CE3D83">
            <w:pPr>
              <w:spacing w:after="200" w:line="276" w:lineRule="auto"/>
            </w:pPr>
            <w:r w:rsidRPr="00CE3D83">
              <w:t>63.4</w:t>
            </w:r>
          </w:p>
        </w:tc>
        <w:tc>
          <w:tcPr>
            <w:tcW w:w="1098" w:type="dxa"/>
            <w:vAlign w:val="bottom"/>
          </w:tcPr>
          <w:p w14:paraId="3FCE0235" w14:textId="77777777" w:rsidR="00CE3D83" w:rsidRPr="00CE3D83" w:rsidRDefault="00CE3D83" w:rsidP="00CE3D83">
            <w:pPr>
              <w:spacing w:after="200" w:line="276" w:lineRule="auto"/>
            </w:pPr>
            <w:r w:rsidRPr="00CE3D83">
              <w:t>59.3</w:t>
            </w:r>
          </w:p>
        </w:tc>
        <w:tc>
          <w:tcPr>
            <w:tcW w:w="991" w:type="dxa"/>
            <w:vAlign w:val="bottom"/>
          </w:tcPr>
          <w:p w14:paraId="5D3784F1" w14:textId="77777777" w:rsidR="00CE3D83" w:rsidRPr="00CE3D83" w:rsidRDefault="00CE3D83" w:rsidP="00CE3D83">
            <w:pPr>
              <w:spacing w:after="200" w:line="276" w:lineRule="auto"/>
            </w:pPr>
            <w:r w:rsidRPr="00CE3D83">
              <w:t>67.4</w:t>
            </w:r>
          </w:p>
        </w:tc>
      </w:tr>
      <w:tr w:rsidR="00CE3D83" w:rsidRPr="00CE3D83" w14:paraId="4976BDD9" w14:textId="77777777" w:rsidTr="009275B9">
        <w:trPr>
          <w:trHeight w:val="182"/>
        </w:trPr>
        <w:tc>
          <w:tcPr>
            <w:tcW w:w="9350" w:type="dxa"/>
            <w:gridSpan w:val="7"/>
            <w:tcBorders>
              <w:top w:val="single" w:sz="4" w:space="0" w:color="auto"/>
              <w:bottom w:val="single" w:sz="8" w:space="0" w:color="auto"/>
            </w:tcBorders>
          </w:tcPr>
          <w:p w14:paraId="6C09F0EF" w14:textId="77777777" w:rsidR="00CE3D83" w:rsidRPr="00CE3D83" w:rsidRDefault="00CE3D83" w:rsidP="00CE3D83">
            <w:pPr>
              <w:spacing w:after="200" w:line="276" w:lineRule="auto"/>
              <w:rPr>
                <w:vertAlign w:val="superscript"/>
              </w:rPr>
            </w:pPr>
            <w:r w:rsidRPr="00CE3D83">
              <w:t>* Significantly different from the PSG without disabilities at (</w:t>
            </w:r>
            <w:r w:rsidRPr="00CE3D83">
              <w:rPr>
                <w:i/>
                <w:iCs/>
              </w:rPr>
              <w:t>p</w:t>
            </w:r>
            <w:r w:rsidRPr="00CE3D83">
              <w:t xml:space="preserve"> &lt; 0.05).</w:t>
            </w:r>
          </w:p>
          <w:p w14:paraId="546CF4AA" w14:textId="77777777" w:rsidR="00CE3D83" w:rsidRPr="00A345F3" w:rsidRDefault="00CE3D83" w:rsidP="00A345F3">
            <w:pPr>
              <w:spacing w:after="120" w:line="276" w:lineRule="auto"/>
              <w:rPr>
                <w:sz w:val="22"/>
                <w:szCs w:val="22"/>
              </w:rPr>
            </w:pPr>
            <w:r w:rsidRPr="00A345F3">
              <w:rPr>
                <w:b/>
                <w:bCs/>
                <w:sz w:val="22"/>
                <w:szCs w:val="22"/>
              </w:rPr>
              <w:lastRenderedPageBreak/>
              <w:t>Notes.</w:t>
            </w:r>
            <w:r w:rsidRPr="00A345F3">
              <w:rPr>
                <w:sz w:val="22"/>
                <w:szCs w:val="22"/>
              </w:rPr>
              <w:t xml:space="preserve"> </w:t>
            </w:r>
          </w:p>
          <w:p w14:paraId="72F2F08D" w14:textId="77777777" w:rsidR="00CE3D83" w:rsidRPr="00A345F3" w:rsidRDefault="00CE3D83" w:rsidP="00A345F3">
            <w:pPr>
              <w:spacing w:after="120" w:line="276" w:lineRule="auto"/>
              <w:rPr>
                <w:sz w:val="22"/>
                <w:szCs w:val="22"/>
              </w:rPr>
            </w:pPr>
            <w:r w:rsidRPr="00A345F3">
              <w:rPr>
                <w:sz w:val="22"/>
                <w:szCs w:val="22"/>
              </w:rPr>
              <w:t>1. PSG who attended school, college, CEGEP, or university the week before the 2018 NGS were excluded.</w:t>
            </w:r>
          </w:p>
          <w:p w14:paraId="6D034668" w14:textId="77777777" w:rsidR="00CE3D83" w:rsidRPr="00A345F3" w:rsidRDefault="00CE3D83" w:rsidP="00A345F3">
            <w:pPr>
              <w:spacing w:after="120" w:line="276" w:lineRule="auto"/>
              <w:rPr>
                <w:sz w:val="22"/>
                <w:szCs w:val="22"/>
              </w:rPr>
            </w:pPr>
            <w:r w:rsidRPr="00A345F3">
              <w:rPr>
                <w:sz w:val="22"/>
                <w:szCs w:val="22"/>
              </w:rPr>
              <w:t xml:space="preserve">2. Age at the time of graduation in 2015. </w:t>
            </w:r>
          </w:p>
          <w:p w14:paraId="31B10748" w14:textId="77777777" w:rsidR="00CE3D83" w:rsidRPr="00A345F3" w:rsidRDefault="00CE3D83" w:rsidP="00A345F3">
            <w:pPr>
              <w:spacing w:after="120" w:line="276" w:lineRule="auto"/>
              <w:rPr>
                <w:sz w:val="22"/>
                <w:szCs w:val="22"/>
              </w:rPr>
            </w:pPr>
            <w:r w:rsidRPr="00A345F3">
              <w:rPr>
                <w:sz w:val="22"/>
                <w:szCs w:val="22"/>
              </w:rPr>
              <w:t>3. Language spoken most often at home.</w:t>
            </w:r>
          </w:p>
          <w:p w14:paraId="6F71269A" w14:textId="77777777" w:rsidR="00CE3D83" w:rsidRPr="00A345F3" w:rsidRDefault="00CE3D83" w:rsidP="00A345F3">
            <w:pPr>
              <w:spacing w:after="120" w:line="276" w:lineRule="auto"/>
              <w:rPr>
                <w:sz w:val="22"/>
                <w:szCs w:val="22"/>
              </w:rPr>
            </w:pPr>
            <w:r w:rsidRPr="00A345F3">
              <w:rPr>
                <w:sz w:val="22"/>
                <w:szCs w:val="22"/>
              </w:rPr>
              <w:t>4. Multiple languages Includes 1. English and French only, 2. English and other only, 3. French and other only, 4. English, French and other.</w:t>
            </w:r>
          </w:p>
          <w:p w14:paraId="62E2CCCB" w14:textId="77777777" w:rsidR="00CE3D83" w:rsidRPr="00A345F3" w:rsidRDefault="00CE3D83" w:rsidP="00A345F3">
            <w:pPr>
              <w:spacing w:after="120" w:line="276" w:lineRule="auto"/>
              <w:rPr>
                <w:sz w:val="22"/>
                <w:szCs w:val="22"/>
              </w:rPr>
            </w:pPr>
            <w:r w:rsidRPr="00A345F3">
              <w:rPr>
                <w:sz w:val="22"/>
                <w:szCs w:val="22"/>
              </w:rPr>
              <w:t>5. Region of primary residence at time of interview</w:t>
            </w:r>
          </w:p>
          <w:p w14:paraId="31D76256" w14:textId="77777777" w:rsidR="00CE3D83" w:rsidRPr="00A345F3" w:rsidRDefault="00CE3D83" w:rsidP="00A345F3">
            <w:pPr>
              <w:spacing w:after="120" w:line="276" w:lineRule="auto"/>
              <w:rPr>
                <w:sz w:val="22"/>
                <w:szCs w:val="22"/>
              </w:rPr>
            </w:pPr>
            <w:r w:rsidRPr="00A345F3">
              <w:rPr>
                <w:sz w:val="22"/>
                <w:szCs w:val="22"/>
              </w:rPr>
              <w:t>6. The terminology within the concept has been updated from 'Aboriginal' to 'Indigenous'. Aboriginal identity refers to whether the person reported identifying with the Aboriginal peoples of Canada. This includes First Nations (North American Indian), Metis or Inuk (Inuit).</w:t>
            </w:r>
          </w:p>
          <w:p w14:paraId="2EE447DF" w14:textId="77777777" w:rsidR="00CE3D83" w:rsidRPr="00A345F3" w:rsidRDefault="00CE3D83" w:rsidP="00A345F3">
            <w:pPr>
              <w:spacing w:after="120" w:line="276" w:lineRule="auto"/>
              <w:rPr>
                <w:sz w:val="22"/>
                <w:szCs w:val="22"/>
              </w:rPr>
            </w:pPr>
            <w:r w:rsidRPr="00A345F3">
              <w:rPr>
                <w:sz w:val="22"/>
                <w:szCs w:val="22"/>
              </w:rPr>
              <w:t>7. Among responders who were not born in Canada.</w:t>
            </w:r>
          </w:p>
          <w:p w14:paraId="06A60C8F" w14:textId="77777777" w:rsidR="00CE3D83" w:rsidRPr="00A345F3" w:rsidRDefault="00CE3D83" w:rsidP="00A345F3">
            <w:pPr>
              <w:spacing w:after="120" w:line="276" w:lineRule="auto"/>
              <w:rPr>
                <w:sz w:val="22"/>
                <w:szCs w:val="22"/>
              </w:rPr>
            </w:pPr>
            <w:r w:rsidRPr="00A345F3">
              <w:rPr>
                <w:sz w:val="22"/>
                <w:szCs w:val="22"/>
              </w:rPr>
              <w:t>8. The sum of the values for each category may differ from the total due to rounding.</w:t>
            </w:r>
          </w:p>
          <w:p w14:paraId="2B3C758F" w14:textId="77777777" w:rsidR="00CE3D83" w:rsidRPr="00CE3D83" w:rsidRDefault="00CE3D83" w:rsidP="00A345F3">
            <w:pPr>
              <w:spacing w:after="120" w:line="276" w:lineRule="auto"/>
              <w:rPr>
                <w:vertAlign w:val="superscript"/>
              </w:rPr>
            </w:pPr>
            <w:r w:rsidRPr="00A345F3">
              <w:rPr>
                <w:b/>
                <w:bCs/>
                <w:sz w:val="22"/>
                <w:szCs w:val="22"/>
              </w:rPr>
              <w:t>Source:</w:t>
            </w:r>
            <w:r w:rsidRPr="00A345F3">
              <w:rPr>
                <w:sz w:val="22"/>
                <w:szCs w:val="22"/>
              </w:rPr>
              <w:t xml:space="preserve"> Statistics Canada, National Graduates Survey, 2018.</w:t>
            </w:r>
          </w:p>
        </w:tc>
      </w:tr>
    </w:tbl>
    <w:p w14:paraId="6B5E11EF" w14:textId="77777777" w:rsidR="00CE3D83" w:rsidRPr="00CE3D83" w:rsidRDefault="00CE3D83" w:rsidP="00CE3D83">
      <w:pPr>
        <w:rPr>
          <w:b/>
          <w:bCs/>
        </w:rPr>
      </w:pPr>
    </w:p>
    <w:p w14:paraId="12E2F171" w14:textId="77777777" w:rsidR="00CE3D83" w:rsidRPr="00CE3D83" w:rsidRDefault="00CE3D83" w:rsidP="00CE3D83">
      <w:pPr>
        <w:rPr>
          <w:b/>
          <w:bCs/>
        </w:rPr>
      </w:pPr>
      <w:r w:rsidRPr="00CE3D83">
        <w:rPr>
          <w:b/>
          <w:bCs/>
        </w:rPr>
        <w:t>Table B.3. Field of study among PSG aged 18 to 35 years, by disability status, 2018</w:t>
      </w:r>
    </w:p>
    <w:tbl>
      <w:tblPr>
        <w:tblStyle w:val="TableGrid"/>
        <w:tblW w:w="9468" w:type="dxa"/>
        <w:tblCellMar>
          <w:left w:w="57" w:type="dxa"/>
          <w:right w:w="57" w:type="dxa"/>
        </w:tblCellMar>
        <w:tblLook w:val="04A0" w:firstRow="1" w:lastRow="0" w:firstColumn="1" w:lastColumn="0" w:noHBand="0" w:noVBand="1"/>
      </w:tblPr>
      <w:tblGrid>
        <w:gridCol w:w="2886"/>
        <w:gridCol w:w="1142"/>
        <w:gridCol w:w="1145"/>
        <w:gridCol w:w="1101"/>
        <w:gridCol w:w="1142"/>
        <w:gridCol w:w="901"/>
        <w:gridCol w:w="1151"/>
      </w:tblGrid>
      <w:tr w:rsidR="00CE3D83" w:rsidRPr="00CE3D83" w14:paraId="75F97D9F" w14:textId="77777777" w:rsidTr="009275B9">
        <w:trPr>
          <w:trHeight w:val="209"/>
          <w:tblHeader/>
        </w:trPr>
        <w:tc>
          <w:tcPr>
            <w:tcW w:w="3032" w:type="dxa"/>
            <w:vMerge w:val="restart"/>
          </w:tcPr>
          <w:p w14:paraId="27553A05" w14:textId="77777777" w:rsidR="00CE3D83" w:rsidRPr="00CE3D83" w:rsidRDefault="00CE3D83" w:rsidP="00CE3D83">
            <w:pPr>
              <w:spacing w:after="200" w:line="276" w:lineRule="auto"/>
              <w:rPr>
                <w:b/>
                <w:bCs/>
              </w:rPr>
            </w:pPr>
            <w:r w:rsidRPr="00CE3D83">
              <w:rPr>
                <w:b/>
                <w:bCs/>
              </w:rPr>
              <w:t>Field of study</w:t>
            </w:r>
            <w:r w:rsidRPr="00CE3D83">
              <w:rPr>
                <w:vertAlign w:val="superscript"/>
              </w:rPr>
              <w:t>2</w:t>
            </w:r>
          </w:p>
        </w:tc>
        <w:tc>
          <w:tcPr>
            <w:tcW w:w="3330" w:type="dxa"/>
            <w:gridSpan w:val="3"/>
          </w:tcPr>
          <w:p w14:paraId="0B9F8D9D" w14:textId="77777777" w:rsidR="00CE3D83" w:rsidRPr="00CE3D83" w:rsidRDefault="00CE3D83" w:rsidP="00CE3D83">
            <w:pPr>
              <w:spacing w:after="200" w:line="276" w:lineRule="auto"/>
              <w:rPr>
                <w:b/>
                <w:bCs/>
              </w:rPr>
            </w:pPr>
            <w:r w:rsidRPr="00CE3D83">
              <w:rPr>
                <w:b/>
                <w:bCs/>
              </w:rPr>
              <w:t>PSG with disabilities</w:t>
            </w:r>
          </w:p>
        </w:tc>
        <w:tc>
          <w:tcPr>
            <w:tcW w:w="3106" w:type="dxa"/>
            <w:gridSpan w:val="3"/>
          </w:tcPr>
          <w:p w14:paraId="03087191" w14:textId="77777777" w:rsidR="00CE3D83" w:rsidRPr="00CE3D83" w:rsidRDefault="00CE3D83" w:rsidP="00CE3D83">
            <w:pPr>
              <w:spacing w:after="200" w:line="276" w:lineRule="auto"/>
              <w:rPr>
                <w:b/>
                <w:bCs/>
              </w:rPr>
            </w:pPr>
            <w:r w:rsidRPr="00CE3D83">
              <w:rPr>
                <w:b/>
                <w:bCs/>
              </w:rPr>
              <w:t>PSG without disabilities (ref.)</w:t>
            </w:r>
          </w:p>
        </w:tc>
      </w:tr>
      <w:tr w:rsidR="00CE3D83" w:rsidRPr="00CE3D83" w14:paraId="4BD092EF" w14:textId="77777777" w:rsidTr="009275B9">
        <w:trPr>
          <w:trHeight w:val="209"/>
        </w:trPr>
        <w:tc>
          <w:tcPr>
            <w:tcW w:w="3032" w:type="dxa"/>
            <w:vMerge/>
          </w:tcPr>
          <w:p w14:paraId="7F553492" w14:textId="77777777" w:rsidR="00CE3D83" w:rsidRPr="00CE3D83" w:rsidRDefault="00CE3D83" w:rsidP="00CE3D83">
            <w:pPr>
              <w:spacing w:after="200" w:line="276" w:lineRule="auto"/>
            </w:pPr>
          </w:p>
        </w:tc>
        <w:tc>
          <w:tcPr>
            <w:tcW w:w="984" w:type="dxa"/>
            <w:tcBorders>
              <w:bottom w:val="single" w:sz="8" w:space="0" w:color="auto"/>
            </w:tcBorders>
          </w:tcPr>
          <w:p w14:paraId="02CEC6E5" w14:textId="77777777" w:rsidR="00CE3D83" w:rsidRPr="00CE3D83" w:rsidRDefault="00CE3D83" w:rsidP="00CE3D83">
            <w:pPr>
              <w:spacing w:after="200" w:line="276" w:lineRule="auto"/>
            </w:pPr>
          </w:p>
        </w:tc>
        <w:tc>
          <w:tcPr>
            <w:tcW w:w="2346" w:type="dxa"/>
            <w:gridSpan w:val="2"/>
            <w:tcBorders>
              <w:bottom w:val="single" w:sz="8" w:space="0" w:color="auto"/>
            </w:tcBorders>
          </w:tcPr>
          <w:p w14:paraId="51B0EA6D" w14:textId="77777777" w:rsidR="00CE3D83" w:rsidRPr="00CE3D83" w:rsidRDefault="00CE3D83" w:rsidP="00CE3D83">
            <w:pPr>
              <w:spacing w:after="200" w:line="276" w:lineRule="auto"/>
            </w:pPr>
            <w:r w:rsidRPr="00CE3D83">
              <w:t>95% confidence interval</w:t>
            </w:r>
          </w:p>
        </w:tc>
        <w:tc>
          <w:tcPr>
            <w:tcW w:w="984" w:type="dxa"/>
            <w:tcBorders>
              <w:bottom w:val="single" w:sz="8" w:space="0" w:color="auto"/>
            </w:tcBorders>
          </w:tcPr>
          <w:p w14:paraId="0B1E2A06" w14:textId="77777777" w:rsidR="00CE3D83" w:rsidRPr="00CE3D83" w:rsidRDefault="00CE3D83" w:rsidP="00CE3D83">
            <w:pPr>
              <w:spacing w:after="200" w:line="276" w:lineRule="auto"/>
            </w:pPr>
          </w:p>
        </w:tc>
        <w:tc>
          <w:tcPr>
            <w:tcW w:w="2122" w:type="dxa"/>
            <w:gridSpan w:val="2"/>
            <w:tcBorders>
              <w:bottom w:val="single" w:sz="8" w:space="0" w:color="auto"/>
            </w:tcBorders>
          </w:tcPr>
          <w:p w14:paraId="1F3EEB2B" w14:textId="77777777" w:rsidR="00CE3D83" w:rsidRPr="00CE3D83" w:rsidRDefault="00CE3D83" w:rsidP="00CE3D83">
            <w:pPr>
              <w:spacing w:after="200" w:line="276" w:lineRule="auto"/>
            </w:pPr>
            <w:r w:rsidRPr="00CE3D83">
              <w:t>95% confidence interval</w:t>
            </w:r>
          </w:p>
        </w:tc>
      </w:tr>
      <w:tr w:rsidR="00CE3D83" w:rsidRPr="00CE3D83" w14:paraId="572DAC1E" w14:textId="77777777" w:rsidTr="009275B9">
        <w:trPr>
          <w:trHeight w:val="209"/>
        </w:trPr>
        <w:tc>
          <w:tcPr>
            <w:tcW w:w="3032" w:type="dxa"/>
            <w:tcBorders>
              <w:top w:val="single" w:sz="8" w:space="0" w:color="auto"/>
            </w:tcBorders>
          </w:tcPr>
          <w:p w14:paraId="1BA1AB26" w14:textId="77777777" w:rsidR="00CE3D83" w:rsidRPr="00CE3D83" w:rsidRDefault="00CE3D83" w:rsidP="00CE3D83">
            <w:pPr>
              <w:spacing w:after="200" w:line="276" w:lineRule="auto"/>
            </w:pPr>
          </w:p>
        </w:tc>
        <w:tc>
          <w:tcPr>
            <w:tcW w:w="984" w:type="dxa"/>
            <w:tcBorders>
              <w:top w:val="single" w:sz="8" w:space="0" w:color="auto"/>
            </w:tcBorders>
          </w:tcPr>
          <w:p w14:paraId="242F9FDB" w14:textId="77777777" w:rsidR="00CE3D83" w:rsidRPr="00CE3D83" w:rsidRDefault="00CE3D83" w:rsidP="00CE3D83">
            <w:pPr>
              <w:spacing w:after="200" w:line="276" w:lineRule="auto"/>
            </w:pPr>
            <w:r w:rsidRPr="00CE3D83">
              <w:rPr>
                <w:b/>
                <w:bCs/>
              </w:rPr>
              <w:t>Percent</w:t>
            </w:r>
          </w:p>
        </w:tc>
        <w:tc>
          <w:tcPr>
            <w:tcW w:w="1202" w:type="dxa"/>
            <w:tcBorders>
              <w:top w:val="single" w:sz="8" w:space="0" w:color="auto"/>
            </w:tcBorders>
          </w:tcPr>
          <w:p w14:paraId="5214603C" w14:textId="77777777" w:rsidR="00CE3D83" w:rsidRPr="00CE3D83" w:rsidRDefault="00CE3D83" w:rsidP="00CE3D83">
            <w:pPr>
              <w:spacing w:after="200" w:line="276" w:lineRule="auto"/>
            </w:pPr>
            <w:r w:rsidRPr="00CE3D83">
              <w:t>lower</w:t>
            </w:r>
          </w:p>
        </w:tc>
        <w:tc>
          <w:tcPr>
            <w:tcW w:w="1144" w:type="dxa"/>
            <w:tcBorders>
              <w:top w:val="single" w:sz="8" w:space="0" w:color="auto"/>
            </w:tcBorders>
          </w:tcPr>
          <w:p w14:paraId="72BCC92B" w14:textId="77777777" w:rsidR="00CE3D83" w:rsidRPr="00CE3D83" w:rsidRDefault="00CE3D83" w:rsidP="00CE3D83">
            <w:pPr>
              <w:spacing w:after="200" w:line="276" w:lineRule="auto"/>
            </w:pPr>
            <w:r w:rsidRPr="00CE3D83">
              <w:t>upper</w:t>
            </w:r>
          </w:p>
        </w:tc>
        <w:tc>
          <w:tcPr>
            <w:tcW w:w="984" w:type="dxa"/>
            <w:tcBorders>
              <w:top w:val="single" w:sz="8" w:space="0" w:color="auto"/>
            </w:tcBorders>
          </w:tcPr>
          <w:p w14:paraId="4F7E5BA0" w14:textId="77777777" w:rsidR="00CE3D83" w:rsidRPr="00CE3D83" w:rsidRDefault="00CE3D83" w:rsidP="00CE3D83">
            <w:pPr>
              <w:spacing w:after="200" w:line="276" w:lineRule="auto"/>
            </w:pPr>
            <w:r w:rsidRPr="00CE3D83">
              <w:rPr>
                <w:b/>
                <w:bCs/>
              </w:rPr>
              <w:t>Percent</w:t>
            </w:r>
          </w:p>
        </w:tc>
        <w:tc>
          <w:tcPr>
            <w:tcW w:w="920" w:type="dxa"/>
            <w:tcBorders>
              <w:top w:val="single" w:sz="8" w:space="0" w:color="auto"/>
            </w:tcBorders>
          </w:tcPr>
          <w:p w14:paraId="3D8DDD45" w14:textId="77777777" w:rsidR="00CE3D83" w:rsidRPr="00CE3D83" w:rsidRDefault="00CE3D83" w:rsidP="00CE3D83">
            <w:pPr>
              <w:spacing w:after="200" w:line="276" w:lineRule="auto"/>
            </w:pPr>
            <w:r w:rsidRPr="00CE3D83">
              <w:t>lower</w:t>
            </w:r>
          </w:p>
        </w:tc>
        <w:tc>
          <w:tcPr>
            <w:tcW w:w="1202" w:type="dxa"/>
            <w:tcBorders>
              <w:top w:val="single" w:sz="8" w:space="0" w:color="auto"/>
            </w:tcBorders>
          </w:tcPr>
          <w:p w14:paraId="066E793C" w14:textId="77777777" w:rsidR="00CE3D83" w:rsidRPr="00CE3D83" w:rsidRDefault="00CE3D83" w:rsidP="00CE3D83">
            <w:pPr>
              <w:spacing w:after="200" w:line="276" w:lineRule="auto"/>
            </w:pPr>
            <w:r w:rsidRPr="00CE3D83">
              <w:t>upper</w:t>
            </w:r>
          </w:p>
        </w:tc>
      </w:tr>
      <w:tr w:rsidR="00CE3D83" w:rsidRPr="00CE3D83" w14:paraId="2C916C48" w14:textId="77777777" w:rsidTr="009275B9">
        <w:trPr>
          <w:trHeight w:val="209"/>
        </w:trPr>
        <w:tc>
          <w:tcPr>
            <w:tcW w:w="3032" w:type="dxa"/>
          </w:tcPr>
          <w:p w14:paraId="0E30D304" w14:textId="77777777" w:rsidR="00CE3D83" w:rsidRPr="00CE3D83" w:rsidRDefault="00CE3D83" w:rsidP="00CE3D83">
            <w:pPr>
              <w:spacing w:after="200" w:line="276" w:lineRule="auto"/>
            </w:pPr>
            <w:r w:rsidRPr="00CE3D83">
              <w:lastRenderedPageBreak/>
              <w:t>STEM</w:t>
            </w:r>
            <w:r w:rsidRPr="00CE3D83">
              <w:rPr>
                <w:vertAlign w:val="superscript"/>
              </w:rPr>
              <w:t>3</w:t>
            </w:r>
          </w:p>
        </w:tc>
        <w:tc>
          <w:tcPr>
            <w:tcW w:w="984" w:type="dxa"/>
          </w:tcPr>
          <w:p w14:paraId="021C0B50" w14:textId="77777777" w:rsidR="00CE3D83" w:rsidRPr="00CE3D83" w:rsidRDefault="00CE3D83" w:rsidP="00CE3D83">
            <w:pPr>
              <w:spacing w:after="200" w:line="276" w:lineRule="auto"/>
            </w:pPr>
            <w:r w:rsidRPr="00CE3D83">
              <w:t>18.9*</w:t>
            </w:r>
          </w:p>
        </w:tc>
        <w:tc>
          <w:tcPr>
            <w:tcW w:w="1202" w:type="dxa"/>
          </w:tcPr>
          <w:p w14:paraId="08EA9AC9" w14:textId="77777777" w:rsidR="00CE3D83" w:rsidRPr="00CE3D83" w:rsidRDefault="00CE3D83" w:rsidP="00CE3D83">
            <w:pPr>
              <w:spacing w:after="200" w:line="276" w:lineRule="auto"/>
            </w:pPr>
            <w:r w:rsidRPr="00CE3D83">
              <w:t>17.1</w:t>
            </w:r>
          </w:p>
        </w:tc>
        <w:tc>
          <w:tcPr>
            <w:tcW w:w="1144" w:type="dxa"/>
          </w:tcPr>
          <w:p w14:paraId="2B40D6A2" w14:textId="77777777" w:rsidR="00CE3D83" w:rsidRPr="00CE3D83" w:rsidRDefault="00CE3D83" w:rsidP="00CE3D83">
            <w:pPr>
              <w:spacing w:after="200" w:line="276" w:lineRule="auto"/>
            </w:pPr>
            <w:r w:rsidRPr="00CE3D83">
              <w:t>20.8</w:t>
            </w:r>
          </w:p>
        </w:tc>
        <w:tc>
          <w:tcPr>
            <w:tcW w:w="984" w:type="dxa"/>
          </w:tcPr>
          <w:p w14:paraId="7176C581" w14:textId="77777777" w:rsidR="00CE3D83" w:rsidRPr="00CE3D83" w:rsidRDefault="00CE3D83" w:rsidP="00CE3D83">
            <w:pPr>
              <w:spacing w:after="200" w:line="276" w:lineRule="auto"/>
            </w:pPr>
            <w:r w:rsidRPr="00CE3D83">
              <w:t>25.1</w:t>
            </w:r>
          </w:p>
        </w:tc>
        <w:tc>
          <w:tcPr>
            <w:tcW w:w="920" w:type="dxa"/>
          </w:tcPr>
          <w:p w14:paraId="7483CD73" w14:textId="77777777" w:rsidR="00CE3D83" w:rsidRPr="00CE3D83" w:rsidRDefault="00CE3D83" w:rsidP="00CE3D83">
            <w:pPr>
              <w:spacing w:after="200" w:line="276" w:lineRule="auto"/>
            </w:pPr>
            <w:r w:rsidRPr="00CE3D83">
              <w:t>23.4</w:t>
            </w:r>
          </w:p>
        </w:tc>
        <w:tc>
          <w:tcPr>
            <w:tcW w:w="1202" w:type="dxa"/>
          </w:tcPr>
          <w:p w14:paraId="7F6DA64A" w14:textId="77777777" w:rsidR="00CE3D83" w:rsidRPr="00CE3D83" w:rsidRDefault="00CE3D83" w:rsidP="00CE3D83">
            <w:pPr>
              <w:spacing w:after="200" w:line="276" w:lineRule="auto"/>
            </w:pPr>
            <w:r w:rsidRPr="00CE3D83">
              <w:t>26.8</w:t>
            </w:r>
          </w:p>
        </w:tc>
      </w:tr>
      <w:tr w:rsidR="00CE3D83" w:rsidRPr="00CE3D83" w14:paraId="5F51C0C6" w14:textId="77777777" w:rsidTr="009275B9">
        <w:trPr>
          <w:trHeight w:val="209"/>
        </w:trPr>
        <w:tc>
          <w:tcPr>
            <w:tcW w:w="3032" w:type="dxa"/>
          </w:tcPr>
          <w:p w14:paraId="61F3C252" w14:textId="77777777" w:rsidR="00CE3D83" w:rsidRPr="00CE3D83" w:rsidRDefault="00CE3D83" w:rsidP="00CE3D83">
            <w:pPr>
              <w:spacing w:after="200" w:line="276" w:lineRule="auto"/>
            </w:pPr>
            <w:r w:rsidRPr="00CE3D83">
              <w:t>Business and administration</w:t>
            </w:r>
            <w:r w:rsidRPr="00CE3D83">
              <w:rPr>
                <w:vertAlign w:val="superscript"/>
              </w:rPr>
              <w:t>4</w:t>
            </w:r>
          </w:p>
        </w:tc>
        <w:tc>
          <w:tcPr>
            <w:tcW w:w="984" w:type="dxa"/>
          </w:tcPr>
          <w:p w14:paraId="5F72BE85" w14:textId="77777777" w:rsidR="00CE3D83" w:rsidRPr="00CE3D83" w:rsidRDefault="00CE3D83" w:rsidP="00CE3D83">
            <w:pPr>
              <w:spacing w:after="200" w:line="276" w:lineRule="auto"/>
            </w:pPr>
            <w:r w:rsidRPr="00CE3D83">
              <w:t>18.5*</w:t>
            </w:r>
          </w:p>
        </w:tc>
        <w:tc>
          <w:tcPr>
            <w:tcW w:w="1202" w:type="dxa"/>
          </w:tcPr>
          <w:p w14:paraId="5003E263" w14:textId="77777777" w:rsidR="00CE3D83" w:rsidRPr="00CE3D83" w:rsidRDefault="00CE3D83" w:rsidP="00CE3D83">
            <w:pPr>
              <w:spacing w:after="200" w:line="276" w:lineRule="auto"/>
            </w:pPr>
            <w:r w:rsidRPr="00CE3D83">
              <w:t>16.6</w:t>
            </w:r>
          </w:p>
        </w:tc>
        <w:tc>
          <w:tcPr>
            <w:tcW w:w="1144" w:type="dxa"/>
          </w:tcPr>
          <w:p w14:paraId="4010C349" w14:textId="77777777" w:rsidR="00CE3D83" w:rsidRPr="00CE3D83" w:rsidRDefault="00CE3D83" w:rsidP="00CE3D83">
            <w:pPr>
              <w:spacing w:after="200" w:line="276" w:lineRule="auto"/>
            </w:pPr>
            <w:r w:rsidRPr="00CE3D83">
              <w:t>20.3</w:t>
            </w:r>
          </w:p>
        </w:tc>
        <w:tc>
          <w:tcPr>
            <w:tcW w:w="984" w:type="dxa"/>
          </w:tcPr>
          <w:p w14:paraId="5E20A0C2" w14:textId="77777777" w:rsidR="00CE3D83" w:rsidRPr="00CE3D83" w:rsidRDefault="00CE3D83" w:rsidP="00CE3D83">
            <w:pPr>
              <w:spacing w:after="200" w:line="276" w:lineRule="auto"/>
            </w:pPr>
            <w:r w:rsidRPr="00CE3D83">
              <w:t>23.5</w:t>
            </w:r>
          </w:p>
        </w:tc>
        <w:tc>
          <w:tcPr>
            <w:tcW w:w="920" w:type="dxa"/>
          </w:tcPr>
          <w:p w14:paraId="24C41921" w14:textId="77777777" w:rsidR="00CE3D83" w:rsidRPr="00CE3D83" w:rsidRDefault="00CE3D83" w:rsidP="00CE3D83">
            <w:pPr>
              <w:spacing w:after="200" w:line="276" w:lineRule="auto"/>
            </w:pPr>
            <w:r w:rsidRPr="00CE3D83">
              <w:t>22.3</w:t>
            </w:r>
          </w:p>
        </w:tc>
        <w:tc>
          <w:tcPr>
            <w:tcW w:w="1202" w:type="dxa"/>
          </w:tcPr>
          <w:p w14:paraId="1204DAFC" w14:textId="77777777" w:rsidR="00CE3D83" w:rsidRPr="00CE3D83" w:rsidRDefault="00CE3D83" w:rsidP="00CE3D83">
            <w:pPr>
              <w:spacing w:after="200" w:line="276" w:lineRule="auto"/>
            </w:pPr>
            <w:r w:rsidRPr="00CE3D83">
              <w:t>24.7</w:t>
            </w:r>
          </w:p>
        </w:tc>
      </w:tr>
      <w:tr w:rsidR="00CE3D83" w:rsidRPr="00CE3D83" w14:paraId="6F21AF1B" w14:textId="77777777" w:rsidTr="009275B9">
        <w:trPr>
          <w:trHeight w:val="209"/>
        </w:trPr>
        <w:tc>
          <w:tcPr>
            <w:tcW w:w="3032" w:type="dxa"/>
          </w:tcPr>
          <w:p w14:paraId="5E5D53DB" w14:textId="77777777" w:rsidR="00CE3D83" w:rsidRPr="00CE3D83" w:rsidRDefault="00CE3D83" w:rsidP="00CE3D83">
            <w:pPr>
              <w:spacing w:after="200" w:line="276" w:lineRule="auto"/>
            </w:pPr>
            <w:r w:rsidRPr="00CE3D83">
              <w:t>Health care</w:t>
            </w:r>
            <w:r w:rsidRPr="00CE3D83">
              <w:rPr>
                <w:vertAlign w:val="superscript"/>
              </w:rPr>
              <w:t>5</w:t>
            </w:r>
          </w:p>
        </w:tc>
        <w:tc>
          <w:tcPr>
            <w:tcW w:w="984" w:type="dxa"/>
          </w:tcPr>
          <w:p w14:paraId="3D66CFED" w14:textId="77777777" w:rsidR="00CE3D83" w:rsidRPr="00CE3D83" w:rsidRDefault="00CE3D83" w:rsidP="00CE3D83">
            <w:pPr>
              <w:spacing w:after="200" w:line="276" w:lineRule="auto"/>
            </w:pPr>
            <w:r w:rsidRPr="00CE3D83">
              <w:t>15.6</w:t>
            </w:r>
          </w:p>
        </w:tc>
        <w:tc>
          <w:tcPr>
            <w:tcW w:w="1202" w:type="dxa"/>
          </w:tcPr>
          <w:p w14:paraId="2C4388FF" w14:textId="77777777" w:rsidR="00CE3D83" w:rsidRPr="00CE3D83" w:rsidRDefault="00CE3D83" w:rsidP="00CE3D83">
            <w:pPr>
              <w:spacing w:after="200" w:line="276" w:lineRule="auto"/>
            </w:pPr>
            <w:r w:rsidRPr="00CE3D83">
              <w:t>14.0</w:t>
            </w:r>
          </w:p>
        </w:tc>
        <w:tc>
          <w:tcPr>
            <w:tcW w:w="1144" w:type="dxa"/>
          </w:tcPr>
          <w:p w14:paraId="35EB6692" w14:textId="77777777" w:rsidR="00CE3D83" w:rsidRPr="00CE3D83" w:rsidRDefault="00CE3D83" w:rsidP="00CE3D83">
            <w:pPr>
              <w:spacing w:after="200" w:line="276" w:lineRule="auto"/>
            </w:pPr>
            <w:r w:rsidRPr="00CE3D83">
              <w:t>17.1</w:t>
            </w:r>
          </w:p>
        </w:tc>
        <w:tc>
          <w:tcPr>
            <w:tcW w:w="984" w:type="dxa"/>
          </w:tcPr>
          <w:p w14:paraId="22CAB0E7" w14:textId="77777777" w:rsidR="00CE3D83" w:rsidRPr="00CE3D83" w:rsidRDefault="00CE3D83" w:rsidP="00CE3D83">
            <w:pPr>
              <w:spacing w:after="200" w:line="276" w:lineRule="auto"/>
            </w:pPr>
            <w:r w:rsidRPr="00CE3D83">
              <w:t>15.0</w:t>
            </w:r>
          </w:p>
        </w:tc>
        <w:tc>
          <w:tcPr>
            <w:tcW w:w="920" w:type="dxa"/>
          </w:tcPr>
          <w:p w14:paraId="54F15ACB" w14:textId="77777777" w:rsidR="00CE3D83" w:rsidRPr="00CE3D83" w:rsidRDefault="00CE3D83" w:rsidP="00CE3D83">
            <w:pPr>
              <w:spacing w:after="200" w:line="276" w:lineRule="auto"/>
            </w:pPr>
            <w:r w:rsidRPr="00CE3D83">
              <w:t>14.0</w:t>
            </w:r>
          </w:p>
        </w:tc>
        <w:tc>
          <w:tcPr>
            <w:tcW w:w="1202" w:type="dxa"/>
          </w:tcPr>
          <w:p w14:paraId="4A350585" w14:textId="77777777" w:rsidR="00CE3D83" w:rsidRPr="00CE3D83" w:rsidRDefault="00CE3D83" w:rsidP="00CE3D83">
            <w:pPr>
              <w:spacing w:after="200" w:line="276" w:lineRule="auto"/>
            </w:pPr>
            <w:r w:rsidRPr="00CE3D83">
              <w:t>16.0</w:t>
            </w:r>
          </w:p>
        </w:tc>
      </w:tr>
      <w:tr w:rsidR="00CE3D83" w:rsidRPr="00CE3D83" w14:paraId="681BDC67" w14:textId="77777777" w:rsidTr="009275B9">
        <w:trPr>
          <w:trHeight w:val="209"/>
        </w:trPr>
        <w:tc>
          <w:tcPr>
            <w:tcW w:w="3032" w:type="dxa"/>
          </w:tcPr>
          <w:p w14:paraId="7A479F4F" w14:textId="77777777" w:rsidR="00CE3D83" w:rsidRPr="00CE3D83" w:rsidRDefault="00CE3D83" w:rsidP="00CE3D83">
            <w:pPr>
              <w:spacing w:after="200" w:line="276" w:lineRule="auto"/>
            </w:pPr>
            <w:r w:rsidRPr="00CE3D83">
              <w:t>Education and personal improvement</w:t>
            </w:r>
          </w:p>
        </w:tc>
        <w:tc>
          <w:tcPr>
            <w:tcW w:w="984" w:type="dxa"/>
          </w:tcPr>
          <w:p w14:paraId="28B78752" w14:textId="77777777" w:rsidR="00CE3D83" w:rsidRPr="00CE3D83" w:rsidRDefault="00CE3D83" w:rsidP="00CE3D83">
            <w:pPr>
              <w:spacing w:after="200" w:line="276" w:lineRule="auto"/>
            </w:pPr>
            <w:r w:rsidRPr="00CE3D83">
              <w:t>6.7</w:t>
            </w:r>
          </w:p>
        </w:tc>
        <w:tc>
          <w:tcPr>
            <w:tcW w:w="1202" w:type="dxa"/>
          </w:tcPr>
          <w:p w14:paraId="23CF24BD" w14:textId="77777777" w:rsidR="00CE3D83" w:rsidRPr="00CE3D83" w:rsidRDefault="00CE3D83" w:rsidP="00CE3D83">
            <w:pPr>
              <w:spacing w:after="200" w:line="276" w:lineRule="auto"/>
            </w:pPr>
            <w:r w:rsidRPr="00CE3D83">
              <w:t>5.7</w:t>
            </w:r>
          </w:p>
        </w:tc>
        <w:tc>
          <w:tcPr>
            <w:tcW w:w="1144" w:type="dxa"/>
          </w:tcPr>
          <w:p w14:paraId="5CC1393B" w14:textId="77777777" w:rsidR="00CE3D83" w:rsidRPr="00CE3D83" w:rsidRDefault="00CE3D83" w:rsidP="00CE3D83">
            <w:pPr>
              <w:spacing w:after="200" w:line="276" w:lineRule="auto"/>
            </w:pPr>
            <w:r w:rsidRPr="00CE3D83">
              <w:t>7.6</w:t>
            </w:r>
          </w:p>
        </w:tc>
        <w:tc>
          <w:tcPr>
            <w:tcW w:w="984" w:type="dxa"/>
          </w:tcPr>
          <w:p w14:paraId="7BBD6CB7" w14:textId="77777777" w:rsidR="00CE3D83" w:rsidRPr="00CE3D83" w:rsidRDefault="00CE3D83" w:rsidP="00CE3D83">
            <w:pPr>
              <w:spacing w:after="200" w:line="276" w:lineRule="auto"/>
            </w:pPr>
            <w:r w:rsidRPr="00CE3D83">
              <w:t>6.1</w:t>
            </w:r>
          </w:p>
        </w:tc>
        <w:tc>
          <w:tcPr>
            <w:tcW w:w="920" w:type="dxa"/>
          </w:tcPr>
          <w:p w14:paraId="2D0091FB" w14:textId="77777777" w:rsidR="00CE3D83" w:rsidRPr="00CE3D83" w:rsidRDefault="00CE3D83" w:rsidP="00CE3D83">
            <w:pPr>
              <w:spacing w:after="200" w:line="276" w:lineRule="auto"/>
            </w:pPr>
            <w:r w:rsidRPr="00CE3D83">
              <w:t>5.5</w:t>
            </w:r>
          </w:p>
        </w:tc>
        <w:tc>
          <w:tcPr>
            <w:tcW w:w="1202" w:type="dxa"/>
          </w:tcPr>
          <w:p w14:paraId="09ED1A6F" w14:textId="77777777" w:rsidR="00CE3D83" w:rsidRPr="00CE3D83" w:rsidRDefault="00CE3D83" w:rsidP="00CE3D83">
            <w:pPr>
              <w:spacing w:after="200" w:line="276" w:lineRule="auto"/>
            </w:pPr>
            <w:r w:rsidRPr="00CE3D83">
              <w:t>6.6</w:t>
            </w:r>
          </w:p>
        </w:tc>
      </w:tr>
      <w:tr w:rsidR="00CE3D83" w:rsidRPr="00CE3D83" w14:paraId="509AB70D" w14:textId="77777777" w:rsidTr="009275B9">
        <w:trPr>
          <w:trHeight w:val="209"/>
        </w:trPr>
        <w:tc>
          <w:tcPr>
            <w:tcW w:w="3032" w:type="dxa"/>
          </w:tcPr>
          <w:p w14:paraId="0FE35195" w14:textId="77777777" w:rsidR="00CE3D83" w:rsidRPr="00CE3D83" w:rsidRDefault="00CE3D83" w:rsidP="00CE3D83">
            <w:pPr>
              <w:spacing w:after="200" w:line="276" w:lineRule="auto"/>
            </w:pPr>
            <w:r w:rsidRPr="00CE3D83">
              <w:t>Social and behavioural sciences and law</w:t>
            </w:r>
          </w:p>
        </w:tc>
        <w:tc>
          <w:tcPr>
            <w:tcW w:w="984" w:type="dxa"/>
          </w:tcPr>
          <w:p w14:paraId="1EBD85C4" w14:textId="77777777" w:rsidR="00CE3D83" w:rsidRPr="00CE3D83" w:rsidRDefault="00CE3D83" w:rsidP="00CE3D83">
            <w:pPr>
              <w:spacing w:after="200" w:line="276" w:lineRule="auto"/>
            </w:pPr>
            <w:r w:rsidRPr="00CE3D83">
              <w:t>21.1*</w:t>
            </w:r>
          </w:p>
        </w:tc>
        <w:tc>
          <w:tcPr>
            <w:tcW w:w="1202" w:type="dxa"/>
          </w:tcPr>
          <w:p w14:paraId="67C1725D" w14:textId="77777777" w:rsidR="00CE3D83" w:rsidRPr="00CE3D83" w:rsidRDefault="00CE3D83" w:rsidP="00CE3D83">
            <w:pPr>
              <w:spacing w:after="200" w:line="276" w:lineRule="auto"/>
            </w:pPr>
            <w:r w:rsidRPr="00CE3D83">
              <w:t>19.1</w:t>
            </w:r>
          </w:p>
        </w:tc>
        <w:tc>
          <w:tcPr>
            <w:tcW w:w="1144" w:type="dxa"/>
          </w:tcPr>
          <w:p w14:paraId="034D428A" w14:textId="77777777" w:rsidR="00CE3D83" w:rsidRPr="00CE3D83" w:rsidRDefault="00CE3D83" w:rsidP="00CE3D83">
            <w:pPr>
              <w:spacing w:after="200" w:line="276" w:lineRule="auto"/>
            </w:pPr>
            <w:r w:rsidRPr="00CE3D83">
              <w:t>23.1</w:t>
            </w:r>
          </w:p>
        </w:tc>
        <w:tc>
          <w:tcPr>
            <w:tcW w:w="984" w:type="dxa"/>
          </w:tcPr>
          <w:p w14:paraId="45FE5910" w14:textId="77777777" w:rsidR="00CE3D83" w:rsidRPr="00CE3D83" w:rsidRDefault="00CE3D83" w:rsidP="00CE3D83">
            <w:pPr>
              <w:spacing w:after="200" w:line="276" w:lineRule="auto"/>
            </w:pPr>
            <w:r w:rsidRPr="00CE3D83">
              <w:t>15.4</w:t>
            </w:r>
          </w:p>
        </w:tc>
        <w:tc>
          <w:tcPr>
            <w:tcW w:w="920" w:type="dxa"/>
          </w:tcPr>
          <w:p w14:paraId="49AB85BE" w14:textId="77777777" w:rsidR="00CE3D83" w:rsidRPr="00CE3D83" w:rsidRDefault="00CE3D83" w:rsidP="00CE3D83">
            <w:pPr>
              <w:spacing w:after="200" w:line="276" w:lineRule="auto"/>
            </w:pPr>
            <w:r w:rsidRPr="00CE3D83">
              <w:t>14.3</w:t>
            </w:r>
          </w:p>
        </w:tc>
        <w:tc>
          <w:tcPr>
            <w:tcW w:w="1202" w:type="dxa"/>
          </w:tcPr>
          <w:p w14:paraId="5436AD14" w14:textId="77777777" w:rsidR="00CE3D83" w:rsidRPr="00CE3D83" w:rsidRDefault="00CE3D83" w:rsidP="00CE3D83">
            <w:pPr>
              <w:spacing w:after="200" w:line="276" w:lineRule="auto"/>
            </w:pPr>
            <w:r w:rsidRPr="00CE3D83">
              <w:t>16.5</w:t>
            </w:r>
          </w:p>
        </w:tc>
      </w:tr>
      <w:tr w:rsidR="00CE3D83" w:rsidRPr="00CE3D83" w14:paraId="1DF1CE11" w14:textId="77777777" w:rsidTr="009275B9">
        <w:trPr>
          <w:trHeight w:val="209"/>
        </w:trPr>
        <w:tc>
          <w:tcPr>
            <w:tcW w:w="3032" w:type="dxa"/>
          </w:tcPr>
          <w:p w14:paraId="5A6D3EF2" w14:textId="77777777" w:rsidR="00CE3D83" w:rsidRPr="00CE3D83" w:rsidRDefault="00CE3D83" w:rsidP="00CE3D83">
            <w:pPr>
              <w:spacing w:after="200" w:line="276" w:lineRule="auto"/>
            </w:pPr>
            <w:r w:rsidRPr="00CE3D83">
              <w:t>Other fields</w:t>
            </w:r>
            <w:r w:rsidRPr="00CE3D83">
              <w:rPr>
                <w:vertAlign w:val="superscript"/>
              </w:rPr>
              <w:t>6</w:t>
            </w:r>
          </w:p>
        </w:tc>
        <w:tc>
          <w:tcPr>
            <w:tcW w:w="984" w:type="dxa"/>
          </w:tcPr>
          <w:p w14:paraId="2C149FDC" w14:textId="77777777" w:rsidR="00CE3D83" w:rsidRPr="00CE3D83" w:rsidRDefault="00CE3D83" w:rsidP="00CE3D83">
            <w:pPr>
              <w:spacing w:after="200" w:line="276" w:lineRule="auto"/>
            </w:pPr>
            <w:r w:rsidRPr="00CE3D83">
              <w:t>19.3*</w:t>
            </w:r>
          </w:p>
        </w:tc>
        <w:tc>
          <w:tcPr>
            <w:tcW w:w="1202" w:type="dxa"/>
          </w:tcPr>
          <w:p w14:paraId="2E457B83" w14:textId="77777777" w:rsidR="00CE3D83" w:rsidRPr="00CE3D83" w:rsidRDefault="00CE3D83" w:rsidP="00CE3D83">
            <w:pPr>
              <w:spacing w:after="200" w:line="276" w:lineRule="auto"/>
            </w:pPr>
            <w:r w:rsidRPr="00CE3D83">
              <w:t>17.4</w:t>
            </w:r>
          </w:p>
        </w:tc>
        <w:tc>
          <w:tcPr>
            <w:tcW w:w="1144" w:type="dxa"/>
          </w:tcPr>
          <w:p w14:paraId="3AA01A18" w14:textId="77777777" w:rsidR="00CE3D83" w:rsidRPr="00CE3D83" w:rsidRDefault="00CE3D83" w:rsidP="00CE3D83">
            <w:pPr>
              <w:spacing w:after="200" w:line="276" w:lineRule="auto"/>
            </w:pPr>
            <w:r w:rsidRPr="00CE3D83">
              <w:t>21.3</w:t>
            </w:r>
          </w:p>
        </w:tc>
        <w:tc>
          <w:tcPr>
            <w:tcW w:w="984" w:type="dxa"/>
          </w:tcPr>
          <w:p w14:paraId="2B15EBD4" w14:textId="77777777" w:rsidR="00CE3D83" w:rsidRPr="00CE3D83" w:rsidRDefault="00CE3D83" w:rsidP="00CE3D83">
            <w:pPr>
              <w:spacing w:after="200" w:line="276" w:lineRule="auto"/>
            </w:pPr>
            <w:r w:rsidRPr="00CE3D83">
              <w:t>14.9</w:t>
            </w:r>
          </w:p>
        </w:tc>
        <w:tc>
          <w:tcPr>
            <w:tcW w:w="920" w:type="dxa"/>
          </w:tcPr>
          <w:p w14:paraId="0304E715" w14:textId="77777777" w:rsidR="00CE3D83" w:rsidRPr="00CE3D83" w:rsidRDefault="00CE3D83" w:rsidP="00CE3D83">
            <w:pPr>
              <w:spacing w:after="200" w:line="276" w:lineRule="auto"/>
            </w:pPr>
            <w:r w:rsidRPr="00CE3D83">
              <w:t>13.8</w:t>
            </w:r>
          </w:p>
        </w:tc>
        <w:tc>
          <w:tcPr>
            <w:tcW w:w="1202" w:type="dxa"/>
          </w:tcPr>
          <w:p w14:paraId="6E21B38B" w14:textId="77777777" w:rsidR="00CE3D83" w:rsidRPr="00CE3D83" w:rsidRDefault="00CE3D83" w:rsidP="00CE3D83">
            <w:pPr>
              <w:spacing w:after="200" w:line="276" w:lineRule="auto"/>
            </w:pPr>
            <w:r w:rsidRPr="00CE3D83">
              <w:t>16.0</w:t>
            </w:r>
          </w:p>
        </w:tc>
      </w:tr>
      <w:tr w:rsidR="00CE3D83" w:rsidRPr="00CE3D83" w14:paraId="0C379EA9" w14:textId="77777777" w:rsidTr="009275B9">
        <w:trPr>
          <w:trHeight w:val="209"/>
        </w:trPr>
        <w:tc>
          <w:tcPr>
            <w:tcW w:w="9468" w:type="dxa"/>
            <w:gridSpan w:val="7"/>
          </w:tcPr>
          <w:p w14:paraId="607B223D" w14:textId="77777777" w:rsidR="00CE3D83" w:rsidRPr="00A345F3" w:rsidRDefault="00CE3D83" w:rsidP="00A345F3">
            <w:pPr>
              <w:spacing w:after="120" w:line="276" w:lineRule="auto"/>
              <w:rPr>
                <w:sz w:val="22"/>
                <w:szCs w:val="22"/>
                <w:vertAlign w:val="superscript"/>
              </w:rPr>
            </w:pPr>
            <w:r w:rsidRPr="00CE3D83">
              <w:t xml:space="preserve">* </w:t>
            </w:r>
            <w:r w:rsidRPr="00A345F3">
              <w:rPr>
                <w:sz w:val="22"/>
                <w:szCs w:val="22"/>
              </w:rPr>
              <w:t>Significantly different from the reference category at (</w:t>
            </w:r>
            <w:r w:rsidRPr="00A345F3">
              <w:rPr>
                <w:i/>
                <w:iCs/>
                <w:sz w:val="22"/>
                <w:szCs w:val="22"/>
              </w:rPr>
              <w:t xml:space="preserve">p </w:t>
            </w:r>
            <w:r w:rsidRPr="00A345F3">
              <w:rPr>
                <w:sz w:val="22"/>
                <w:szCs w:val="22"/>
              </w:rPr>
              <w:t>&lt; 0.05).</w:t>
            </w:r>
          </w:p>
          <w:p w14:paraId="6EDD639C" w14:textId="77777777" w:rsidR="00CE3D83" w:rsidRPr="00A345F3" w:rsidRDefault="00CE3D83" w:rsidP="00A345F3">
            <w:pPr>
              <w:spacing w:after="120" w:line="276" w:lineRule="auto"/>
              <w:rPr>
                <w:sz w:val="22"/>
                <w:szCs w:val="22"/>
              </w:rPr>
            </w:pPr>
            <w:r w:rsidRPr="00A345F3">
              <w:rPr>
                <w:b/>
                <w:bCs/>
                <w:sz w:val="22"/>
                <w:szCs w:val="22"/>
              </w:rPr>
              <w:t>Notes.</w:t>
            </w:r>
            <w:r w:rsidRPr="00A345F3">
              <w:rPr>
                <w:sz w:val="22"/>
                <w:szCs w:val="22"/>
              </w:rPr>
              <w:t xml:space="preserve"> </w:t>
            </w:r>
          </w:p>
          <w:p w14:paraId="3E4355A0" w14:textId="77777777" w:rsidR="00CE3D83" w:rsidRPr="00A345F3" w:rsidRDefault="00CE3D83" w:rsidP="00A345F3">
            <w:pPr>
              <w:spacing w:after="120" w:line="276" w:lineRule="auto"/>
              <w:rPr>
                <w:sz w:val="22"/>
                <w:szCs w:val="22"/>
              </w:rPr>
            </w:pPr>
            <w:r w:rsidRPr="00A345F3">
              <w:rPr>
                <w:sz w:val="22"/>
                <w:szCs w:val="22"/>
              </w:rPr>
              <w:t>1. PSG who attended school, college, CEGEP, or university the week before the 2018 NGS were excluded.</w:t>
            </w:r>
          </w:p>
          <w:p w14:paraId="3838C201" w14:textId="77777777" w:rsidR="00CE3D83" w:rsidRPr="00A345F3" w:rsidRDefault="00CE3D83" w:rsidP="00A345F3">
            <w:pPr>
              <w:spacing w:after="120" w:line="276" w:lineRule="auto"/>
              <w:rPr>
                <w:sz w:val="22"/>
                <w:szCs w:val="22"/>
              </w:rPr>
            </w:pPr>
            <w:r w:rsidRPr="00A345F3">
              <w:rPr>
                <w:sz w:val="22"/>
                <w:szCs w:val="22"/>
              </w:rPr>
              <w:t>2. Based on Classification of Instructional Program (CIP).</w:t>
            </w:r>
          </w:p>
          <w:p w14:paraId="747762E6" w14:textId="77777777" w:rsidR="00CE3D83" w:rsidRPr="00A345F3" w:rsidRDefault="00CE3D83" w:rsidP="00A345F3">
            <w:pPr>
              <w:spacing w:after="120" w:line="276" w:lineRule="auto"/>
              <w:rPr>
                <w:sz w:val="22"/>
                <w:szCs w:val="22"/>
              </w:rPr>
            </w:pPr>
            <w:r w:rsidRPr="00A345F3">
              <w:rPr>
                <w:sz w:val="22"/>
                <w:szCs w:val="22"/>
              </w:rPr>
              <w:t>3. STEM refers to science, technology, engineering, and mathematics.</w:t>
            </w:r>
          </w:p>
          <w:p w14:paraId="2319F6C9" w14:textId="77777777" w:rsidR="00CE3D83" w:rsidRPr="00A345F3" w:rsidRDefault="00CE3D83" w:rsidP="00A345F3">
            <w:pPr>
              <w:spacing w:after="120" w:line="276" w:lineRule="auto"/>
              <w:rPr>
                <w:sz w:val="22"/>
                <w:szCs w:val="22"/>
              </w:rPr>
            </w:pPr>
            <w:r w:rsidRPr="00A345F3">
              <w:rPr>
                <w:sz w:val="22"/>
                <w:szCs w:val="22"/>
              </w:rPr>
              <w:t>4. Business, management and public administration.</w:t>
            </w:r>
          </w:p>
          <w:p w14:paraId="361D3FC8" w14:textId="77777777" w:rsidR="00CE3D83" w:rsidRPr="00A345F3" w:rsidRDefault="00CE3D83" w:rsidP="00A345F3">
            <w:pPr>
              <w:spacing w:after="120" w:line="276" w:lineRule="auto"/>
              <w:rPr>
                <w:sz w:val="22"/>
                <w:szCs w:val="22"/>
              </w:rPr>
            </w:pPr>
            <w:r w:rsidRPr="00A345F3">
              <w:rPr>
                <w:sz w:val="22"/>
                <w:szCs w:val="22"/>
              </w:rPr>
              <w:t>5. Health and related fields.</w:t>
            </w:r>
          </w:p>
          <w:p w14:paraId="1B24AF6E" w14:textId="77777777" w:rsidR="00CE3D83" w:rsidRPr="00A345F3" w:rsidRDefault="00CE3D83" w:rsidP="00A345F3">
            <w:pPr>
              <w:spacing w:after="120" w:line="276" w:lineRule="auto"/>
              <w:rPr>
                <w:sz w:val="22"/>
                <w:szCs w:val="22"/>
              </w:rPr>
            </w:pPr>
            <w:r w:rsidRPr="00A345F3">
              <w:rPr>
                <w:sz w:val="22"/>
                <w:szCs w:val="22"/>
              </w:rPr>
              <w:t>6. Other includes fields such as visual and performing arts, and communications technologies; humanities; agriculture, natural resources and conservation; and personal, protective and transportation services.</w:t>
            </w:r>
          </w:p>
          <w:p w14:paraId="696AC548" w14:textId="77777777" w:rsidR="00CE3D83" w:rsidRPr="00A345F3" w:rsidRDefault="00CE3D83" w:rsidP="00A345F3">
            <w:pPr>
              <w:spacing w:after="120" w:line="276" w:lineRule="auto"/>
              <w:rPr>
                <w:sz w:val="22"/>
                <w:szCs w:val="22"/>
              </w:rPr>
            </w:pPr>
            <w:r w:rsidRPr="00A345F3">
              <w:rPr>
                <w:sz w:val="22"/>
                <w:szCs w:val="22"/>
              </w:rPr>
              <w:t>7. The sum of the values for each category may differ from the total due to rounding.</w:t>
            </w:r>
          </w:p>
          <w:p w14:paraId="401F4F72" w14:textId="77777777" w:rsidR="00CE3D83" w:rsidRPr="00CE3D83" w:rsidRDefault="00CE3D83" w:rsidP="00A345F3">
            <w:pPr>
              <w:spacing w:after="120" w:line="276" w:lineRule="auto"/>
            </w:pPr>
            <w:r w:rsidRPr="00A345F3">
              <w:rPr>
                <w:b/>
                <w:bCs/>
                <w:sz w:val="22"/>
                <w:szCs w:val="22"/>
              </w:rPr>
              <w:t>Source:</w:t>
            </w:r>
            <w:r w:rsidRPr="00A345F3">
              <w:rPr>
                <w:sz w:val="22"/>
                <w:szCs w:val="22"/>
              </w:rPr>
              <w:t xml:space="preserve"> Statistics Canada, National Graduates Survey, 2018.</w:t>
            </w:r>
          </w:p>
        </w:tc>
      </w:tr>
    </w:tbl>
    <w:p w14:paraId="4CCE6F7E" w14:textId="77777777" w:rsidR="00CE3D83" w:rsidRPr="00CE3D83" w:rsidRDefault="00CE3D83" w:rsidP="00CE3D83">
      <w:pPr>
        <w:rPr>
          <w:b/>
          <w:bCs/>
        </w:rPr>
      </w:pPr>
    </w:p>
    <w:p w14:paraId="26981429" w14:textId="77777777" w:rsidR="00CE3D83" w:rsidRPr="00CE3D83" w:rsidRDefault="00CE3D83" w:rsidP="00CE3D83">
      <w:pPr>
        <w:rPr>
          <w:b/>
          <w:bCs/>
        </w:rPr>
      </w:pPr>
      <w:r w:rsidRPr="00CE3D83">
        <w:rPr>
          <w:b/>
          <w:bCs/>
        </w:rPr>
        <w:lastRenderedPageBreak/>
        <w:t>Table B.4. Employment rate among PSG aged 18 to 35 years, by sociodemographic characteristics and disability status, 2018</w:t>
      </w:r>
    </w:p>
    <w:tbl>
      <w:tblPr>
        <w:tblStyle w:val="TableGrid"/>
        <w:tblW w:w="5000" w:type="pct"/>
        <w:tblLayout w:type="fixed"/>
        <w:tblCellMar>
          <w:left w:w="57" w:type="dxa"/>
          <w:right w:w="57" w:type="dxa"/>
        </w:tblCellMar>
        <w:tblLook w:val="04A0" w:firstRow="1" w:lastRow="0" w:firstColumn="1" w:lastColumn="0" w:noHBand="0" w:noVBand="1"/>
      </w:tblPr>
      <w:tblGrid>
        <w:gridCol w:w="3398"/>
        <w:gridCol w:w="991"/>
        <w:gridCol w:w="810"/>
        <w:gridCol w:w="950"/>
        <w:gridCol w:w="1219"/>
        <w:gridCol w:w="815"/>
        <w:gridCol w:w="1167"/>
      </w:tblGrid>
      <w:tr w:rsidR="00CE3D83" w:rsidRPr="00CE3D83" w14:paraId="14F7A92F" w14:textId="77777777" w:rsidTr="009275B9">
        <w:trPr>
          <w:trHeight w:val="187"/>
          <w:tblHeader/>
        </w:trPr>
        <w:tc>
          <w:tcPr>
            <w:tcW w:w="1817" w:type="pct"/>
            <w:tcBorders>
              <w:bottom w:val="single" w:sz="8" w:space="0" w:color="auto"/>
            </w:tcBorders>
          </w:tcPr>
          <w:p w14:paraId="334A2523" w14:textId="77777777" w:rsidR="00CE3D83" w:rsidRPr="00CE3D83" w:rsidRDefault="00CE3D83" w:rsidP="00CE3D83">
            <w:pPr>
              <w:spacing w:after="200" w:line="276" w:lineRule="auto"/>
              <w:rPr>
                <w:b/>
                <w:bCs/>
              </w:rPr>
            </w:pPr>
          </w:p>
        </w:tc>
        <w:tc>
          <w:tcPr>
            <w:tcW w:w="1471" w:type="pct"/>
            <w:gridSpan w:val="3"/>
            <w:tcBorders>
              <w:bottom w:val="single" w:sz="8" w:space="0" w:color="auto"/>
            </w:tcBorders>
          </w:tcPr>
          <w:p w14:paraId="3E7F8B0E" w14:textId="77777777" w:rsidR="00CE3D83" w:rsidRPr="00CE3D83" w:rsidRDefault="00CE3D83" w:rsidP="00CE3D83">
            <w:pPr>
              <w:spacing w:after="200" w:line="276" w:lineRule="auto"/>
              <w:rPr>
                <w:b/>
                <w:bCs/>
              </w:rPr>
            </w:pPr>
            <w:r w:rsidRPr="00CE3D83">
              <w:rPr>
                <w:b/>
                <w:bCs/>
              </w:rPr>
              <w:t>PSG with disabilities</w:t>
            </w:r>
          </w:p>
        </w:tc>
        <w:tc>
          <w:tcPr>
            <w:tcW w:w="1712" w:type="pct"/>
            <w:gridSpan w:val="3"/>
            <w:tcBorders>
              <w:bottom w:val="single" w:sz="8" w:space="0" w:color="auto"/>
            </w:tcBorders>
          </w:tcPr>
          <w:p w14:paraId="3E065BAC" w14:textId="77777777" w:rsidR="00CE3D83" w:rsidRPr="00CE3D83" w:rsidRDefault="00CE3D83" w:rsidP="00CE3D83">
            <w:pPr>
              <w:spacing w:after="200" w:line="276" w:lineRule="auto"/>
              <w:rPr>
                <w:b/>
                <w:bCs/>
              </w:rPr>
            </w:pPr>
            <w:r w:rsidRPr="00CE3D83">
              <w:rPr>
                <w:b/>
                <w:bCs/>
              </w:rPr>
              <w:t>PSG without disabilities (ref.)</w:t>
            </w:r>
          </w:p>
        </w:tc>
      </w:tr>
      <w:tr w:rsidR="00CE3D83" w:rsidRPr="00CE3D83" w14:paraId="153DB71C" w14:textId="77777777" w:rsidTr="009275B9">
        <w:trPr>
          <w:trHeight w:val="187"/>
          <w:tblHeader/>
        </w:trPr>
        <w:tc>
          <w:tcPr>
            <w:tcW w:w="1817" w:type="pct"/>
            <w:tcBorders>
              <w:top w:val="single" w:sz="8" w:space="0" w:color="auto"/>
            </w:tcBorders>
          </w:tcPr>
          <w:p w14:paraId="7C221F6D" w14:textId="77777777" w:rsidR="00CE3D83" w:rsidRPr="00CE3D83" w:rsidRDefault="00CE3D83" w:rsidP="00CE3D83">
            <w:pPr>
              <w:spacing w:after="200" w:line="276" w:lineRule="auto"/>
              <w:rPr>
                <w:b/>
                <w:bCs/>
              </w:rPr>
            </w:pPr>
          </w:p>
        </w:tc>
        <w:tc>
          <w:tcPr>
            <w:tcW w:w="530" w:type="pct"/>
            <w:tcBorders>
              <w:top w:val="single" w:sz="8" w:space="0" w:color="auto"/>
            </w:tcBorders>
          </w:tcPr>
          <w:p w14:paraId="441C9102" w14:textId="77777777" w:rsidR="00CE3D83" w:rsidRPr="00CE3D83" w:rsidRDefault="00CE3D83" w:rsidP="00CE3D83">
            <w:pPr>
              <w:spacing w:after="200" w:line="276" w:lineRule="auto"/>
              <w:rPr>
                <w:b/>
                <w:bCs/>
              </w:rPr>
            </w:pPr>
            <w:r w:rsidRPr="00CE3D83">
              <w:rPr>
                <w:b/>
                <w:bCs/>
              </w:rPr>
              <w:t>Percent</w:t>
            </w:r>
          </w:p>
        </w:tc>
        <w:tc>
          <w:tcPr>
            <w:tcW w:w="433" w:type="pct"/>
            <w:tcBorders>
              <w:top w:val="single" w:sz="8" w:space="0" w:color="auto"/>
            </w:tcBorders>
          </w:tcPr>
          <w:p w14:paraId="16F3CFAC" w14:textId="77777777" w:rsidR="00CE3D83" w:rsidRPr="00CE3D83" w:rsidRDefault="00CE3D83" w:rsidP="00CE3D83">
            <w:pPr>
              <w:spacing w:after="200" w:line="276" w:lineRule="auto"/>
              <w:rPr>
                <w:b/>
                <w:bCs/>
              </w:rPr>
            </w:pPr>
            <w:r w:rsidRPr="00CE3D83">
              <w:t>lower</w:t>
            </w:r>
          </w:p>
        </w:tc>
        <w:tc>
          <w:tcPr>
            <w:tcW w:w="508" w:type="pct"/>
            <w:tcBorders>
              <w:top w:val="single" w:sz="8" w:space="0" w:color="auto"/>
            </w:tcBorders>
          </w:tcPr>
          <w:p w14:paraId="2272BA13" w14:textId="77777777" w:rsidR="00CE3D83" w:rsidRPr="00CE3D83" w:rsidRDefault="00CE3D83" w:rsidP="00CE3D83">
            <w:pPr>
              <w:spacing w:after="200" w:line="276" w:lineRule="auto"/>
              <w:rPr>
                <w:b/>
                <w:bCs/>
              </w:rPr>
            </w:pPr>
            <w:r w:rsidRPr="00CE3D83">
              <w:t>upper</w:t>
            </w:r>
          </w:p>
        </w:tc>
        <w:tc>
          <w:tcPr>
            <w:tcW w:w="652" w:type="pct"/>
            <w:tcBorders>
              <w:top w:val="single" w:sz="8" w:space="0" w:color="auto"/>
            </w:tcBorders>
          </w:tcPr>
          <w:p w14:paraId="26593469" w14:textId="77777777" w:rsidR="00CE3D83" w:rsidRPr="00CE3D83" w:rsidRDefault="00CE3D83" w:rsidP="00CE3D83">
            <w:pPr>
              <w:spacing w:after="200" w:line="276" w:lineRule="auto"/>
              <w:rPr>
                <w:b/>
                <w:bCs/>
              </w:rPr>
            </w:pPr>
            <w:r w:rsidRPr="00CE3D83">
              <w:rPr>
                <w:b/>
                <w:bCs/>
              </w:rPr>
              <w:t>Percent</w:t>
            </w:r>
          </w:p>
        </w:tc>
        <w:tc>
          <w:tcPr>
            <w:tcW w:w="436" w:type="pct"/>
            <w:tcBorders>
              <w:top w:val="single" w:sz="8" w:space="0" w:color="auto"/>
            </w:tcBorders>
          </w:tcPr>
          <w:p w14:paraId="473C5AE3" w14:textId="77777777" w:rsidR="00CE3D83" w:rsidRPr="00CE3D83" w:rsidRDefault="00CE3D83" w:rsidP="00CE3D83">
            <w:pPr>
              <w:spacing w:after="200" w:line="276" w:lineRule="auto"/>
              <w:rPr>
                <w:b/>
                <w:bCs/>
              </w:rPr>
            </w:pPr>
            <w:r w:rsidRPr="00CE3D83">
              <w:t>lower</w:t>
            </w:r>
          </w:p>
        </w:tc>
        <w:tc>
          <w:tcPr>
            <w:tcW w:w="624" w:type="pct"/>
            <w:tcBorders>
              <w:top w:val="single" w:sz="8" w:space="0" w:color="auto"/>
            </w:tcBorders>
          </w:tcPr>
          <w:p w14:paraId="71779FE3" w14:textId="77777777" w:rsidR="00CE3D83" w:rsidRPr="00CE3D83" w:rsidRDefault="00CE3D83" w:rsidP="00CE3D83">
            <w:pPr>
              <w:spacing w:after="200" w:line="276" w:lineRule="auto"/>
              <w:rPr>
                <w:b/>
                <w:bCs/>
              </w:rPr>
            </w:pPr>
            <w:r w:rsidRPr="00CE3D83">
              <w:t>upper</w:t>
            </w:r>
          </w:p>
        </w:tc>
      </w:tr>
      <w:tr w:rsidR="00CE3D83" w:rsidRPr="00CE3D83" w14:paraId="6FE4A789" w14:textId="77777777" w:rsidTr="009275B9">
        <w:trPr>
          <w:trHeight w:val="175"/>
        </w:trPr>
        <w:tc>
          <w:tcPr>
            <w:tcW w:w="1817" w:type="pct"/>
          </w:tcPr>
          <w:p w14:paraId="7BA6795F" w14:textId="77777777" w:rsidR="00CE3D83" w:rsidRPr="00CE3D83" w:rsidRDefault="00CE3D83" w:rsidP="00CE3D83">
            <w:pPr>
              <w:spacing w:after="200" w:line="276" w:lineRule="auto"/>
            </w:pPr>
            <w:r w:rsidRPr="00CE3D83">
              <w:rPr>
                <w:b/>
                <w:bCs/>
              </w:rPr>
              <w:t>Racialized group</w:t>
            </w:r>
            <w:r w:rsidRPr="00CE3D83">
              <w:rPr>
                <w:vertAlign w:val="superscript"/>
              </w:rPr>
              <w:t>2</w:t>
            </w:r>
          </w:p>
        </w:tc>
        <w:tc>
          <w:tcPr>
            <w:tcW w:w="530" w:type="pct"/>
          </w:tcPr>
          <w:p w14:paraId="3C8B274D" w14:textId="77777777" w:rsidR="00CE3D83" w:rsidRPr="00CE3D83" w:rsidRDefault="00CE3D83" w:rsidP="00CE3D83">
            <w:pPr>
              <w:spacing w:after="200" w:line="276" w:lineRule="auto"/>
            </w:pPr>
          </w:p>
        </w:tc>
        <w:tc>
          <w:tcPr>
            <w:tcW w:w="433" w:type="pct"/>
          </w:tcPr>
          <w:p w14:paraId="416F7D21" w14:textId="77777777" w:rsidR="00CE3D83" w:rsidRPr="00CE3D83" w:rsidRDefault="00CE3D83" w:rsidP="00CE3D83">
            <w:pPr>
              <w:spacing w:after="200" w:line="276" w:lineRule="auto"/>
            </w:pPr>
          </w:p>
        </w:tc>
        <w:tc>
          <w:tcPr>
            <w:tcW w:w="508" w:type="pct"/>
          </w:tcPr>
          <w:p w14:paraId="6D2031C1" w14:textId="77777777" w:rsidR="00CE3D83" w:rsidRPr="00CE3D83" w:rsidRDefault="00CE3D83" w:rsidP="00CE3D83">
            <w:pPr>
              <w:spacing w:after="200" w:line="276" w:lineRule="auto"/>
            </w:pPr>
          </w:p>
        </w:tc>
        <w:tc>
          <w:tcPr>
            <w:tcW w:w="652" w:type="pct"/>
          </w:tcPr>
          <w:p w14:paraId="07219FFE" w14:textId="77777777" w:rsidR="00CE3D83" w:rsidRPr="00CE3D83" w:rsidRDefault="00CE3D83" w:rsidP="00CE3D83">
            <w:pPr>
              <w:spacing w:after="200" w:line="276" w:lineRule="auto"/>
            </w:pPr>
          </w:p>
        </w:tc>
        <w:tc>
          <w:tcPr>
            <w:tcW w:w="436" w:type="pct"/>
          </w:tcPr>
          <w:p w14:paraId="300395E3" w14:textId="77777777" w:rsidR="00CE3D83" w:rsidRPr="00CE3D83" w:rsidRDefault="00CE3D83" w:rsidP="00CE3D83">
            <w:pPr>
              <w:spacing w:after="200" w:line="276" w:lineRule="auto"/>
            </w:pPr>
          </w:p>
        </w:tc>
        <w:tc>
          <w:tcPr>
            <w:tcW w:w="624" w:type="pct"/>
          </w:tcPr>
          <w:p w14:paraId="1499EB4D" w14:textId="77777777" w:rsidR="00CE3D83" w:rsidRPr="00CE3D83" w:rsidRDefault="00CE3D83" w:rsidP="00CE3D83">
            <w:pPr>
              <w:spacing w:after="200" w:line="276" w:lineRule="auto"/>
            </w:pPr>
          </w:p>
        </w:tc>
      </w:tr>
      <w:tr w:rsidR="00CE3D83" w:rsidRPr="00CE3D83" w14:paraId="17820AD4" w14:textId="77777777" w:rsidTr="009275B9">
        <w:trPr>
          <w:trHeight w:val="175"/>
        </w:trPr>
        <w:tc>
          <w:tcPr>
            <w:tcW w:w="1817" w:type="pct"/>
          </w:tcPr>
          <w:p w14:paraId="31FC264F" w14:textId="77777777" w:rsidR="00CE3D83" w:rsidRPr="00CE3D83" w:rsidRDefault="00CE3D83" w:rsidP="00CE3D83">
            <w:pPr>
              <w:spacing w:after="200" w:line="276" w:lineRule="auto"/>
            </w:pPr>
            <w:r w:rsidRPr="00CE3D83">
              <w:t xml:space="preserve">Non-racialized </w:t>
            </w:r>
          </w:p>
        </w:tc>
        <w:tc>
          <w:tcPr>
            <w:tcW w:w="530" w:type="pct"/>
          </w:tcPr>
          <w:p w14:paraId="315681FC" w14:textId="77777777" w:rsidR="00CE3D83" w:rsidRPr="00CE3D83" w:rsidRDefault="00CE3D83" w:rsidP="00CE3D83">
            <w:pPr>
              <w:spacing w:after="200" w:line="276" w:lineRule="auto"/>
            </w:pPr>
            <w:r w:rsidRPr="00CE3D83">
              <w:t>88.1*</w:t>
            </w:r>
          </w:p>
        </w:tc>
        <w:tc>
          <w:tcPr>
            <w:tcW w:w="433" w:type="pct"/>
          </w:tcPr>
          <w:p w14:paraId="5EC57FDB" w14:textId="77777777" w:rsidR="00CE3D83" w:rsidRPr="00CE3D83" w:rsidRDefault="00CE3D83" w:rsidP="00CE3D83">
            <w:pPr>
              <w:spacing w:after="200" w:line="276" w:lineRule="auto"/>
            </w:pPr>
            <w:r w:rsidRPr="00CE3D83">
              <w:t>86.5</w:t>
            </w:r>
          </w:p>
        </w:tc>
        <w:tc>
          <w:tcPr>
            <w:tcW w:w="508" w:type="pct"/>
          </w:tcPr>
          <w:p w14:paraId="59C6D032" w14:textId="77777777" w:rsidR="00CE3D83" w:rsidRPr="00CE3D83" w:rsidRDefault="00CE3D83" w:rsidP="00CE3D83">
            <w:pPr>
              <w:spacing w:after="200" w:line="276" w:lineRule="auto"/>
            </w:pPr>
            <w:r w:rsidRPr="00CE3D83">
              <w:t>89.7</w:t>
            </w:r>
          </w:p>
        </w:tc>
        <w:tc>
          <w:tcPr>
            <w:tcW w:w="652" w:type="pct"/>
          </w:tcPr>
          <w:p w14:paraId="3B2DEDA0" w14:textId="77777777" w:rsidR="00CE3D83" w:rsidRPr="00CE3D83" w:rsidRDefault="00CE3D83" w:rsidP="00CE3D83">
            <w:pPr>
              <w:spacing w:after="200" w:line="276" w:lineRule="auto"/>
            </w:pPr>
            <w:r w:rsidRPr="00CE3D83">
              <w:t>91.3</w:t>
            </w:r>
          </w:p>
        </w:tc>
        <w:tc>
          <w:tcPr>
            <w:tcW w:w="436" w:type="pct"/>
          </w:tcPr>
          <w:p w14:paraId="6C01D655" w14:textId="77777777" w:rsidR="00CE3D83" w:rsidRPr="00CE3D83" w:rsidRDefault="00CE3D83" w:rsidP="00CE3D83">
            <w:pPr>
              <w:spacing w:after="200" w:line="276" w:lineRule="auto"/>
            </w:pPr>
            <w:r w:rsidRPr="00CE3D83">
              <w:t>90.4</w:t>
            </w:r>
          </w:p>
        </w:tc>
        <w:tc>
          <w:tcPr>
            <w:tcW w:w="624" w:type="pct"/>
          </w:tcPr>
          <w:p w14:paraId="1D887876" w14:textId="77777777" w:rsidR="00CE3D83" w:rsidRPr="00CE3D83" w:rsidRDefault="00CE3D83" w:rsidP="00CE3D83">
            <w:pPr>
              <w:spacing w:after="200" w:line="276" w:lineRule="auto"/>
            </w:pPr>
            <w:r w:rsidRPr="00CE3D83">
              <w:t>92.1</w:t>
            </w:r>
          </w:p>
        </w:tc>
      </w:tr>
      <w:tr w:rsidR="00CE3D83" w:rsidRPr="00CE3D83" w14:paraId="4AD73432" w14:textId="77777777" w:rsidTr="009275B9">
        <w:trPr>
          <w:trHeight w:val="175"/>
        </w:trPr>
        <w:tc>
          <w:tcPr>
            <w:tcW w:w="1817" w:type="pct"/>
          </w:tcPr>
          <w:p w14:paraId="72E63730" w14:textId="77777777" w:rsidR="00CE3D83" w:rsidRPr="00CE3D83" w:rsidRDefault="00CE3D83" w:rsidP="00CE3D83">
            <w:pPr>
              <w:spacing w:after="200" w:line="276" w:lineRule="auto"/>
            </w:pPr>
            <w:r w:rsidRPr="00CE3D83">
              <w:t>Racialized groups</w:t>
            </w:r>
          </w:p>
        </w:tc>
        <w:tc>
          <w:tcPr>
            <w:tcW w:w="530" w:type="pct"/>
          </w:tcPr>
          <w:p w14:paraId="04E013EB" w14:textId="77777777" w:rsidR="00CE3D83" w:rsidRPr="00CE3D83" w:rsidRDefault="00CE3D83" w:rsidP="00CE3D83">
            <w:pPr>
              <w:spacing w:after="200" w:line="276" w:lineRule="auto"/>
            </w:pPr>
            <w:r w:rsidRPr="00CE3D83">
              <w:t>80.2*</w:t>
            </w:r>
          </w:p>
        </w:tc>
        <w:tc>
          <w:tcPr>
            <w:tcW w:w="433" w:type="pct"/>
          </w:tcPr>
          <w:p w14:paraId="2368CC01" w14:textId="77777777" w:rsidR="00CE3D83" w:rsidRPr="00CE3D83" w:rsidRDefault="00CE3D83" w:rsidP="00CE3D83">
            <w:pPr>
              <w:spacing w:after="200" w:line="276" w:lineRule="auto"/>
            </w:pPr>
            <w:r w:rsidRPr="00CE3D83">
              <w:t>75.1</w:t>
            </w:r>
          </w:p>
        </w:tc>
        <w:tc>
          <w:tcPr>
            <w:tcW w:w="508" w:type="pct"/>
          </w:tcPr>
          <w:p w14:paraId="06670D98" w14:textId="77777777" w:rsidR="00CE3D83" w:rsidRPr="00CE3D83" w:rsidRDefault="00CE3D83" w:rsidP="00CE3D83">
            <w:pPr>
              <w:spacing w:after="200" w:line="276" w:lineRule="auto"/>
            </w:pPr>
            <w:r w:rsidRPr="00CE3D83">
              <w:t>85.3</w:t>
            </w:r>
          </w:p>
        </w:tc>
        <w:tc>
          <w:tcPr>
            <w:tcW w:w="652" w:type="pct"/>
          </w:tcPr>
          <w:p w14:paraId="3A8141C8" w14:textId="77777777" w:rsidR="00CE3D83" w:rsidRPr="00CE3D83" w:rsidRDefault="00CE3D83" w:rsidP="00CE3D83">
            <w:pPr>
              <w:spacing w:after="200" w:line="276" w:lineRule="auto"/>
            </w:pPr>
            <w:r w:rsidRPr="00CE3D83">
              <w:t>87.1</w:t>
            </w:r>
          </w:p>
        </w:tc>
        <w:tc>
          <w:tcPr>
            <w:tcW w:w="436" w:type="pct"/>
          </w:tcPr>
          <w:p w14:paraId="0BC56D07" w14:textId="77777777" w:rsidR="00CE3D83" w:rsidRPr="00CE3D83" w:rsidRDefault="00CE3D83" w:rsidP="00CE3D83">
            <w:pPr>
              <w:spacing w:after="200" w:line="276" w:lineRule="auto"/>
            </w:pPr>
            <w:r w:rsidRPr="00CE3D83">
              <w:t>85.4</w:t>
            </w:r>
          </w:p>
        </w:tc>
        <w:tc>
          <w:tcPr>
            <w:tcW w:w="624" w:type="pct"/>
          </w:tcPr>
          <w:p w14:paraId="2FF45114" w14:textId="77777777" w:rsidR="00CE3D83" w:rsidRPr="00CE3D83" w:rsidRDefault="00CE3D83" w:rsidP="00CE3D83">
            <w:pPr>
              <w:spacing w:after="200" w:line="276" w:lineRule="auto"/>
            </w:pPr>
            <w:r w:rsidRPr="00CE3D83">
              <w:t>88.7</w:t>
            </w:r>
          </w:p>
        </w:tc>
      </w:tr>
      <w:tr w:rsidR="00CE3D83" w:rsidRPr="00CE3D83" w14:paraId="0A4E0202" w14:textId="77777777" w:rsidTr="009275B9">
        <w:trPr>
          <w:trHeight w:val="175"/>
        </w:trPr>
        <w:tc>
          <w:tcPr>
            <w:tcW w:w="1817" w:type="pct"/>
          </w:tcPr>
          <w:p w14:paraId="3CFA4A64" w14:textId="77777777" w:rsidR="00CE3D83" w:rsidRPr="00CE3D83" w:rsidRDefault="00CE3D83" w:rsidP="00CE3D83">
            <w:pPr>
              <w:spacing w:after="200" w:line="276" w:lineRule="auto"/>
            </w:pPr>
            <w:r w:rsidRPr="00CE3D83">
              <w:rPr>
                <w:b/>
                <w:bCs/>
              </w:rPr>
              <w:t>Indigenous identity</w:t>
            </w:r>
            <w:r w:rsidRPr="00CE3D83">
              <w:rPr>
                <w:vertAlign w:val="superscript"/>
              </w:rPr>
              <w:t>3</w:t>
            </w:r>
          </w:p>
        </w:tc>
        <w:tc>
          <w:tcPr>
            <w:tcW w:w="530" w:type="pct"/>
          </w:tcPr>
          <w:p w14:paraId="6904AB34" w14:textId="77777777" w:rsidR="00CE3D83" w:rsidRPr="00CE3D83" w:rsidRDefault="00CE3D83" w:rsidP="00CE3D83">
            <w:pPr>
              <w:spacing w:after="200" w:line="276" w:lineRule="auto"/>
            </w:pPr>
            <w:r w:rsidRPr="00CE3D83">
              <w:t xml:space="preserve"> </w:t>
            </w:r>
          </w:p>
        </w:tc>
        <w:tc>
          <w:tcPr>
            <w:tcW w:w="433" w:type="pct"/>
          </w:tcPr>
          <w:p w14:paraId="7328D1AA" w14:textId="77777777" w:rsidR="00CE3D83" w:rsidRPr="00CE3D83" w:rsidRDefault="00CE3D83" w:rsidP="00CE3D83">
            <w:pPr>
              <w:spacing w:after="200" w:line="276" w:lineRule="auto"/>
            </w:pPr>
            <w:r w:rsidRPr="00CE3D83">
              <w:t xml:space="preserve"> </w:t>
            </w:r>
          </w:p>
        </w:tc>
        <w:tc>
          <w:tcPr>
            <w:tcW w:w="508" w:type="pct"/>
          </w:tcPr>
          <w:p w14:paraId="0000568E" w14:textId="77777777" w:rsidR="00CE3D83" w:rsidRPr="00CE3D83" w:rsidRDefault="00CE3D83" w:rsidP="00CE3D83">
            <w:pPr>
              <w:spacing w:after="200" w:line="276" w:lineRule="auto"/>
            </w:pPr>
            <w:r w:rsidRPr="00CE3D83">
              <w:t xml:space="preserve"> </w:t>
            </w:r>
          </w:p>
        </w:tc>
        <w:tc>
          <w:tcPr>
            <w:tcW w:w="652" w:type="pct"/>
          </w:tcPr>
          <w:p w14:paraId="2805395D" w14:textId="77777777" w:rsidR="00CE3D83" w:rsidRPr="00CE3D83" w:rsidRDefault="00CE3D83" w:rsidP="00CE3D83">
            <w:pPr>
              <w:spacing w:after="200" w:line="276" w:lineRule="auto"/>
            </w:pPr>
            <w:r w:rsidRPr="00CE3D83">
              <w:t xml:space="preserve"> </w:t>
            </w:r>
          </w:p>
        </w:tc>
        <w:tc>
          <w:tcPr>
            <w:tcW w:w="436" w:type="pct"/>
          </w:tcPr>
          <w:p w14:paraId="6B766BF7" w14:textId="77777777" w:rsidR="00CE3D83" w:rsidRPr="00CE3D83" w:rsidRDefault="00CE3D83" w:rsidP="00CE3D83">
            <w:pPr>
              <w:spacing w:after="200" w:line="276" w:lineRule="auto"/>
            </w:pPr>
            <w:r w:rsidRPr="00CE3D83">
              <w:t xml:space="preserve"> </w:t>
            </w:r>
          </w:p>
        </w:tc>
        <w:tc>
          <w:tcPr>
            <w:tcW w:w="624" w:type="pct"/>
          </w:tcPr>
          <w:p w14:paraId="3918DFC9" w14:textId="77777777" w:rsidR="00CE3D83" w:rsidRPr="00CE3D83" w:rsidRDefault="00CE3D83" w:rsidP="00CE3D83">
            <w:pPr>
              <w:spacing w:after="200" w:line="276" w:lineRule="auto"/>
            </w:pPr>
            <w:r w:rsidRPr="00CE3D83">
              <w:t xml:space="preserve"> </w:t>
            </w:r>
          </w:p>
        </w:tc>
      </w:tr>
      <w:tr w:rsidR="00CE3D83" w:rsidRPr="00CE3D83" w14:paraId="7F3BA81C" w14:textId="77777777" w:rsidTr="009275B9">
        <w:trPr>
          <w:trHeight w:val="175"/>
        </w:trPr>
        <w:tc>
          <w:tcPr>
            <w:tcW w:w="1817" w:type="pct"/>
          </w:tcPr>
          <w:p w14:paraId="6DAFADFD" w14:textId="77777777" w:rsidR="00CE3D83" w:rsidRPr="00CE3D83" w:rsidRDefault="00CE3D83" w:rsidP="00CE3D83">
            <w:pPr>
              <w:spacing w:after="200" w:line="276" w:lineRule="auto"/>
            </w:pPr>
            <w:r w:rsidRPr="00CE3D83">
              <w:t>Non-Indigenous</w:t>
            </w:r>
          </w:p>
        </w:tc>
        <w:tc>
          <w:tcPr>
            <w:tcW w:w="530" w:type="pct"/>
          </w:tcPr>
          <w:p w14:paraId="07B2A3A5" w14:textId="77777777" w:rsidR="00CE3D83" w:rsidRPr="00CE3D83" w:rsidRDefault="00CE3D83" w:rsidP="00CE3D83">
            <w:pPr>
              <w:spacing w:after="200" w:line="276" w:lineRule="auto"/>
            </w:pPr>
            <w:r w:rsidRPr="00CE3D83">
              <w:t>88.2*</w:t>
            </w:r>
          </w:p>
        </w:tc>
        <w:tc>
          <w:tcPr>
            <w:tcW w:w="433" w:type="pct"/>
          </w:tcPr>
          <w:p w14:paraId="6B3CB799" w14:textId="77777777" w:rsidR="00CE3D83" w:rsidRPr="00CE3D83" w:rsidRDefault="00CE3D83" w:rsidP="00CE3D83">
            <w:pPr>
              <w:spacing w:after="200" w:line="276" w:lineRule="auto"/>
            </w:pPr>
            <w:r w:rsidRPr="00CE3D83">
              <w:t>86.6</w:t>
            </w:r>
          </w:p>
        </w:tc>
        <w:tc>
          <w:tcPr>
            <w:tcW w:w="508" w:type="pct"/>
          </w:tcPr>
          <w:p w14:paraId="135C4D70" w14:textId="77777777" w:rsidR="00CE3D83" w:rsidRPr="00CE3D83" w:rsidRDefault="00CE3D83" w:rsidP="00CE3D83">
            <w:pPr>
              <w:spacing w:after="200" w:line="276" w:lineRule="auto"/>
            </w:pPr>
            <w:r w:rsidRPr="00CE3D83">
              <w:t>89.7</w:t>
            </w:r>
          </w:p>
        </w:tc>
        <w:tc>
          <w:tcPr>
            <w:tcW w:w="652" w:type="pct"/>
          </w:tcPr>
          <w:p w14:paraId="571387E5" w14:textId="77777777" w:rsidR="00CE3D83" w:rsidRPr="00CE3D83" w:rsidRDefault="00CE3D83" w:rsidP="00CE3D83">
            <w:pPr>
              <w:spacing w:after="200" w:line="276" w:lineRule="auto"/>
            </w:pPr>
            <w:r w:rsidRPr="00CE3D83">
              <w:t>90.8</w:t>
            </w:r>
          </w:p>
        </w:tc>
        <w:tc>
          <w:tcPr>
            <w:tcW w:w="436" w:type="pct"/>
          </w:tcPr>
          <w:p w14:paraId="23513D9A" w14:textId="77777777" w:rsidR="00CE3D83" w:rsidRPr="00CE3D83" w:rsidRDefault="00CE3D83" w:rsidP="00CE3D83">
            <w:pPr>
              <w:spacing w:after="200" w:line="276" w:lineRule="auto"/>
            </w:pPr>
            <w:r w:rsidRPr="00CE3D83">
              <w:t>90.0</w:t>
            </w:r>
          </w:p>
        </w:tc>
        <w:tc>
          <w:tcPr>
            <w:tcW w:w="624" w:type="pct"/>
          </w:tcPr>
          <w:p w14:paraId="7EB4F583" w14:textId="77777777" w:rsidR="00CE3D83" w:rsidRPr="00CE3D83" w:rsidRDefault="00CE3D83" w:rsidP="00CE3D83">
            <w:pPr>
              <w:spacing w:after="200" w:line="276" w:lineRule="auto"/>
            </w:pPr>
            <w:r w:rsidRPr="00CE3D83">
              <w:t>91.6</w:t>
            </w:r>
          </w:p>
        </w:tc>
      </w:tr>
      <w:tr w:rsidR="00CE3D83" w:rsidRPr="00CE3D83" w14:paraId="2E52E9E5" w14:textId="77777777" w:rsidTr="009275B9">
        <w:trPr>
          <w:trHeight w:val="175"/>
        </w:trPr>
        <w:tc>
          <w:tcPr>
            <w:tcW w:w="1817" w:type="pct"/>
          </w:tcPr>
          <w:p w14:paraId="2EAD2E3D" w14:textId="77777777" w:rsidR="00CE3D83" w:rsidRPr="00CE3D83" w:rsidRDefault="00CE3D83" w:rsidP="00CE3D83">
            <w:pPr>
              <w:spacing w:after="200" w:line="276" w:lineRule="auto"/>
            </w:pPr>
            <w:r w:rsidRPr="00CE3D83">
              <w:t>Indigenous groups</w:t>
            </w:r>
          </w:p>
        </w:tc>
        <w:tc>
          <w:tcPr>
            <w:tcW w:w="530" w:type="pct"/>
          </w:tcPr>
          <w:p w14:paraId="44D39B93" w14:textId="77777777" w:rsidR="00CE3D83" w:rsidRPr="00CE3D83" w:rsidRDefault="00CE3D83" w:rsidP="00CE3D83">
            <w:pPr>
              <w:spacing w:after="200" w:line="276" w:lineRule="auto"/>
            </w:pPr>
            <w:r w:rsidRPr="00CE3D83">
              <w:t>81.4</w:t>
            </w:r>
          </w:p>
        </w:tc>
        <w:tc>
          <w:tcPr>
            <w:tcW w:w="433" w:type="pct"/>
          </w:tcPr>
          <w:p w14:paraId="05041FD6" w14:textId="77777777" w:rsidR="00CE3D83" w:rsidRPr="00CE3D83" w:rsidRDefault="00CE3D83" w:rsidP="00CE3D83">
            <w:pPr>
              <w:spacing w:after="200" w:line="276" w:lineRule="auto"/>
            </w:pPr>
            <w:r w:rsidRPr="00CE3D83">
              <w:t>74.9</w:t>
            </w:r>
          </w:p>
        </w:tc>
        <w:tc>
          <w:tcPr>
            <w:tcW w:w="508" w:type="pct"/>
          </w:tcPr>
          <w:p w14:paraId="0A460885" w14:textId="77777777" w:rsidR="00CE3D83" w:rsidRPr="00CE3D83" w:rsidRDefault="00CE3D83" w:rsidP="00CE3D83">
            <w:pPr>
              <w:spacing w:after="200" w:line="276" w:lineRule="auto"/>
            </w:pPr>
            <w:r w:rsidRPr="00CE3D83">
              <w:t>87.9</w:t>
            </w:r>
          </w:p>
        </w:tc>
        <w:tc>
          <w:tcPr>
            <w:tcW w:w="652" w:type="pct"/>
          </w:tcPr>
          <w:p w14:paraId="3BC19D80" w14:textId="77777777" w:rsidR="00CE3D83" w:rsidRPr="00CE3D83" w:rsidRDefault="00CE3D83" w:rsidP="00CE3D83">
            <w:pPr>
              <w:spacing w:after="200" w:line="276" w:lineRule="auto"/>
            </w:pPr>
            <w:r w:rsidRPr="00CE3D83">
              <w:t>86.5</w:t>
            </w:r>
          </w:p>
        </w:tc>
        <w:tc>
          <w:tcPr>
            <w:tcW w:w="436" w:type="pct"/>
          </w:tcPr>
          <w:p w14:paraId="0DC40069" w14:textId="77777777" w:rsidR="00CE3D83" w:rsidRPr="00CE3D83" w:rsidRDefault="00CE3D83" w:rsidP="00CE3D83">
            <w:pPr>
              <w:spacing w:after="200" w:line="276" w:lineRule="auto"/>
            </w:pPr>
            <w:r w:rsidRPr="00CE3D83">
              <w:t>81.2</w:t>
            </w:r>
          </w:p>
        </w:tc>
        <w:tc>
          <w:tcPr>
            <w:tcW w:w="624" w:type="pct"/>
          </w:tcPr>
          <w:p w14:paraId="33506582" w14:textId="77777777" w:rsidR="00CE3D83" w:rsidRPr="00CE3D83" w:rsidRDefault="00CE3D83" w:rsidP="00CE3D83">
            <w:pPr>
              <w:spacing w:after="200" w:line="276" w:lineRule="auto"/>
            </w:pPr>
            <w:r w:rsidRPr="00CE3D83">
              <w:t>91.8</w:t>
            </w:r>
          </w:p>
        </w:tc>
      </w:tr>
      <w:tr w:rsidR="00CE3D83" w:rsidRPr="00CE3D83" w14:paraId="7FD76921" w14:textId="77777777" w:rsidTr="009275B9">
        <w:trPr>
          <w:trHeight w:val="175"/>
        </w:trPr>
        <w:tc>
          <w:tcPr>
            <w:tcW w:w="1817" w:type="pct"/>
          </w:tcPr>
          <w:p w14:paraId="3DE3BC79" w14:textId="77777777" w:rsidR="00CE3D83" w:rsidRPr="00CE3D83" w:rsidRDefault="00CE3D83" w:rsidP="00CE3D83">
            <w:pPr>
              <w:spacing w:after="200" w:line="276" w:lineRule="auto"/>
              <w:rPr>
                <w:b/>
                <w:bCs/>
              </w:rPr>
            </w:pPr>
            <w:r w:rsidRPr="00CE3D83">
              <w:rPr>
                <w:b/>
                <w:bCs/>
              </w:rPr>
              <w:t>Language</w:t>
            </w:r>
            <w:r w:rsidRPr="00CE3D83">
              <w:rPr>
                <w:vertAlign w:val="superscript"/>
              </w:rPr>
              <w:t>4</w:t>
            </w:r>
          </w:p>
        </w:tc>
        <w:tc>
          <w:tcPr>
            <w:tcW w:w="530" w:type="pct"/>
          </w:tcPr>
          <w:p w14:paraId="64C25655" w14:textId="77777777" w:rsidR="00CE3D83" w:rsidRPr="00CE3D83" w:rsidRDefault="00CE3D83" w:rsidP="00CE3D83">
            <w:pPr>
              <w:spacing w:after="200" w:line="276" w:lineRule="auto"/>
            </w:pPr>
          </w:p>
        </w:tc>
        <w:tc>
          <w:tcPr>
            <w:tcW w:w="433" w:type="pct"/>
          </w:tcPr>
          <w:p w14:paraId="0E76D5B2" w14:textId="77777777" w:rsidR="00CE3D83" w:rsidRPr="00CE3D83" w:rsidRDefault="00CE3D83" w:rsidP="00CE3D83">
            <w:pPr>
              <w:spacing w:after="200" w:line="276" w:lineRule="auto"/>
            </w:pPr>
          </w:p>
        </w:tc>
        <w:tc>
          <w:tcPr>
            <w:tcW w:w="508" w:type="pct"/>
          </w:tcPr>
          <w:p w14:paraId="7FF0C6D5" w14:textId="77777777" w:rsidR="00CE3D83" w:rsidRPr="00CE3D83" w:rsidRDefault="00CE3D83" w:rsidP="00CE3D83">
            <w:pPr>
              <w:spacing w:after="200" w:line="276" w:lineRule="auto"/>
            </w:pPr>
          </w:p>
        </w:tc>
        <w:tc>
          <w:tcPr>
            <w:tcW w:w="652" w:type="pct"/>
          </w:tcPr>
          <w:p w14:paraId="5308C9EC" w14:textId="77777777" w:rsidR="00CE3D83" w:rsidRPr="00CE3D83" w:rsidRDefault="00CE3D83" w:rsidP="00CE3D83">
            <w:pPr>
              <w:spacing w:after="200" w:line="276" w:lineRule="auto"/>
            </w:pPr>
          </w:p>
        </w:tc>
        <w:tc>
          <w:tcPr>
            <w:tcW w:w="436" w:type="pct"/>
          </w:tcPr>
          <w:p w14:paraId="133735D5" w14:textId="77777777" w:rsidR="00CE3D83" w:rsidRPr="00CE3D83" w:rsidRDefault="00CE3D83" w:rsidP="00CE3D83">
            <w:pPr>
              <w:spacing w:after="200" w:line="276" w:lineRule="auto"/>
            </w:pPr>
          </w:p>
        </w:tc>
        <w:tc>
          <w:tcPr>
            <w:tcW w:w="624" w:type="pct"/>
          </w:tcPr>
          <w:p w14:paraId="4818F0B7" w14:textId="77777777" w:rsidR="00CE3D83" w:rsidRPr="00CE3D83" w:rsidRDefault="00CE3D83" w:rsidP="00CE3D83">
            <w:pPr>
              <w:spacing w:after="200" w:line="276" w:lineRule="auto"/>
            </w:pPr>
          </w:p>
        </w:tc>
      </w:tr>
      <w:tr w:rsidR="00CE3D83" w:rsidRPr="00CE3D83" w14:paraId="71056193" w14:textId="77777777" w:rsidTr="009275B9">
        <w:trPr>
          <w:trHeight w:val="175"/>
        </w:trPr>
        <w:tc>
          <w:tcPr>
            <w:tcW w:w="1817" w:type="pct"/>
          </w:tcPr>
          <w:p w14:paraId="05E9103A" w14:textId="77777777" w:rsidR="00CE3D83" w:rsidRPr="00CE3D83" w:rsidRDefault="00CE3D83" w:rsidP="00CE3D83">
            <w:pPr>
              <w:spacing w:after="200" w:line="276" w:lineRule="auto"/>
            </w:pPr>
            <w:r w:rsidRPr="00CE3D83">
              <w:t>English only</w:t>
            </w:r>
          </w:p>
        </w:tc>
        <w:tc>
          <w:tcPr>
            <w:tcW w:w="530" w:type="pct"/>
          </w:tcPr>
          <w:p w14:paraId="59203080" w14:textId="77777777" w:rsidR="00CE3D83" w:rsidRPr="00CE3D83" w:rsidRDefault="00CE3D83" w:rsidP="00CE3D83">
            <w:pPr>
              <w:spacing w:after="200" w:line="276" w:lineRule="auto"/>
            </w:pPr>
            <w:r w:rsidRPr="00CE3D83">
              <w:t>87.8</w:t>
            </w:r>
          </w:p>
        </w:tc>
        <w:tc>
          <w:tcPr>
            <w:tcW w:w="433" w:type="pct"/>
          </w:tcPr>
          <w:p w14:paraId="42F17784" w14:textId="77777777" w:rsidR="00CE3D83" w:rsidRPr="00CE3D83" w:rsidRDefault="00CE3D83" w:rsidP="00CE3D83">
            <w:pPr>
              <w:spacing w:after="200" w:line="276" w:lineRule="auto"/>
            </w:pPr>
            <w:r w:rsidRPr="00CE3D83">
              <w:t>86.1</w:t>
            </w:r>
          </w:p>
        </w:tc>
        <w:tc>
          <w:tcPr>
            <w:tcW w:w="508" w:type="pct"/>
          </w:tcPr>
          <w:p w14:paraId="4482D4B3" w14:textId="77777777" w:rsidR="00CE3D83" w:rsidRPr="00CE3D83" w:rsidRDefault="00CE3D83" w:rsidP="00CE3D83">
            <w:pPr>
              <w:spacing w:after="200" w:line="276" w:lineRule="auto"/>
            </w:pPr>
            <w:r w:rsidRPr="00CE3D83">
              <w:t>89.5</w:t>
            </w:r>
          </w:p>
        </w:tc>
        <w:tc>
          <w:tcPr>
            <w:tcW w:w="652" w:type="pct"/>
          </w:tcPr>
          <w:p w14:paraId="6A26B762" w14:textId="77777777" w:rsidR="00CE3D83" w:rsidRPr="00CE3D83" w:rsidRDefault="00CE3D83" w:rsidP="00CE3D83">
            <w:pPr>
              <w:spacing w:after="200" w:line="276" w:lineRule="auto"/>
            </w:pPr>
            <w:r w:rsidRPr="00CE3D83">
              <w:t>89.9</w:t>
            </w:r>
          </w:p>
        </w:tc>
        <w:tc>
          <w:tcPr>
            <w:tcW w:w="436" w:type="pct"/>
          </w:tcPr>
          <w:p w14:paraId="6A561B11" w14:textId="77777777" w:rsidR="00CE3D83" w:rsidRPr="00CE3D83" w:rsidRDefault="00CE3D83" w:rsidP="00CE3D83">
            <w:pPr>
              <w:spacing w:after="200" w:line="276" w:lineRule="auto"/>
            </w:pPr>
            <w:r w:rsidRPr="00CE3D83">
              <w:t>88.9</w:t>
            </w:r>
          </w:p>
        </w:tc>
        <w:tc>
          <w:tcPr>
            <w:tcW w:w="624" w:type="pct"/>
          </w:tcPr>
          <w:p w14:paraId="04594DAC" w14:textId="77777777" w:rsidR="00CE3D83" w:rsidRPr="00CE3D83" w:rsidRDefault="00CE3D83" w:rsidP="00CE3D83">
            <w:pPr>
              <w:spacing w:after="200" w:line="276" w:lineRule="auto"/>
            </w:pPr>
            <w:r w:rsidRPr="00CE3D83">
              <w:t>90.8</w:t>
            </w:r>
          </w:p>
        </w:tc>
      </w:tr>
      <w:tr w:rsidR="00CE3D83" w:rsidRPr="00CE3D83" w14:paraId="7F7A0CD5" w14:textId="77777777" w:rsidTr="009275B9">
        <w:trPr>
          <w:trHeight w:val="175"/>
        </w:trPr>
        <w:tc>
          <w:tcPr>
            <w:tcW w:w="1817" w:type="pct"/>
          </w:tcPr>
          <w:p w14:paraId="767D370A" w14:textId="77777777" w:rsidR="00CE3D83" w:rsidRPr="00CE3D83" w:rsidRDefault="00CE3D83" w:rsidP="00CE3D83">
            <w:pPr>
              <w:spacing w:after="200" w:line="276" w:lineRule="auto"/>
            </w:pPr>
            <w:r w:rsidRPr="00CE3D83">
              <w:t>French only</w:t>
            </w:r>
          </w:p>
        </w:tc>
        <w:tc>
          <w:tcPr>
            <w:tcW w:w="530" w:type="pct"/>
          </w:tcPr>
          <w:p w14:paraId="3CB57764" w14:textId="77777777" w:rsidR="00CE3D83" w:rsidRPr="00CE3D83" w:rsidRDefault="00CE3D83" w:rsidP="00CE3D83">
            <w:pPr>
              <w:spacing w:after="200" w:line="276" w:lineRule="auto"/>
            </w:pPr>
            <w:r w:rsidRPr="00CE3D83">
              <w:t>85.8*</w:t>
            </w:r>
          </w:p>
        </w:tc>
        <w:tc>
          <w:tcPr>
            <w:tcW w:w="433" w:type="pct"/>
          </w:tcPr>
          <w:p w14:paraId="18B1FB71" w14:textId="77777777" w:rsidR="00CE3D83" w:rsidRPr="00CE3D83" w:rsidRDefault="00CE3D83" w:rsidP="00CE3D83">
            <w:pPr>
              <w:spacing w:after="200" w:line="276" w:lineRule="auto"/>
            </w:pPr>
            <w:r w:rsidRPr="00CE3D83">
              <w:t>81.8</w:t>
            </w:r>
          </w:p>
        </w:tc>
        <w:tc>
          <w:tcPr>
            <w:tcW w:w="508" w:type="pct"/>
          </w:tcPr>
          <w:p w14:paraId="7F07D5CB" w14:textId="77777777" w:rsidR="00CE3D83" w:rsidRPr="00CE3D83" w:rsidRDefault="00CE3D83" w:rsidP="00CE3D83">
            <w:pPr>
              <w:spacing w:after="200" w:line="276" w:lineRule="auto"/>
            </w:pPr>
            <w:r w:rsidRPr="00CE3D83">
              <w:t>89.8</w:t>
            </w:r>
          </w:p>
        </w:tc>
        <w:tc>
          <w:tcPr>
            <w:tcW w:w="652" w:type="pct"/>
          </w:tcPr>
          <w:p w14:paraId="6AA1D257" w14:textId="77777777" w:rsidR="00CE3D83" w:rsidRPr="00CE3D83" w:rsidRDefault="00CE3D83" w:rsidP="00CE3D83">
            <w:pPr>
              <w:spacing w:after="200" w:line="276" w:lineRule="auto"/>
            </w:pPr>
            <w:r w:rsidRPr="00CE3D83">
              <w:t>92.0</w:t>
            </w:r>
          </w:p>
        </w:tc>
        <w:tc>
          <w:tcPr>
            <w:tcW w:w="436" w:type="pct"/>
          </w:tcPr>
          <w:p w14:paraId="5D0F4EB6" w14:textId="77777777" w:rsidR="00CE3D83" w:rsidRPr="00CE3D83" w:rsidRDefault="00CE3D83" w:rsidP="00CE3D83">
            <w:pPr>
              <w:spacing w:after="200" w:line="276" w:lineRule="auto"/>
            </w:pPr>
            <w:r w:rsidRPr="00CE3D83">
              <w:t>90.4</w:t>
            </w:r>
          </w:p>
        </w:tc>
        <w:tc>
          <w:tcPr>
            <w:tcW w:w="624" w:type="pct"/>
          </w:tcPr>
          <w:p w14:paraId="2F4B86AB" w14:textId="77777777" w:rsidR="00CE3D83" w:rsidRPr="00CE3D83" w:rsidRDefault="00CE3D83" w:rsidP="00CE3D83">
            <w:pPr>
              <w:spacing w:after="200" w:line="276" w:lineRule="auto"/>
            </w:pPr>
            <w:r w:rsidRPr="00CE3D83">
              <w:t>93.5</w:t>
            </w:r>
          </w:p>
        </w:tc>
      </w:tr>
      <w:tr w:rsidR="00CE3D83" w:rsidRPr="00CE3D83" w14:paraId="66BE8352" w14:textId="77777777" w:rsidTr="009275B9">
        <w:trPr>
          <w:trHeight w:val="175"/>
        </w:trPr>
        <w:tc>
          <w:tcPr>
            <w:tcW w:w="1817" w:type="pct"/>
          </w:tcPr>
          <w:p w14:paraId="084B48DC" w14:textId="77777777" w:rsidR="00CE3D83" w:rsidRPr="00CE3D83" w:rsidRDefault="00CE3D83" w:rsidP="00CE3D83">
            <w:pPr>
              <w:spacing w:after="200" w:line="276" w:lineRule="auto"/>
            </w:pPr>
            <w:r w:rsidRPr="00CE3D83">
              <w:t>Other only</w:t>
            </w:r>
          </w:p>
        </w:tc>
        <w:tc>
          <w:tcPr>
            <w:tcW w:w="530" w:type="pct"/>
          </w:tcPr>
          <w:p w14:paraId="4B36CE9A" w14:textId="77777777" w:rsidR="00CE3D83" w:rsidRPr="00CE3D83" w:rsidRDefault="00CE3D83" w:rsidP="00CE3D83">
            <w:pPr>
              <w:spacing w:after="200" w:line="276" w:lineRule="auto"/>
            </w:pPr>
            <w:r w:rsidRPr="00CE3D83">
              <w:t>72.8</w:t>
            </w:r>
          </w:p>
        </w:tc>
        <w:tc>
          <w:tcPr>
            <w:tcW w:w="433" w:type="pct"/>
          </w:tcPr>
          <w:p w14:paraId="10A0CA02" w14:textId="77777777" w:rsidR="00CE3D83" w:rsidRPr="00CE3D83" w:rsidRDefault="00CE3D83" w:rsidP="00CE3D83">
            <w:pPr>
              <w:spacing w:after="200" w:line="276" w:lineRule="auto"/>
            </w:pPr>
            <w:r w:rsidRPr="00CE3D83">
              <w:t>61.7</w:t>
            </w:r>
          </w:p>
        </w:tc>
        <w:tc>
          <w:tcPr>
            <w:tcW w:w="508" w:type="pct"/>
          </w:tcPr>
          <w:p w14:paraId="03725CF6" w14:textId="77777777" w:rsidR="00CE3D83" w:rsidRPr="00CE3D83" w:rsidRDefault="00CE3D83" w:rsidP="00CE3D83">
            <w:pPr>
              <w:spacing w:after="200" w:line="276" w:lineRule="auto"/>
            </w:pPr>
            <w:r w:rsidRPr="00CE3D83">
              <w:t>83.9</w:t>
            </w:r>
          </w:p>
        </w:tc>
        <w:tc>
          <w:tcPr>
            <w:tcW w:w="652" w:type="pct"/>
          </w:tcPr>
          <w:p w14:paraId="5564FF9D" w14:textId="77777777" w:rsidR="00CE3D83" w:rsidRPr="00CE3D83" w:rsidRDefault="00CE3D83" w:rsidP="00CE3D83">
            <w:pPr>
              <w:spacing w:after="200" w:line="276" w:lineRule="auto"/>
            </w:pPr>
            <w:r w:rsidRPr="00CE3D83">
              <w:t>86.0</w:t>
            </w:r>
          </w:p>
        </w:tc>
        <w:tc>
          <w:tcPr>
            <w:tcW w:w="436" w:type="pct"/>
          </w:tcPr>
          <w:p w14:paraId="1EAF175C" w14:textId="77777777" w:rsidR="00CE3D83" w:rsidRPr="00CE3D83" w:rsidRDefault="00CE3D83" w:rsidP="00CE3D83">
            <w:pPr>
              <w:spacing w:after="200" w:line="276" w:lineRule="auto"/>
            </w:pPr>
            <w:r w:rsidRPr="00CE3D83">
              <w:t>83.3</w:t>
            </w:r>
          </w:p>
        </w:tc>
        <w:tc>
          <w:tcPr>
            <w:tcW w:w="624" w:type="pct"/>
          </w:tcPr>
          <w:p w14:paraId="3E1FD86C" w14:textId="77777777" w:rsidR="00CE3D83" w:rsidRPr="00CE3D83" w:rsidRDefault="00CE3D83" w:rsidP="00CE3D83">
            <w:pPr>
              <w:spacing w:after="200" w:line="276" w:lineRule="auto"/>
            </w:pPr>
            <w:r w:rsidRPr="00CE3D83">
              <w:t>88.8</w:t>
            </w:r>
          </w:p>
        </w:tc>
      </w:tr>
      <w:tr w:rsidR="00CE3D83" w:rsidRPr="00CE3D83" w14:paraId="5042C72E" w14:textId="77777777" w:rsidTr="009275B9">
        <w:trPr>
          <w:trHeight w:val="175"/>
        </w:trPr>
        <w:tc>
          <w:tcPr>
            <w:tcW w:w="1817" w:type="pct"/>
          </w:tcPr>
          <w:p w14:paraId="35C0C3B2" w14:textId="77777777" w:rsidR="00CE3D83" w:rsidRPr="00CE3D83" w:rsidRDefault="00CE3D83" w:rsidP="00CE3D83">
            <w:pPr>
              <w:spacing w:after="200" w:line="276" w:lineRule="auto"/>
            </w:pPr>
            <w:r w:rsidRPr="00CE3D83">
              <w:t>Multiple language</w:t>
            </w:r>
            <w:r w:rsidRPr="00CE3D83">
              <w:rPr>
                <w:vertAlign w:val="superscript"/>
              </w:rPr>
              <w:t>5</w:t>
            </w:r>
          </w:p>
        </w:tc>
        <w:tc>
          <w:tcPr>
            <w:tcW w:w="530" w:type="pct"/>
          </w:tcPr>
          <w:p w14:paraId="3F205483" w14:textId="77777777" w:rsidR="00CE3D83" w:rsidRPr="00CE3D83" w:rsidRDefault="00CE3D83" w:rsidP="00CE3D83">
            <w:pPr>
              <w:spacing w:after="200" w:line="276" w:lineRule="auto"/>
            </w:pPr>
            <w:r w:rsidRPr="00CE3D83">
              <w:t>79.2</w:t>
            </w:r>
          </w:p>
        </w:tc>
        <w:tc>
          <w:tcPr>
            <w:tcW w:w="433" w:type="pct"/>
          </w:tcPr>
          <w:p w14:paraId="5656FF0E" w14:textId="77777777" w:rsidR="00CE3D83" w:rsidRPr="00CE3D83" w:rsidRDefault="00CE3D83" w:rsidP="00CE3D83">
            <w:pPr>
              <w:spacing w:after="200" w:line="276" w:lineRule="auto"/>
            </w:pPr>
            <w:r w:rsidRPr="00CE3D83">
              <w:t>71.3</w:t>
            </w:r>
          </w:p>
        </w:tc>
        <w:tc>
          <w:tcPr>
            <w:tcW w:w="508" w:type="pct"/>
          </w:tcPr>
          <w:p w14:paraId="62839147" w14:textId="77777777" w:rsidR="00CE3D83" w:rsidRPr="00CE3D83" w:rsidRDefault="00CE3D83" w:rsidP="00CE3D83">
            <w:pPr>
              <w:spacing w:after="200" w:line="276" w:lineRule="auto"/>
            </w:pPr>
            <w:r w:rsidRPr="00CE3D83">
              <w:t>87.2</w:t>
            </w:r>
          </w:p>
        </w:tc>
        <w:tc>
          <w:tcPr>
            <w:tcW w:w="652" w:type="pct"/>
          </w:tcPr>
          <w:p w14:paraId="6C693EC9" w14:textId="77777777" w:rsidR="00CE3D83" w:rsidRPr="00CE3D83" w:rsidRDefault="00CE3D83" w:rsidP="00CE3D83">
            <w:pPr>
              <w:spacing w:after="200" w:line="276" w:lineRule="auto"/>
            </w:pPr>
            <w:r w:rsidRPr="00CE3D83">
              <w:t>89.6</w:t>
            </w:r>
          </w:p>
        </w:tc>
        <w:tc>
          <w:tcPr>
            <w:tcW w:w="436" w:type="pct"/>
          </w:tcPr>
          <w:p w14:paraId="1C9A97BD" w14:textId="77777777" w:rsidR="00CE3D83" w:rsidRPr="00CE3D83" w:rsidRDefault="00CE3D83" w:rsidP="00CE3D83">
            <w:pPr>
              <w:spacing w:after="200" w:line="276" w:lineRule="auto"/>
            </w:pPr>
            <w:r w:rsidRPr="00CE3D83">
              <w:t>87.1</w:t>
            </w:r>
          </w:p>
        </w:tc>
        <w:tc>
          <w:tcPr>
            <w:tcW w:w="624" w:type="pct"/>
          </w:tcPr>
          <w:p w14:paraId="71BBE4BB" w14:textId="77777777" w:rsidR="00CE3D83" w:rsidRPr="00CE3D83" w:rsidRDefault="00CE3D83" w:rsidP="00CE3D83">
            <w:pPr>
              <w:spacing w:after="200" w:line="276" w:lineRule="auto"/>
            </w:pPr>
            <w:r w:rsidRPr="00CE3D83">
              <w:t>92.2</w:t>
            </w:r>
          </w:p>
        </w:tc>
      </w:tr>
      <w:tr w:rsidR="00CE3D83" w:rsidRPr="00CE3D83" w14:paraId="4F7F6196" w14:textId="77777777" w:rsidTr="009275B9">
        <w:trPr>
          <w:trHeight w:val="175"/>
        </w:trPr>
        <w:tc>
          <w:tcPr>
            <w:tcW w:w="1817" w:type="pct"/>
          </w:tcPr>
          <w:p w14:paraId="2CE0031C" w14:textId="77777777" w:rsidR="00CE3D83" w:rsidRPr="00CE3D83" w:rsidRDefault="00CE3D83" w:rsidP="00CE3D83">
            <w:pPr>
              <w:spacing w:after="200" w:line="276" w:lineRule="auto"/>
              <w:rPr>
                <w:b/>
                <w:bCs/>
              </w:rPr>
            </w:pPr>
            <w:r w:rsidRPr="00CE3D83">
              <w:rPr>
                <w:b/>
                <w:bCs/>
              </w:rPr>
              <w:t>Region</w:t>
            </w:r>
            <w:r w:rsidRPr="00CE3D83">
              <w:rPr>
                <w:vertAlign w:val="superscript"/>
              </w:rPr>
              <w:t>6</w:t>
            </w:r>
          </w:p>
        </w:tc>
        <w:tc>
          <w:tcPr>
            <w:tcW w:w="530" w:type="pct"/>
          </w:tcPr>
          <w:p w14:paraId="28E40305" w14:textId="77777777" w:rsidR="00CE3D83" w:rsidRPr="00CE3D83" w:rsidRDefault="00CE3D83" w:rsidP="00CE3D83">
            <w:pPr>
              <w:spacing w:after="200" w:line="276" w:lineRule="auto"/>
            </w:pPr>
          </w:p>
        </w:tc>
        <w:tc>
          <w:tcPr>
            <w:tcW w:w="433" w:type="pct"/>
          </w:tcPr>
          <w:p w14:paraId="4E5492FC" w14:textId="77777777" w:rsidR="00CE3D83" w:rsidRPr="00CE3D83" w:rsidRDefault="00CE3D83" w:rsidP="00CE3D83">
            <w:pPr>
              <w:spacing w:after="200" w:line="276" w:lineRule="auto"/>
            </w:pPr>
          </w:p>
        </w:tc>
        <w:tc>
          <w:tcPr>
            <w:tcW w:w="508" w:type="pct"/>
          </w:tcPr>
          <w:p w14:paraId="1D97A1EB" w14:textId="77777777" w:rsidR="00CE3D83" w:rsidRPr="00CE3D83" w:rsidRDefault="00CE3D83" w:rsidP="00CE3D83">
            <w:pPr>
              <w:spacing w:after="200" w:line="276" w:lineRule="auto"/>
            </w:pPr>
          </w:p>
        </w:tc>
        <w:tc>
          <w:tcPr>
            <w:tcW w:w="652" w:type="pct"/>
          </w:tcPr>
          <w:p w14:paraId="5D2B7C13" w14:textId="77777777" w:rsidR="00CE3D83" w:rsidRPr="00CE3D83" w:rsidRDefault="00CE3D83" w:rsidP="00CE3D83">
            <w:pPr>
              <w:spacing w:after="200" w:line="276" w:lineRule="auto"/>
            </w:pPr>
          </w:p>
        </w:tc>
        <w:tc>
          <w:tcPr>
            <w:tcW w:w="436" w:type="pct"/>
          </w:tcPr>
          <w:p w14:paraId="6843DE95" w14:textId="77777777" w:rsidR="00CE3D83" w:rsidRPr="00CE3D83" w:rsidRDefault="00CE3D83" w:rsidP="00CE3D83">
            <w:pPr>
              <w:spacing w:after="200" w:line="276" w:lineRule="auto"/>
            </w:pPr>
          </w:p>
        </w:tc>
        <w:tc>
          <w:tcPr>
            <w:tcW w:w="624" w:type="pct"/>
          </w:tcPr>
          <w:p w14:paraId="0EBEF9BC" w14:textId="77777777" w:rsidR="00CE3D83" w:rsidRPr="00CE3D83" w:rsidRDefault="00CE3D83" w:rsidP="00CE3D83">
            <w:pPr>
              <w:spacing w:after="200" w:line="276" w:lineRule="auto"/>
            </w:pPr>
          </w:p>
        </w:tc>
      </w:tr>
      <w:tr w:rsidR="00CE3D83" w:rsidRPr="00CE3D83" w14:paraId="1589A474" w14:textId="77777777" w:rsidTr="009275B9">
        <w:trPr>
          <w:trHeight w:val="175"/>
        </w:trPr>
        <w:tc>
          <w:tcPr>
            <w:tcW w:w="1817" w:type="pct"/>
          </w:tcPr>
          <w:p w14:paraId="64CF8B7C" w14:textId="77777777" w:rsidR="00CE3D83" w:rsidRPr="00CE3D83" w:rsidRDefault="00CE3D83" w:rsidP="00CE3D83">
            <w:pPr>
              <w:spacing w:after="200" w:line="276" w:lineRule="auto"/>
            </w:pPr>
            <w:r w:rsidRPr="00CE3D83">
              <w:t>Atlantic provinces</w:t>
            </w:r>
          </w:p>
        </w:tc>
        <w:tc>
          <w:tcPr>
            <w:tcW w:w="530" w:type="pct"/>
          </w:tcPr>
          <w:p w14:paraId="092705A4" w14:textId="77777777" w:rsidR="00CE3D83" w:rsidRPr="00CE3D83" w:rsidRDefault="00CE3D83" w:rsidP="00CE3D83">
            <w:pPr>
              <w:spacing w:after="200" w:line="276" w:lineRule="auto"/>
            </w:pPr>
            <w:r w:rsidRPr="00CE3D83">
              <w:t>88.7</w:t>
            </w:r>
          </w:p>
        </w:tc>
        <w:tc>
          <w:tcPr>
            <w:tcW w:w="433" w:type="pct"/>
          </w:tcPr>
          <w:p w14:paraId="39102624" w14:textId="77777777" w:rsidR="00CE3D83" w:rsidRPr="00CE3D83" w:rsidRDefault="00CE3D83" w:rsidP="00CE3D83">
            <w:pPr>
              <w:spacing w:after="200" w:line="276" w:lineRule="auto"/>
            </w:pPr>
            <w:r w:rsidRPr="00CE3D83">
              <w:t>87.0</w:t>
            </w:r>
          </w:p>
        </w:tc>
        <w:tc>
          <w:tcPr>
            <w:tcW w:w="508" w:type="pct"/>
          </w:tcPr>
          <w:p w14:paraId="3B940A72" w14:textId="77777777" w:rsidR="00CE3D83" w:rsidRPr="00CE3D83" w:rsidRDefault="00CE3D83" w:rsidP="00CE3D83">
            <w:pPr>
              <w:spacing w:after="200" w:line="276" w:lineRule="auto"/>
            </w:pPr>
            <w:r w:rsidRPr="00CE3D83">
              <w:t>90.4</w:t>
            </w:r>
          </w:p>
        </w:tc>
        <w:tc>
          <w:tcPr>
            <w:tcW w:w="652" w:type="pct"/>
          </w:tcPr>
          <w:p w14:paraId="39618950" w14:textId="77777777" w:rsidR="00CE3D83" w:rsidRPr="00CE3D83" w:rsidRDefault="00CE3D83" w:rsidP="00CE3D83">
            <w:pPr>
              <w:spacing w:after="200" w:line="276" w:lineRule="auto"/>
            </w:pPr>
            <w:r w:rsidRPr="00CE3D83">
              <w:t>89.6</w:t>
            </w:r>
          </w:p>
        </w:tc>
        <w:tc>
          <w:tcPr>
            <w:tcW w:w="436" w:type="pct"/>
          </w:tcPr>
          <w:p w14:paraId="6DDD89FE" w14:textId="77777777" w:rsidR="00CE3D83" w:rsidRPr="00CE3D83" w:rsidRDefault="00CE3D83" w:rsidP="00CE3D83">
            <w:pPr>
              <w:spacing w:after="200" w:line="276" w:lineRule="auto"/>
            </w:pPr>
            <w:r w:rsidRPr="00CE3D83">
              <w:t>88.0</w:t>
            </w:r>
          </w:p>
        </w:tc>
        <w:tc>
          <w:tcPr>
            <w:tcW w:w="624" w:type="pct"/>
          </w:tcPr>
          <w:p w14:paraId="6703BD7F" w14:textId="77777777" w:rsidR="00CE3D83" w:rsidRPr="00CE3D83" w:rsidRDefault="00CE3D83" w:rsidP="00CE3D83">
            <w:pPr>
              <w:spacing w:after="200" w:line="276" w:lineRule="auto"/>
            </w:pPr>
            <w:r w:rsidRPr="00CE3D83">
              <w:t>91.2</w:t>
            </w:r>
          </w:p>
        </w:tc>
      </w:tr>
      <w:tr w:rsidR="00CE3D83" w:rsidRPr="00CE3D83" w14:paraId="79194EE9" w14:textId="77777777" w:rsidTr="009275B9">
        <w:trPr>
          <w:trHeight w:val="175"/>
        </w:trPr>
        <w:tc>
          <w:tcPr>
            <w:tcW w:w="1817" w:type="pct"/>
          </w:tcPr>
          <w:p w14:paraId="5C76BE85" w14:textId="77777777" w:rsidR="00CE3D83" w:rsidRPr="00CE3D83" w:rsidRDefault="00CE3D83" w:rsidP="00CE3D83">
            <w:pPr>
              <w:spacing w:after="200" w:line="276" w:lineRule="auto"/>
            </w:pPr>
            <w:r w:rsidRPr="00CE3D83">
              <w:t>Quebec</w:t>
            </w:r>
          </w:p>
        </w:tc>
        <w:tc>
          <w:tcPr>
            <w:tcW w:w="530" w:type="pct"/>
          </w:tcPr>
          <w:p w14:paraId="5277DFFD" w14:textId="77777777" w:rsidR="00CE3D83" w:rsidRPr="00CE3D83" w:rsidRDefault="00CE3D83" w:rsidP="00CE3D83">
            <w:pPr>
              <w:spacing w:after="200" w:line="276" w:lineRule="auto"/>
            </w:pPr>
            <w:r w:rsidRPr="00CE3D83">
              <w:t>86.4*</w:t>
            </w:r>
          </w:p>
        </w:tc>
        <w:tc>
          <w:tcPr>
            <w:tcW w:w="433" w:type="pct"/>
          </w:tcPr>
          <w:p w14:paraId="5BD8C76C" w14:textId="77777777" w:rsidR="00CE3D83" w:rsidRPr="00CE3D83" w:rsidRDefault="00CE3D83" w:rsidP="00CE3D83">
            <w:pPr>
              <w:spacing w:after="200" w:line="276" w:lineRule="auto"/>
            </w:pPr>
            <w:r w:rsidRPr="00CE3D83">
              <w:t>83.1</w:t>
            </w:r>
          </w:p>
        </w:tc>
        <w:tc>
          <w:tcPr>
            <w:tcW w:w="508" w:type="pct"/>
          </w:tcPr>
          <w:p w14:paraId="26676443" w14:textId="77777777" w:rsidR="00CE3D83" w:rsidRPr="00CE3D83" w:rsidRDefault="00CE3D83" w:rsidP="00CE3D83">
            <w:pPr>
              <w:spacing w:after="200" w:line="276" w:lineRule="auto"/>
            </w:pPr>
            <w:r w:rsidRPr="00CE3D83">
              <w:t>89.7</w:t>
            </w:r>
          </w:p>
        </w:tc>
        <w:tc>
          <w:tcPr>
            <w:tcW w:w="652" w:type="pct"/>
          </w:tcPr>
          <w:p w14:paraId="677E12A3" w14:textId="77777777" w:rsidR="00CE3D83" w:rsidRPr="00CE3D83" w:rsidRDefault="00CE3D83" w:rsidP="00CE3D83">
            <w:pPr>
              <w:spacing w:after="200" w:line="276" w:lineRule="auto"/>
            </w:pPr>
            <w:r w:rsidRPr="00CE3D83">
              <w:t>91.3</w:t>
            </w:r>
          </w:p>
        </w:tc>
        <w:tc>
          <w:tcPr>
            <w:tcW w:w="436" w:type="pct"/>
          </w:tcPr>
          <w:p w14:paraId="6A9DEF2C" w14:textId="77777777" w:rsidR="00CE3D83" w:rsidRPr="00CE3D83" w:rsidRDefault="00CE3D83" w:rsidP="00CE3D83">
            <w:pPr>
              <w:spacing w:after="200" w:line="276" w:lineRule="auto"/>
            </w:pPr>
            <w:r w:rsidRPr="00CE3D83">
              <w:t>89.8</w:t>
            </w:r>
          </w:p>
        </w:tc>
        <w:tc>
          <w:tcPr>
            <w:tcW w:w="624" w:type="pct"/>
          </w:tcPr>
          <w:p w14:paraId="47ED63C5" w14:textId="77777777" w:rsidR="00CE3D83" w:rsidRPr="00CE3D83" w:rsidRDefault="00CE3D83" w:rsidP="00CE3D83">
            <w:pPr>
              <w:spacing w:after="200" w:line="276" w:lineRule="auto"/>
            </w:pPr>
            <w:r w:rsidRPr="00CE3D83">
              <w:t>92.7</w:t>
            </w:r>
          </w:p>
        </w:tc>
      </w:tr>
      <w:tr w:rsidR="00CE3D83" w:rsidRPr="00CE3D83" w14:paraId="15C2F7EC" w14:textId="77777777" w:rsidTr="009275B9">
        <w:trPr>
          <w:trHeight w:val="175"/>
        </w:trPr>
        <w:tc>
          <w:tcPr>
            <w:tcW w:w="1817" w:type="pct"/>
          </w:tcPr>
          <w:p w14:paraId="5AF53262" w14:textId="77777777" w:rsidR="00CE3D83" w:rsidRPr="00CE3D83" w:rsidRDefault="00CE3D83" w:rsidP="00CE3D83">
            <w:pPr>
              <w:spacing w:after="200" w:line="276" w:lineRule="auto"/>
            </w:pPr>
            <w:r w:rsidRPr="00CE3D83">
              <w:t>Ontario</w:t>
            </w:r>
          </w:p>
        </w:tc>
        <w:tc>
          <w:tcPr>
            <w:tcW w:w="530" w:type="pct"/>
          </w:tcPr>
          <w:p w14:paraId="0B9ACF78" w14:textId="77777777" w:rsidR="00CE3D83" w:rsidRPr="00CE3D83" w:rsidRDefault="00CE3D83" w:rsidP="00CE3D83">
            <w:pPr>
              <w:spacing w:after="200" w:line="276" w:lineRule="auto"/>
            </w:pPr>
            <w:r w:rsidRPr="00CE3D83">
              <w:t>84.0*</w:t>
            </w:r>
          </w:p>
        </w:tc>
        <w:tc>
          <w:tcPr>
            <w:tcW w:w="433" w:type="pct"/>
          </w:tcPr>
          <w:p w14:paraId="4D15D75B" w14:textId="77777777" w:rsidR="00CE3D83" w:rsidRPr="00CE3D83" w:rsidRDefault="00CE3D83" w:rsidP="00CE3D83">
            <w:pPr>
              <w:spacing w:after="200" w:line="276" w:lineRule="auto"/>
            </w:pPr>
            <w:r w:rsidRPr="00CE3D83">
              <w:t>80.8</w:t>
            </w:r>
          </w:p>
        </w:tc>
        <w:tc>
          <w:tcPr>
            <w:tcW w:w="508" w:type="pct"/>
          </w:tcPr>
          <w:p w14:paraId="59F390B4" w14:textId="77777777" w:rsidR="00CE3D83" w:rsidRPr="00CE3D83" w:rsidRDefault="00CE3D83" w:rsidP="00CE3D83">
            <w:pPr>
              <w:spacing w:after="200" w:line="276" w:lineRule="auto"/>
            </w:pPr>
            <w:r w:rsidRPr="00CE3D83">
              <w:t>87.2</w:t>
            </w:r>
          </w:p>
        </w:tc>
        <w:tc>
          <w:tcPr>
            <w:tcW w:w="652" w:type="pct"/>
          </w:tcPr>
          <w:p w14:paraId="700330A4" w14:textId="77777777" w:rsidR="00CE3D83" w:rsidRPr="00CE3D83" w:rsidRDefault="00CE3D83" w:rsidP="00CE3D83">
            <w:pPr>
              <w:spacing w:after="200" w:line="276" w:lineRule="auto"/>
            </w:pPr>
            <w:r w:rsidRPr="00CE3D83">
              <w:t>88.8</w:t>
            </w:r>
          </w:p>
        </w:tc>
        <w:tc>
          <w:tcPr>
            <w:tcW w:w="436" w:type="pct"/>
          </w:tcPr>
          <w:p w14:paraId="456DE8F5" w14:textId="77777777" w:rsidR="00CE3D83" w:rsidRPr="00CE3D83" w:rsidRDefault="00CE3D83" w:rsidP="00CE3D83">
            <w:pPr>
              <w:spacing w:after="200" w:line="276" w:lineRule="auto"/>
            </w:pPr>
            <w:r w:rsidRPr="00CE3D83">
              <w:t>87.3</w:t>
            </w:r>
          </w:p>
        </w:tc>
        <w:tc>
          <w:tcPr>
            <w:tcW w:w="624" w:type="pct"/>
          </w:tcPr>
          <w:p w14:paraId="248ECFB4" w14:textId="77777777" w:rsidR="00CE3D83" w:rsidRPr="00CE3D83" w:rsidRDefault="00CE3D83" w:rsidP="00CE3D83">
            <w:pPr>
              <w:spacing w:after="200" w:line="276" w:lineRule="auto"/>
            </w:pPr>
            <w:r w:rsidRPr="00CE3D83">
              <w:t>90.3</w:t>
            </w:r>
          </w:p>
        </w:tc>
      </w:tr>
      <w:tr w:rsidR="00CE3D83" w:rsidRPr="00CE3D83" w14:paraId="53CABB62" w14:textId="77777777" w:rsidTr="009275B9">
        <w:trPr>
          <w:trHeight w:val="175"/>
        </w:trPr>
        <w:tc>
          <w:tcPr>
            <w:tcW w:w="1817" w:type="pct"/>
          </w:tcPr>
          <w:p w14:paraId="73ADCFCE" w14:textId="77777777" w:rsidR="00CE3D83" w:rsidRPr="00CE3D83" w:rsidRDefault="00CE3D83" w:rsidP="00CE3D83">
            <w:pPr>
              <w:spacing w:after="200" w:line="276" w:lineRule="auto"/>
            </w:pPr>
            <w:r w:rsidRPr="00CE3D83">
              <w:t>Western prov &amp; territories</w:t>
            </w:r>
          </w:p>
        </w:tc>
        <w:tc>
          <w:tcPr>
            <w:tcW w:w="530" w:type="pct"/>
          </w:tcPr>
          <w:p w14:paraId="6E09FF14" w14:textId="77777777" w:rsidR="00CE3D83" w:rsidRPr="00CE3D83" w:rsidRDefault="00CE3D83" w:rsidP="00CE3D83">
            <w:pPr>
              <w:spacing w:after="200" w:line="276" w:lineRule="auto"/>
            </w:pPr>
            <w:r w:rsidRPr="00CE3D83">
              <w:t>88.1</w:t>
            </w:r>
          </w:p>
        </w:tc>
        <w:tc>
          <w:tcPr>
            <w:tcW w:w="433" w:type="pct"/>
          </w:tcPr>
          <w:p w14:paraId="108B9C07" w14:textId="77777777" w:rsidR="00CE3D83" w:rsidRPr="00CE3D83" w:rsidRDefault="00CE3D83" w:rsidP="00CE3D83">
            <w:pPr>
              <w:spacing w:after="200" w:line="276" w:lineRule="auto"/>
            </w:pPr>
            <w:r w:rsidRPr="00CE3D83">
              <w:t>86.2</w:t>
            </w:r>
          </w:p>
        </w:tc>
        <w:tc>
          <w:tcPr>
            <w:tcW w:w="508" w:type="pct"/>
          </w:tcPr>
          <w:p w14:paraId="56ED7276" w14:textId="77777777" w:rsidR="00CE3D83" w:rsidRPr="00CE3D83" w:rsidRDefault="00CE3D83" w:rsidP="00CE3D83">
            <w:pPr>
              <w:spacing w:after="200" w:line="276" w:lineRule="auto"/>
            </w:pPr>
            <w:r w:rsidRPr="00CE3D83">
              <w:t>89.9</w:t>
            </w:r>
          </w:p>
        </w:tc>
        <w:tc>
          <w:tcPr>
            <w:tcW w:w="652" w:type="pct"/>
          </w:tcPr>
          <w:p w14:paraId="6E4D025D" w14:textId="77777777" w:rsidR="00CE3D83" w:rsidRPr="00CE3D83" w:rsidRDefault="00CE3D83" w:rsidP="00CE3D83">
            <w:pPr>
              <w:spacing w:after="200" w:line="276" w:lineRule="auto"/>
            </w:pPr>
            <w:r w:rsidRPr="00CE3D83">
              <w:t>90.0</w:t>
            </w:r>
          </w:p>
        </w:tc>
        <w:tc>
          <w:tcPr>
            <w:tcW w:w="436" w:type="pct"/>
          </w:tcPr>
          <w:p w14:paraId="1B60A066" w14:textId="77777777" w:rsidR="00CE3D83" w:rsidRPr="00CE3D83" w:rsidRDefault="00CE3D83" w:rsidP="00CE3D83">
            <w:pPr>
              <w:spacing w:after="200" w:line="276" w:lineRule="auto"/>
            </w:pPr>
            <w:r w:rsidRPr="00CE3D83">
              <w:t>89.1</w:t>
            </w:r>
          </w:p>
        </w:tc>
        <w:tc>
          <w:tcPr>
            <w:tcW w:w="624" w:type="pct"/>
          </w:tcPr>
          <w:p w14:paraId="64F63135" w14:textId="77777777" w:rsidR="00CE3D83" w:rsidRPr="00CE3D83" w:rsidRDefault="00CE3D83" w:rsidP="00CE3D83">
            <w:pPr>
              <w:spacing w:after="200" w:line="276" w:lineRule="auto"/>
            </w:pPr>
            <w:r w:rsidRPr="00CE3D83">
              <w:t>91.0</w:t>
            </w:r>
          </w:p>
        </w:tc>
      </w:tr>
      <w:tr w:rsidR="00CE3D83" w:rsidRPr="00CE3D83" w14:paraId="2C0B764C" w14:textId="77777777" w:rsidTr="009275B9">
        <w:trPr>
          <w:trHeight w:val="175"/>
        </w:trPr>
        <w:tc>
          <w:tcPr>
            <w:tcW w:w="1817" w:type="pct"/>
          </w:tcPr>
          <w:p w14:paraId="2383857B" w14:textId="77777777" w:rsidR="00CE3D83" w:rsidRPr="00CE3D83" w:rsidRDefault="00CE3D83" w:rsidP="00CE3D83">
            <w:pPr>
              <w:spacing w:after="200" w:line="276" w:lineRule="auto"/>
              <w:rPr>
                <w:b/>
                <w:bCs/>
                <w:lang w:val="fr-CA"/>
              </w:rPr>
            </w:pPr>
            <w:proofErr w:type="spellStart"/>
            <w:r w:rsidRPr="00CE3D83">
              <w:rPr>
                <w:b/>
                <w:bCs/>
                <w:lang w:val="fr-CA"/>
              </w:rPr>
              <w:t>Citizenship</w:t>
            </w:r>
            <w:proofErr w:type="spellEnd"/>
            <w:r w:rsidRPr="00CE3D83">
              <w:rPr>
                <w:lang w:val="fr-CA"/>
              </w:rPr>
              <w:t xml:space="preserve"> </w:t>
            </w:r>
            <w:proofErr w:type="spellStart"/>
            <w:r w:rsidRPr="00CE3D83">
              <w:rPr>
                <w:b/>
                <w:bCs/>
                <w:lang w:val="fr-CA"/>
              </w:rPr>
              <w:t>status</w:t>
            </w:r>
            <w:proofErr w:type="spellEnd"/>
          </w:p>
        </w:tc>
        <w:tc>
          <w:tcPr>
            <w:tcW w:w="530" w:type="pct"/>
          </w:tcPr>
          <w:p w14:paraId="07A48239" w14:textId="77777777" w:rsidR="00CE3D83" w:rsidRPr="00CE3D83" w:rsidRDefault="00CE3D83" w:rsidP="00CE3D83">
            <w:pPr>
              <w:spacing w:after="200" w:line="276" w:lineRule="auto"/>
              <w:rPr>
                <w:lang w:val="fr-CA"/>
              </w:rPr>
            </w:pPr>
          </w:p>
        </w:tc>
        <w:tc>
          <w:tcPr>
            <w:tcW w:w="433" w:type="pct"/>
          </w:tcPr>
          <w:p w14:paraId="4D248392" w14:textId="77777777" w:rsidR="00CE3D83" w:rsidRPr="00CE3D83" w:rsidRDefault="00CE3D83" w:rsidP="00CE3D83">
            <w:pPr>
              <w:spacing w:after="200" w:line="276" w:lineRule="auto"/>
              <w:rPr>
                <w:lang w:val="fr-CA"/>
              </w:rPr>
            </w:pPr>
          </w:p>
        </w:tc>
        <w:tc>
          <w:tcPr>
            <w:tcW w:w="508" w:type="pct"/>
          </w:tcPr>
          <w:p w14:paraId="0CD86118" w14:textId="77777777" w:rsidR="00CE3D83" w:rsidRPr="00CE3D83" w:rsidRDefault="00CE3D83" w:rsidP="00CE3D83">
            <w:pPr>
              <w:spacing w:after="200" w:line="276" w:lineRule="auto"/>
              <w:rPr>
                <w:lang w:val="fr-CA"/>
              </w:rPr>
            </w:pPr>
          </w:p>
        </w:tc>
        <w:tc>
          <w:tcPr>
            <w:tcW w:w="652" w:type="pct"/>
          </w:tcPr>
          <w:p w14:paraId="64117C28" w14:textId="77777777" w:rsidR="00CE3D83" w:rsidRPr="00CE3D83" w:rsidRDefault="00CE3D83" w:rsidP="00CE3D83">
            <w:pPr>
              <w:spacing w:after="200" w:line="276" w:lineRule="auto"/>
              <w:rPr>
                <w:lang w:val="fr-CA"/>
              </w:rPr>
            </w:pPr>
          </w:p>
        </w:tc>
        <w:tc>
          <w:tcPr>
            <w:tcW w:w="436" w:type="pct"/>
          </w:tcPr>
          <w:p w14:paraId="0DD4EB58" w14:textId="77777777" w:rsidR="00CE3D83" w:rsidRPr="00CE3D83" w:rsidRDefault="00CE3D83" w:rsidP="00CE3D83">
            <w:pPr>
              <w:spacing w:after="200" w:line="276" w:lineRule="auto"/>
              <w:rPr>
                <w:lang w:val="fr-CA"/>
              </w:rPr>
            </w:pPr>
          </w:p>
        </w:tc>
        <w:tc>
          <w:tcPr>
            <w:tcW w:w="624" w:type="pct"/>
          </w:tcPr>
          <w:p w14:paraId="3C553628" w14:textId="77777777" w:rsidR="00CE3D83" w:rsidRPr="00CE3D83" w:rsidRDefault="00CE3D83" w:rsidP="00CE3D83">
            <w:pPr>
              <w:spacing w:after="200" w:line="276" w:lineRule="auto"/>
              <w:rPr>
                <w:lang w:val="fr-CA"/>
              </w:rPr>
            </w:pPr>
          </w:p>
        </w:tc>
      </w:tr>
      <w:tr w:rsidR="00CE3D83" w:rsidRPr="00CE3D83" w14:paraId="5CCA785F" w14:textId="77777777" w:rsidTr="009275B9">
        <w:trPr>
          <w:trHeight w:val="175"/>
        </w:trPr>
        <w:tc>
          <w:tcPr>
            <w:tcW w:w="1817" w:type="pct"/>
          </w:tcPr>
          <w:p w14:paraId="4EC60C50" w14:textId="77777777" w:rsidR="00CE3D83" w:rsidRPr="00CE3D83" w:rsidRDefault="00CE3D83" w:rsidP="00CE3D83">
            <w:pPr>
              <w:spacing w:after="200" w:line="276" w:lineRule="auto"/>
              <w:rPr>
                <w:lang w:val="fr-CA"/>
              </w:rPr>
            </w:pPr>
            <w:r w:rsidRPr="00CE3D83">
              <w:rPr>
                <w:lang w:val="fr-CA"/>
              </w:rPr>
              <w:lastRenderedPageBreak/>
              <w:t>Citizen by Birth</w:t>
            </w:r>
          </w:p>
        </w:tc>
        <w:tc>
          <w:tcPr>
            <w:tcW w:w="530" w:type="pct"/>
          </w:tcPr>
          <w:p w14:paraId="1ED33693" w14:textId="77777777" w:rsidR="00CE3D83" w:rsidRPr="00CE3D83" w:rsidRDefault="00CE3D83" w:rsidP="00CE3D83">
            <w:pPr>
              <w:spacing w:after="200" w:line="276" w:lineRule="auto"/>
              <w:rPr>
                <w:lang w:val="fr-CA"/>
              </w:rPr>
            </w:pPr>
            <w:r w:rsidRPr="00CE3D83">
              <w:t>87.8*</w:t>
            </w:r>
          </w:p>
        </w:tc>
        <w:tc>
          <w:tcPr>
            <w:tcW w:w="433" w:type="pct"/>
          </w:tcPr>
          <w:p w14:paraId="27E17341" w14:textId="77777777" w:rsidR="00CE3D83" w:rsidRPr="00CE3D83" w:rsidRDefault="00CE3D83" w:rsidP="00CE3D83">
            <w:pPr>
              <w:spacing w:after="200" w:line="276" w:lineRule="auto"/>
              <w:rPr>
                <w:lang w:val="fr-CA"/>
              </w:rPr>
            </w:pPr>
            <w:r w:rsidRPr="00CE3D83">
              <w:t>86.3</w:t>
            </w:r>
          </w:p>
        </w:tc>
        <w:tc>
          <w:tcPr>
            <w:tcW w:w="508" w:type="pct"/>
          </w:tcPr>
          <w:p w14:paraId="0F0F53E4" w14:textId="77777777" w:rsidR="00CE3D83" w:rsidRPr="00CE3D83" w:rsidRDefault="00CE3D83" w:rsidP="00CE3D83">
            <w:pPr>
              <w:spacing w:after="200" w:line="276" w:lineRule="auto"/>
              <w:rPr>
                <w:lang w:val="fr-CA"/>
              </w:rPr>
            </w:pPr>
            <w:r w:rsidRPr="00CE3D83">
              <w:t>89.4</w:t>
            </w:r>
          </w:p>
        </w:tc>
        <w:tc>
          <w:tcPr>
            <w:tcW w:w="652" w:type="pct"/>
          </w:tcPr>
          <w:p w14:paraId="5A120C0C" w14:textId="77777777" w:rsidR="00CE3D83" w:rsidRPr="00CE3D83" w:rsidRDefault="00CE3D83" w:rsidP="00CE3D83">
            <w:pPr>
              <w:spacing w:after="200" w:line="276" w:lineRule="auto"/>
              <w:rPr>
                <w:lang w:val="fr-CA"/>
              </w:rPr>
            </w:pPr>
            <w:r w:rsidRPr="00CE3D83">
              <w:t>90.8</w:t>
            </w:r>
          </w:p>
        </w:tc>
        <w:tc>
          <w:tcPr>
            <w:tcW w:w="436" w:type="pct"/>
          </w:tcPr>
          <w:p w14:paraId="0165075F" w14:textId="77777777" w:rsidR="00CE3D83" w:rsidRPr="00CE3D83" w:rsidRDefault="00CE3D83" w:rsidP="00CE3D83">
            <w:pPr>
              <w:spacing w:after="200" w:line="276" w:lineRule="auto"/>
              <w:rPr>
                <w:lang w:val="fr-CA"/>
              </w:rPr>
            </w:pPr>
            <w:r w:rsidRPr="00CE3D83">
              <w:t>90.0</w:t>
            </w:r>
          </w:p>
        </w:tc>
        <w:tc>
          <w:tcPr>
            <w:tcW w:w="624" w:type="pct"/>
          </w:tcPr>
          <w:p w14:paraId="1BD88747" w14:textId="77777777" w:rsidR="00CE3D83" w:rsidRPr="00CE3D83" w:rsidRDefault="00CE3D83" w:rsidP="00CE3D83">
            <w:pPr>
              <w:spacing w:after="200" w:line="276" w:lineRule="auto"/>
              <w:rPr>
                <w:lang w:val="fr-CA"/>
              </w:rPr>
            </w:pPr>
            <w:r w:rsidRPr="00CE3D83">
              <w:t>91.6</w:t>
            </w:r>
          </w:p>
        </w:tc>
      </w:tr>
      <w:tr w:rsidR="00CE3D83" w:rsidRPr="00CE3D83" w14:paraId="23B72807" w14:textId="77777777" w:rsidTr="009275B9">
        <w:trPr>
          <w:trHeight w:val="175"/>
        </w:trPr>
        <w:tc>
          <w:tcPr>
            <w:tcW w:w="1817" w:type="pct"/>
          </w:tcPr>
          <w:p w14:paraId="5E78C816" w14:textId="77777777" w:rsidR="00CE3D83" w:rsidRPr="00CE3D83" w:rsidRDefault="00CE3D83" w:rsidP="00CE3D83">
            <w:pPr>
              <w:spacing w:after="200" w:line="276" w:lineRule="auto"/>
              <w:rPr>
                <w:lang w:val="fr-CA"/>
              </w:rPr>
            </w:pPr>
            <w:r w:rsidRPr="00CE3D83">
              <w:rPr>
                <w:lang w:val="fr-CA"/>
              </w:rPr>
              <w:t>Citizen by naturalisation</w:t>
            </w:r>
          </w:p>
        </w:tc>
        <w:tc>
          <w:tcPr>
            <w:tcW w:w="530" w:type="pct"/>
          </w:tcPr>
          <w:p w14:paraId="5AA0E7FB" w14:textId="77777777" w:rsidR="00CE3D83" w:rsidRPr="00CE3D83" w:rsidRDefault="00CE3D83" w:rsidP="00CE3D83">
            <w:pPr>
              <w:spacing w:after="200" w:line="276" w:lineRule="auto"/>
              <w:rPr>
                <w:lang w:val="fr-CA"/>
              </w:rPr>
            </w:pPr>
            <w:r w:rsidRPr="00CE3D83">
              <w:t>73.4*</w:t>
            </w:r>
          </w:p>
        </w:tc>
        <w:tc>
          <w:tcPr>
            <w:tcW w:w="433" w:type="pct"/>
          </w:tcPr>
          <w:p w14:paraId="69F068EA" w14:textId="77777777" w:rsidR="00CE3D83" w:rsidRPr="00CE3D83" w:rsidRDefault="00CE3D83" w:rsidP="00CE3D83">
            <w:pPr>
              <w:spacing w:after="200" w:line="276" w:lineRule="auto"/>
              <w:rPr>
                <w:lang w:val="fr-CA"/>
              </w:rPr>
            </w:pPr>
            <w:r w:rsidRPr="00CE3D83">
              <w:t>66.3</w:t>
            </w:r>
          </w:p>
        </w:tc>
        <w:tc>
          <w:tcPr>
            <w:tcW w:w="508" w:type="pct"/>
          </w:tcPr>
          <w:p w14:paraId="46F5C5F4" w14:textId="77777777" w:rsidR="00CE3D83" w:rsidRPr="00CE3D83" w:rsidRDefault="00CE3D83" w:rsidP="00CE3D83">
            <w:pPr>
              <w:spacing w:after="200" w:line="276" w:lineRule="auto"/>
              <w:rPr>
                <w:lang w:val="fr-CA"/>
              </w:rPr>
            </w:pPr>
            <w:r w:rsidRPr="00CE3D83">
              <w:t>80.5</w:t>
            </w:r>
          </w:p>
        </w:tc>
        <w:tc>
          <w:tcPr>
            <w:tcW w:w="652" w:type="pct"/>
          </w:tcPr>
          <w:p w14:paraId="5DB7FF86" w14:textId="77777777" w:rsidR="00CE3D83" w:rsidRPr="00CE3D83" w:rsidRDefault="00CE3D83" w:rsidP="00CE3D83">
            <w:pPr>
              <w:spacing w:after="200" w:line="276" w:lineRule="auto"/>
              <w:rPr>
                <w:lang w:val="fr-CA"/>
              </w:rPr>
            </w:pPr>
            <w:r w:rsidRPr="00CE3D83">
              <w:t>86.4</w:t>
            </w:r>
          </w:p>
        </w:tc>
        <w:tc>
          <w:tcPr>
            <w:tcW w:w="436" w:type="pct"/>
          </w:tcPr>
          <w:p w14:paraId="76D2A85E" w14:textId="77777777" w:rsidR="00CE3D83" w:rsidRPr="00CE3D83" w:rsidRDefault="00CE3D83" w:rsidP="00CE3D83">
            <w:pPr>
              <w:spacing w:after="200" w:line="276" w:lineRule="auto"/>
              <w:rPr>
                <w:lang w:val="fr-CA"/>
              </w:rPr>
            </w:pPr>
            <w:r w:rsidRPr="00CE3D83">
              <w:t>84.2</w:t>
            </w:r>
          </w:p>
        </w:tc>
        <w:tc>
          <w:tcPr>
            <w:tcW w:w="624" w:type="pct"/>
          </w:tcPr>
          <w:p w14:paraId="0A92258C" w14:textId="77777777" w:rsidR="00CE3D83" w:rsidRPr="00CE3D83" w:rsidRDefault="00CE3D83" w:rsidP="00CE3D83">
            <w:pPr>
              <w:spacing w:after="200" w:line="276" w:lineRule="auto"/>
              <w:rPr>
                <w:lang w:val="fr-CA"/>
              </w:rPr>
            </w:pPr>
            <w:r w:rsidRPr="00CE3D83">
              <w:t>88.7</w:t>
            </w:r>
          </w:p>
        </w:tc>
      </w:tr>
      <w:tr w:rsidR="00CE3D83" w:rsidRPr="00CE3D83" w14:paraId="42F07A43" w14:textId="77777777" w:rsidTr="009275B9">
        <w:trPr>
          <w:trHeight w:val="175"/>
        </w:trPr>
        <w:tc>
          <w:tcPr>
            <w:tcW w:w="1817" w:type="pct"/>
          </w:tcPr>
          <w:p w14:paraId="448768EA" w14:textId="77777777" w:rsidR="00CE3D83" w:rsidRPr="00CE3D83" w:rsidRDefault="00CE3D83" w:rsidP="00CE3D83">
            <w:pPr>
              <w:spacing w:after="200" w:line="276" w:lineRule="auto"/>
              <w:rPr>
                <w:lang w:val="fr-CA"/>
              </w:rPr>
            </w:pPr>
            <w:proofErr w:type="spellStart"/>
            <w:r w:rsidRPr="00CE3D83">
              <w:rPr>
                <w:lang w:val="fr-CA"/>
              </w:rPr>
              <w:t>Landed</w:t>
            </w:r>
            <w:proofErr w:type="spellEnd"/>
            <w:r w:rsidRPr="00CE3D83">
              <w:rPr>
                <w:lang w:val="fr-CA"/>
              </w:rPr>
              <w:t xml:space="preserve"> immigrant</w:t>
            </w:r>
          </w:p>
        </w:tc>
        <w:tc>
          <w:tcPr>
            <w:tcW w:w="530" w:type="pct"/>
          </w:tcPr>
          <w:p w14:paraId="19D0A0B8" w14:textId="77777777" w:rsidR="00CE3D83" w:rsidRPr="00CE3D83" w:rsidRDefault="00CE3D83" w:rsidP="00CE3D83">
            <w:pPr>
              <w:spacing w:after="200" w:line="276" w:lineRule="auto"/>
              <w:rPr>
                <w:lang w:val="fr-CA"/>
              </w:rPr>
            </w:pPr>
            <w:r w:rsidRPr="00CE3D83">
              <w:t>85.3</w:t>
            </w:r>
          </w:p>
        </w:tc>
        <w:tc>
          <w:tcPr>
            <w:tcW w:w="433" w:type="pct"/>
          </w:tcPr>
          <w:p w14:paraId="73B25FCC" w14:textId="77777777" w:rsidR="00CE3D83" w:rsidRPr="00CE3D83" w:rsidRDefault="00CE3D83" w:rsidP="00CE3D83">
            <w:pPr>
              <w:spacing w:after="200" w:line="276" w:lineRule="auto"/>
              <w:rPr>
                <w:lang w:val="fr-CA"/>
              </w:rPr>
            </w:pPr>
            <w:r w:rsidRPr="00CE3D83">
              <w:t>74.4</w:t>
            </w:r>
          </w:p>
        </w:tc>
        <w:tc>
          <w:tcPr>
            <w:tcW w:w="508" w:type="pct"/>
          </w:tcPr>
          <w:p w14:paraId="1D1214B7" w14:textId="77777777" w:rsidR="00CE3D83" w:rsidRPr="00CE3D83" w:rsidRDefault="00CE3D83" w:rsidP="00CE3D83">
            <w:pPr>
              <w:spacing w:after="200" w:line="276" w:lineRule="auto"/>
              <w:rPr>
                <w:lang w:val="fr-CA"/>
              </w:rPr>
            </w:pPr>
            <w:r w:rsidRPr="00CE3D83">
              <w:t>96.2</w:t>
            </w:r>
          </w:p>
        </w:tc>
        <w:tc>
          <w:tcPr>
            <w:tcW w:w="652" w:type="pct"/>
          </w:tcPr>
          <w:p w14:paraId="59B170D8" w14:textId="77777777" w:rsidR="00CE3D83" w:rsidRPr="00CE3D83" w:rsidRDefault="00CE3D83" w:rsidP="00CE3D83">
            <w:pPr>
              <w:spacing w:after="200" w:line="276" w:lineRule="auto"/>
              <w:rPr>
                <w:lang w:val="fr-CA"/>
              </w:rPr>
            </w:pPr>
            <w:r w:rsidRPr="00CE3D83">
              <w:t>88.2</w:t>
            </w:r>
          </w:p>
        </w:tc>
        <w:tc>
          <w:tcPr>
            <w:tcW w:w="436" w:type="pct"/>
          </w:tcPr>
          <w:p w14:paraId="0742E96F" w14:textId="77777777" w:rsidR="00CE3D83" w:rsidRPr="00CE3D83" w:rsidRDefault="00CE3D83" w:rsidP="00CE3D83">
            <w:pPr>
              <w:spacing w:after="200" w:line="276" w:lineRule="auto"/>
              <w:rPr>
                <w:lang w:val="fr-CA"/>
              </w:rPr>
            </w:pPr>
            <w:r w:rsidRPr="00CE3D83">
              <w:t>85.2</w:t>
            </w:r>
          </w:p>
        </w:tc>
        <w:tc>
          <w:tcPr>
            <w:tcW w:w="624" w:type="pct"/>
          </w:tcPr>
          <w:p w14:paraId="2D020E6F" w14:textId="77777777" w:rsidR="00CE3D83" w:rsidRPr="00CE3D83" w:rsidRDefault="00CE3D83" w:rsidP="00CE3D83">
            <w:pPr>
              <w:spacing w:after="200" w:line="276" w:lineRule="auto"/>
              <w:rPr>
                <w:lang w:val="fr-CA"/>
              </w:rPr>
            </w:pPr>
            <w:r w:rsidRPr="00CE3D83">
              <w:t>91.2</w:t>
            </w:r>
          </w:p>
        </w:tc>
      </w:tr>
      <w:tr w:rsidR="00CE3D83" w:rsidRPr="00CE3D83" w14:paraId="176EEEE8" w14:textId="77777777" w:rsidTr="009275B9">
        <w:trPr>
          <w:trHeight w:val="175"/>
        </w:trPr>
        <w:tc>
          <w:tcPr>
            <w:tcW w:w="1817" w:type="pct"/>
          </w:tcPr>
          <w:p w14:paraId="1E8F3030" w14:textId="77777777" w:rsidR="00CE3D83" w:rsidRPr="00CE3D83" w:rsidRDefault="00CE3D83" w:rsidP="00CE3D83">
            <w:pPr>
              <w:spacing w:after="200" w:line="276" w:lineRule="auto"/>
            </w:pPr>
            <w:r w:rsidRPr="00CE3D83">
              <w:t>Other</w:t>
            </w:r>
          </w:p>
        </w:tc>
        <w:tc>
          <w:tcPr>
            <w:tcW w:w="530" w:type="pct"/>
          </w:tcPr>
          <w:p w14:paraId="76385EBA" w14:textId="77777777" w:rsidR="00CE3D83" w:rsidRPr="00CE3D83" w:rsidRDefault="00CE3D83" w:rsidP="00CE3D83">
            <w:pPr>
              <w:spacing w:after="200" w:line="276" w:lineRule="auto"/>
            </w:pPr>
            <w:r w:rsidRPr="00CE3D83">
              <w:t>71.6</w:t>
            </w:r>
          </w:p>
        </w:tc>
        <w:tc>
          <w:tcPr>
            <w:tcW w:w="433" w:type="pct"/>
          </w:tcPr>
          <w:p w14:paraId="6B96F5BC" w14:textId="77777777" w:rsidR="00CE3D83" w:rsidRPr="00CE3D83" w:rsidRDefault="00CE3D83" w:rsidP="00CE3D83">
            <w:pPr>
              <w:spacing w:after="200" w:line="276" w:lineRule="auto"/>
            </w:pPr>
            <w:r w:rsidRPr="00CE3D83">
              <w:t>50.1</w:t>
            </w:r>
          </w:p>
        </w:tc>
        <w:tc>
          <w:tcPr>
            <w:tcW w:w="508" w:type="pct"/>
          </w:tcPr>
          <w:p w14:paraId="195E2A5B" w14:textId="77777777" w:rsidR="00CE3D83" w:rsidRPr="00CE3D83" w:rsidRDefault="00CE3D83" w:rsidP="00CE3D83">
            <w:pPr>
              <w:spacing w:after="200" w:line="276" w:lineRule="auto"/>
            </w:pPr>
            <w:r w:rsidRPr="00CE3D83">
              <w:t>93.2</w:t>
            </w:r>
          </w:p>
        </w:tc>
        <w:tc>
          <w:tcPr>
            <w:tcW w:w="652" w:type="pct"/>
          </w:tcPr>
          <w:p w14:paraId="4C8B9EAE" w14:textId="77777777" w:rsidR="00CE3D83" w:rsidRPr="00CE3D83" w:rsidRDefault="00CE3D83" w:rsidP="00CE3D83">
            <w:pPr>
              <w:spacing w:after="200" w:line="276" w:lineRule="auto"/>
            </w:pPr>
            <w:r w:rsidRPr="00CE3D83">
              <w:t>88.2</w:t>
            </w:r>
          </w:p>
        </w:tc>
        <w:tc>
          <w:tcPr>
            <w:tcW w:w="436" w:type="pct"/>
          </w:tcPr>
          <w:p w14:paraId="235346D7" w14:textId="77777777" w:rsidR="00CE3D83" w:rsidRPr="00CE3D83" w:rsidRDefault="00CE3D83" w:rsidP="00CE3D83">
            <w:pPr>
              <w:spacing w:after="200" w:line="276" w:lineRule="auto"/>
            </w:pPr>
            <w:r w:rsidRPr="00CE3D83">
              <w:t>84.0</w:t>
            </w:r>
          </w:p>
        </w:tc>
        <w:tc>
          <w:tcPr>
            <w:tcW w:w="624" w:type="pct"/>
          </w:tcPr>
          <w:p w14:paraId="4CD16079" w14:textId="77777777" w:rsidR="00CE3D83" w:rsidRPr="00CE3D83" w:rsidRDefault="00CE3D83" w:rsidP="00CE3D83">
            <w:pPr>
              <w:spacing w:after="200" w:line="276" w:lineRule="auto"/>
            </w:pPr>
            <w:r w:rsidRPr="00CE3D83">
              <w:t>92.4</w:t>
            </w:r>
          </w:p>
        </w:tc>
      </w:tr>
      <w:tr w:rsidR="00CE3D83" w:rsidRPr="00CE3D83" w14:paraId="04F27010" w14:textId="77777777" w:rsidTr="009275B9">
        <w:trPr>
          <w:trHeight w:val="175"/>
        </w:trPr>
        <w:tc>
          <w:tcPr>
            <w:tcW w:w="1817" w:type="pct"/>
          </w:tcPr>
          <w:p w14:paraId="15CFF1CE" w14:textId="77777777" w:rsidR="00CE3D83" w:rsidRPr="00CE3D83" w:rsidRDefault="00CE3D83" w:rsidP="00CE3D83">
            <w:pPr>
              <w:spacing w:after="200" w:line="276" w:lineRule="auto"/>
              <w:rPr>
                <w:b/>
                <w:bCs/>
              </w:rPr>
            </w:pPr>
            <w:r w:rsidRPr="00CE3D83">
              <w:rPr>
                <w:b/>
                <w:bCs/>
              </w:rPr>
              <w:t>Immigration time</w:t>
            </w:r>
            <w:r w:rsidRPr="00CE3D83">
              <w:rPr>
                <w:vertAlign w:val="superscript"/>
              </w:rPr>
              <w:t>7</w:t>
            </w:r>
          </w:p>
        </w:tc>
        <w:tc>
          <w:tcPr>
            <w:tcW w:w="530" w:type="pct"/>
          </w:tcPr>
          <w:p w14:paraId="657C362A" w14:textId="77777777" w:rsidR="00CE3D83" w:rsidRPr="00CE3D83" w:rsidRDefault="00CE3D83" w:rsidP="00CE3D83">
            <w:pPr>
              <w:spacing w:after="200" w:line="276" w:lineRule="auto"/>
            </w:pPr>
          </w:p>
        </w:tc>
        <w:tc>
          <w:tcPr>
            <w:tcW w:w="433" w:type="pct"/>
          </w:tcPr>
          <w:p w14:paraId="6936CA4A" w14:textId="77777777" w:rsidR="00CE3D83" w:rsidRPr="00CE3D83" w:rsidRDefault="00CE3D83" w:rsidP="00CE3D83">
            <w:pPr>
              <w:spacing w:after="200" w:line="276" w:lineRule="auto"/>
            </w:pPr>
          </w:p>
        </w:tc>
        <w:tc>
          <w:tcPr>
            <w:tcW w:w="508" w:type="pct"/>
          </w:tcPr>
          <w:p w14:paraId="75FB5B56" w14:textId="77777777" w:rsidR="00CE3D83" w:rsidRPr="00CE3D83" w:rsidRDefault="00CE3D83" w:rsidP="00CE3D83">
            <w:pPr>
              <w:spacing w:after="200" w:line="276" w:lineRule="auto"/>
            </w:pPr>
          </w:p>
        </w:tc>
        <w:tc>
          <w:tcPr>
            <w:tcW w:w="652" w:type="pct"/>
          </w:tcPr>
          <w:p w14:paraId="46EBE602" w14:textId="77777777" w:rsidR="00CE3D83" w:rsidRPr="00CE3D83" w:rsidRDefault="00CE3D83" w:rsidP="00CE3D83">
            <w:pPr>
              <w:spacing w:after="200" w:line="276" w:lineRule="auto"/>
            </w:pPr>
          </w:p>
        </w:tc>
        <w:tc>
          <w:tcPr>
            <w:tcW w:w="436" w:type="pct"/>
          </w:tcPr>
          <w:p w14:paraId="62E3A6A1" w14:textId="77777777" w:rsidR="00CE3D83" w:rsidRPr="00CE3D83" w:rsidRDefault="00CE3D83" w:rsidP="00CE3D83">
            <w:pPr>
              <w:spacing w:after="200" w:line="276" w:lineRule="auto"/>
            </w:pPr>
          </w:p>
        </w:tc>
        <w:tc>
          <w:tcPr>
            <w:tcW w:w="624" w:type="pct"/>
          </w:tcPr>
          <w:p w14:paraId="527C4867" w14:textId="77777777" w:rsidR="00CE3D83" w:rsidRPr="00CE3D83" w:rsidRDefault="00CE3D83" w:rsidP="00CE3D83">
            <w:pPr>
              <w:spacing w:after="200" w:line="276" w:lineRule="auto"/>
            </w:pPr>
          </w:p>
        </w:tc>
      </w:tr>
      <w:tr w:rsidR="00CE3D83" w:rsidRPr="00CE3D83" w14:paraId="7237522A" w14:textId="77777777" w:rsidTr="009275B9">
        <w:trPr>
          <w:trHeight w:val="175"/>
        </w:trPr>
        <w:tc>
          <w:tcPr>
            <w:tcW w:w="1817" w:type="pct"/>
          </w:tcPr>
          <w:p w14:paraId="63C1C4B7" w14:textId="77777777" w:rsidR="00CE3D83" w:rsidRPr="00CE3D83" w:rsidRDefault="00CE3D83" w:rsidP="00CE3D83">
            <w:pPr>
              <w:spacing w:after="200" w:line="276" w:lineRule="auto"/>
            </w:pPr>
            <w:r w:rsidRPr="00CE3D83">
              <w:t>Recent (2013-2018)</w:t>
            </w:r>
          </w:p>
        </w:tc>
        <w:tc>
          <w:tcPr>
            <w:tcW w:w="530" w:type="pct"/>
          </w:tcPr>
          <w:p w14:paraId="1BA49572" w14:textId="77777777" w:rsidR="00CE3D83" w:rsidRPr="00CE3D83" w:rsidRDefault="00CE3D83" w:rsidP="00CE3D83">
            <w:pPr>
              <w:spacing w:after="200" w:line="276" w:lineRule="auto"/>
            </w:pPr>
            <w:r w:rsidRPr="00CE3D83">
              <w:t>89.8</w:t>
            </w:r>
          </w:p>
        </w:tc>
        <w:tc>
          <w:tcPr>
            <w:tcW w:w="433" w:type="pct"/>
          </w:tcPr>
          <w:p w14:paraId="1405FEA6" w14:textId="77777777" w:rsidR="00CE3D83" w:rsidRPr="00CE3D83" w:rsidRDefault="00CE3D83" w:rsidP="00CE3D83">
            <w:pPr>
              <w:spacing w:after="200" w:line="276" w:lineRule="auto"/>
            </w:pPr>
            <w:r w:rsidRPr="00CE3D83">
              <w:t>81.6</w:t>
            </w:r>
          </w:p>
        </w:tc>
        <w:tc>
          <w:tcPr>
            <w:tcW w:w="508" w:type="pct"/>
          </w:tcPr>
          <w:p w14:paraId="4506DDAD" w14:textId="77777777" w:rsidR="00CE3D83" w:rsidRPr="00CE3D83" w:rsidRDefault="00CE3D83" w:rsidP="00CE3D83">
            <w:pPr>
              <w:spacing w:after="200" w:line="276" w:lineRule="auto"/>
            </w:pPr>
            <w:r w:rsidRPr="00CE3D83">
              <w:t>98.0</w:t>
            </w:r>
          </w:p>
        </w:tc>
        <w:tc>
          <w:tcPr>
            <w:tcW w:w="652" w:type="pct"/>
          </w:tcPr>
          <w:p w14:paraId="3373189B" w14:textId="77777777" w:rsidR="00CE3D83" w:rsidRPr="00CE3D83" w:rsidRDefault="00CE3D83" w:rsidP="00CE3D83">
            <w:pPr>
              <w:spacing w:after="200" w:line="276" w:lineRule="auto"/>
            </w:pPr>
            <w:r w:rsidRPr="00CE3D83">
              <w:t>88.1</w:t>
            </w:r>
          </w:p>
        </w:tc>
        <w:tc>
          <w:tcPr>
            <w:tcW w:w="436" w:type="pct"/>
          </w:tcPr>
          <w:p w14:paraId="6183B538" w14:textId="77777777" w:rsidR="00CE3D83" w:rsidRPr="00CE3D83" w:rsidRDefault="00CE3D83" w:rsidP="00CE3D83">
            <w:pPr>
              <w:spacing w:after="200" w:line="276" w:lineRule="auto"/>
            </w:pPr>
            <w:r w:rsidRPr="00CE3D83">
              <w:t>84.8</w:t>
            </w:r>
          </w:p>
        </w:tc>
        <w:tc>
          <w:tcPr>
            <w:tcW w:w="624" w:type="pct"/>
          </w:tcPr>
          <w:p w14:paraId="14CC070E" w14:textId="77777777" w:rsidR="00CE3D83" w:rsidRPr="00CE3D83" w:rsidRDefault="00CE3D83" w:rsidP="00CE3D83">
            <w:pPr>
              <w:spacing w:after="200" w:line="276" w:lineRule="auto"/>
            </w:pPr>
            <w:r w:rsidRPr="00CE3D83">
              <w:t>91.4</w:t>
            </w:r>
          </w:p>
        </w:tc>
      </w:tr>
      <w:tr w:rsidR="00CE3D83" w:rsidRPr="00CE3D83" w14:paraId="7D6180C1" w14:textId="77777777" w:rsidTr="009275B9">
        <w:trPr>
          <w:trHeight w:val="175"/>
        </w:trPr>
        <w:tc>
          <w:tcPr>
            <w:tcW w:w="1817" w:type="pct"/>
          </w:tcPr>
          <w:p w14:paraId="4F580A4C" w14:textId="77777777" w:rsidR="00CE3D83" w:rsidRPr="00CE3D83" w:rsidRDefault="00CE3D83" w:rsidP="00CE3D83">
            <w:pPr>
              <w:spacing w:after="200" w:line="276" w:lineRule="auto"/>
            </w:pPr>
            <w:r w:rsidRPr="00CE3D83">
              <w:rPr>
                <w:lang w:val="fr-CA"/>
              </w:rPr>
              <w:t>Non-</w:t>
            </w:r>
            <w:proofErr w:type="spellStart"/>
            <w:r w:rsidRPr="00CE3D83">
              <w:rPr>
                <w:lang w:val="fr-CA"/>
              </w:rPr>
              <w:t>recent</w:t>
            </w:r>
            <w:proofErr w:type="spellEnd"/>
            <w:r w:rsidRPr="00CE3D83">
              <w:rPr>
                <w:lang w:val="fr-CA"/>
              </w:rPr>
              <w:t xml:space="preserve"> (2012-earlier)</w:t>
            </w:r>
          </w:p>
        </w:tc>
        <w:tc>
          <w:tcPr>
            <w:tcW w:w="530" w:type="pct"/>
          </w:tcPr>
          <w:p w14:paraId="7F8FD4CE" w14:textId="77777777" w:rsidR="00CE3D83" w:rsidRPr="00CE3D83" w:rsidRDefault="00CE3D83" w:rsidP="00CE3D83">
            <w:pPr>
              <w:spacing w:after="200" w:line="276" w:lineRule="auto"/>
            </w:pPr>
            <w:r w:rsidRPr="00CE3D83">
              <w:t>74.2*</w:t>
            </w:r>
          </w:p>
        </w:tc>
        <w:tc>
          <w:tcPr>
            <w:tcW w:w="433" w:type="pct"/>
          </w:tcPr>
          <w:p w14:paraId="4BE3E2D0" w14:textId="77777777" w:rsidR="00CE3D83" w:rsidRPr="00CE3D83" w:rsidRDefault="00CE3D83" w:rsidP="00CE3D83">
            <w:pPr>
              <w:spacing w:after="200" w:line="276" w:lineRule="auto"/>
            </w:pPr>
            <w:r w:rsidRPr="00CE3D83">
              <w:t>67.4</w:t>
            </w:r>
          </w:p>
        </w:tc>
        <w:tc>
          <w:tcPr>
            <w:tcW w:w="508" w:type="pct"/>
          </w:tcPr>
          <w:p w14:paraId="008128B2" w14:textId="77777777" w:rsidR="00CE3D83" w:rsidRPr="00CE3D83" w:rsidRDefault="00CE3D83" w:rsidP="00CE3D83">
            <w:pPr>
              <w:spacing w:after="200" w:line="276" w:lineRule="auto"/>
            </w:pPr>
            <w:r w:rsidRPr="00CE3D83">
              <w:t>81.0</w:t>
            </w:r>
          </w:p>
        </w:tc>
        <w:tc>
          <w:tcPr>
            <w:tcW w:w="652" w:type="pct"/>
          </w:tcPr>
          <w:p w14:paraId="7602F40D" w14:textId="77777777" w:rsidR="00CE3D83" w:rsidRPr="00CE3D83" w:rsidRDefault="00CE3D83" w:rsidP="00CE3D83">
            <w:pPr>
              <w:spacing w:after="200" w:line="276" w:lineRule="auto"/>
            </w:pPr>
            <w:r w:rsidRPr="00CE3D83">
              <w:t>86.3</w:t>
            </w:r>
          </w:p>
        </w:tc>
        <w:tc>
          <w:tcPr>
            <w:tcW w:w="436" w:type="pct"/>
          </w:tcPr>
          <w:p w14:paraId="6A598A30" w14:textId="77777777" w:rsidR="00CE3D83" w:rsidRPr="00CE3D83" w:rsidRDefault="00CE3D83" w:rsidP="00CE3D83">
            <w:pPr>
              <w:spacing w:after="200" w:line="276" w:lineRule="auto"/>
            </w:pPr>
            <w:r w:rsidRPr="00CE3D83">
              <w:t>84.0</w:t>
            </w:r>
          </w:p>
        </w:tc>
        <w:tc>
          <w:tcPr>
            <w:tcW w:w="624" w:type="pct"/>
          </w:tcPr>
          <w:p w14:paraId="08173539" w14:textId="77777777" w:rsidR="00CE3D83" w:rsidRPr="00CE3D83" w:rsidRDefault="00CE3D83" w:rsidP="00CE3D83">
            <w:pPr>
              <w:spacing w:after="200" w:line="276" w:lineRule="auto"/>
            </w:pPr>
            <w:r w:rsidRPr="00CE3D83">
              <w:t>88.6</w:t>
            </w:r>
          </w:p>
        </w:tc>
      </w:tr>
      <w:tr w:rsidR="00CE3D83" w:rsidRPr="00CE3D83" w14:paraId="6EB602E4" w14:textId="77777777" w:rsidTr="009275B9">
        <w:trPr>
          <w:trHeight w:val="175"/>
        </w:trPr>
        <w:tc>
          <w:tcPr>
            <w:tcW w:w="1817" w:type="pct"/>
          </w:tcPr>
          <w:p w14:paraId="20955D08" w14:textId="77777777" w:rsidR="00CE3D83" w:rsidRPr="00CE3D83" w:rsidRDefault="00CE3D83" w:rsidP="00CE3D83">
            <w:pPr>
              <w:spacing w:after="200" w:line="276" w:lineRule="auto"/>
              <w:rPr>
                <w:lang w:val="fr-CA"/>
              </w:rPr>
            </w:pPr>
            <w:r w:rsidRPr="00CE3D83">
              <w:rPr>
                <w:b/>
                <w:bCs/>
              </w:rPr>
              <w:t>Field of study</w:t>
            </w:r>
            <w:r w:rsidRPr="00CE3D83">
              <w:rPr>
                <w:vertAlign w:val="superscript"/>
              </w:rPr>
              <w:t>8</w:t>
            </w:r>
          </w:p>
        </w:tc>
        <w:tc>
          <w:tcPr>
            <w:tcW w:w="530" w:type="pct"/>
          </w:tcPr>
          <w:p w14:paraId="1D1ECB8F" w14:textId="77777777" w:rsidR="00CE3D83" w:rsidRPr="00CE3D83" w:rsidRDefault="00CE3D83" w:rsidP="00CE3D83">
            <w:pPr>
              <w:spacing w:after="200" w:line="276" w:lineRule="auto"/>
            </w:pPr>
          </w:p>
        </w:tc>
        <w:tc>
          <w:tcPr>
            <w:tcW w:w="433" w:type="pct"/>
          </w:tcPr>
          <w:p w14:paraId="4173E3A6" w14:textId="77777777" w:rsidR="00CE3D83" w:rsidRPr="00CE3D83" w:rsidRDefault="00CE3D83" w:rsidP="00CE3D83">
            <w:pPr>
              <w:spacing w:after="200" w:line="276" w:lineRule="auto"/>
            </w:pPr>
          </w:p>
        </w:tc>
        <w:tc>
          <w:tcPr>
            <w:tcW w:w="508" w:type="pct"/>
          </w:tcPr>
          <w:p w14:paraId="15F121B6" w14:textId="77777777" w:rsidR="00CE3D83" w:rsidRPr="00CE3D83" w:rsidRDefault="00CE3D83" w:rsidP="00CE3D83">
            <w:pPr>
              <w:spacing w:after="200" w:line="276" w:lineRule="auto"/>
            </w:pPr>
          </w:p>
        </w:tc>
        <w:tc>
          <w:tcPr>
            <w:tcW w:w="652" w:type="pct"/>
          </w:tcPr>
          <w:p w14:paraId="5EA704C1" w14:textId="77777777" w:rsidR="00CE3D83" w:rsidRPr="00CE3D83" w:rsidRDefault="00CE3D83" w:rsidP="00CE3D83">
            <w:pPr>
              <w:spacing w:after="200" w:line="276" w:lineRule="auto"/>
            </w:pPr>
          </w:p>
        </w:tc>
        <w:tc>
          <w:tcPr>
            <w:tcW w:w="436" w:type="pct"/>
          </w:tcPr>
          <w:p w14:paraId="486E3E73" w14:textId="77777777" w:rsidR="00CE3D83" w:rsidRPr="00CE3D83" w:rsidRDefault="00CE3D83" w:rsidP="00CE3D83">
            <w:pPr>
              <w:spacing w:after="200" w:line="276" w:lineRule="auto"/>
            </w:pPr>
          </w:p>
        </w:tc>
        <w:tc>
          <w:tcPr>
            <w:tcW w:w="624" w:type="pct"/>
          </w:tcPr>
          <w:p w14:paraId="485E8F8D" w14:textId="77777777" w:rsidR="00CE3D83" w:rsidRPr="00CE3D83" w:rsidRDefault="00CE3D83" w:rsidP="00CE3D83">
            <w:pPr>
              <w:spacing w:after="200" w:line="276" w:lineRule="auto"/>
            </w:pPr>
          </w:p>
        </w:tc>
      </w:tr>
      <w:tr w:rsidR="00CE3D83" w:rsidRPr="00CE3D83" w14:paraId="37C76828" w14:textId="77777777" w:rsidTr="009275B9">
        <w:trPr>
          <w:trHeight w:val="175"/>
        </w:trPr>
        <w:tc>
          <w:tcPr>
            <w:tcW w:w="1817" w:type="pct"/>
          </w:tcPr>
          <w:p w14:paraId="5799C988" w14:textId="77777777" w:rsidR="00CE3D83" w:rsidRPr="00CE3D83" w:rsidRDefault="00CE3D83" w:rsidP="00CE3D83">
            <w:pPr>
              <w:spacing w:after="200" w:line="276" w:lineRule="auto"/>
              <w:rPr>
                <w:lang w:val="fr-CA"/>
              </w:rPr>
            </w:pPr>
            <w:r w:rsidRPr="00CE3D83">
              <w:t>STEM</w:t>
            </w:r>
            <w:r w:rsidRPr="00CE3D83">
              <w:rPr>
                <w:vertAlign w:val="superscript"/>
              </w:rPr>
              <w:t>9</w:t>
            </w:r>
          </w:p>
        </w:tc>
        <w:tc>
          <w:tcPr>
            <w:tcW w:w="530" w:type="pct"/>
          </w:tcPr>
          <w:p w14:paraId="41D5450A" w14:textId="77777777" w:rsidR="00CE3D83" w:rsidRPr="00CE3D83" w:rsidRDefault="00CE3D83" w:rsidP="00CE3D83">
            <w:pPr>
              <w:spacing w:after="200" w:line="276" w:lineRule="auto"/>
            </w:pPr>
            <w:r w:rsidRPr="00CE3D83">
              <w:t>88.9</w:t>
            </w:r>
          </w:p>
        </w:tc>
        <w:tc>
          <w:tcPr>
            <w:tcW w:w="433" w:type="pct"/>
          </w:tcPr>
          <w:p w14:paraId="2DC67A48" w14:textId="77777777" w:rsidR="00CE3D83" w:rsidRPr="00CE3D83" w:rsidRDefault="00CE3D83" w:rsidP="00CE3D83">
            <w:pPr>
              <w:spacing w:after="200" w:line="276" w:lineRule="auto"/>
            </w:pPr>
            <w:r w:rsidRPr="00CE3D83">
              <w:t>86.1</w:t>
            </w:r>
          </w:p>
        </w:tc>
        <w:tc>
          <w:tcPr>
            <w:tcW w:w="508" w:type="pct"/>
          </w:tcPr>
          <w:p w14:paraId="324DFA58" w14:textId="77777777" w:rsidR="00CE3D83" w:rsidRPr="00CE3D83" w:rsidRDefault="00CE3D83" w:rsidP="00CE3D83">
            <w:pPr>
              <w:spacing w:after="200" w:line="276" w:lineRule="auto"/>
            </w:pPr>
            <w:r w:rsidRPr="00CE3D83">
              <w:t>91.8</w:t>
            </w:r>
          </w:p>
        </w:tc>
        <w:tc>
          <w:tcPr>
            <w:tcW w:w="652" w:type="pct"/>
          </w:tcPr>
          <w:p w14:paraId="7489C1CE" w14:textId="77777777" w:rsidR="00CE3D83" w:rsidRPr="00CE3D83" w:rsidRDefault="00CE3D83" w:rsidP="00CE3D83">
            <w:pPr>
              <w:spacing w:after="200" w:line="276" w:lineRule="auto"/>
            </w:pPr>
            <w:r w:rsidRPr="00CE3D83">
              <w:t>90.2</w:t>
            </w:r>
          </w:p>
        </w:tc>
        <w:tc>
          <w:tcPr>
            <w:tcW w:w="436" w:type="pct"/>
          </w:tcPr>
          <w:p w14:paraId="63DCF2BF" w14:textId="77777777" w:rsidR="00CE3D83" w:rsidRPr="00CE3D83" w:rsidRDefault="00CE3D83" w:rsidP="00CE3D83">
            <w:pPr>
              <w:spacing w:after="200" w:line="276" w:lineRule="auto"/>
            </w:pPr>
            <w:r w:rsidRPr="00CE3D83">
              <w:t>88.7</w:t>
            </w:r>
          </w:p>
        </w:tc>
        <w:tc>
          <w:tcPr>
            <w:tcW w:w="624" w:type="pct"/>
          </w:tcPr>
          <w:p w14:paraId="2E596D6B" w14:textId="77777777" w:rsidR="00CE3D83" w:rsidRPr="00CE3D83" w:rsidRDefault="00CE3D83" w:rsidP="00CE3D83">
            <w:pPr>
              <w:spacing w:after="200" w:line="276" w:lineRule="auto"/>
            </w:pPr>
            <w:r w:rsidRPr="00CE3D83">
              <w:t>91.7</w:t>
            </w:r>
          </w:p>
        </w:tc>
      </w:tr>
      <w:tr w:rsidR="00CE3D83" w:rsidRPr="00CE3D83" w14:paraId="0870D8A8" w14:textId="77777777" w:rsidTr="009275B9">
        <w:trPr>
          <w:trHeight w:val="175"/>
        </w:trPr>
        <w:tc>
          <w:tcPr>
            <w:tcW w:w="1817" w:type="pct"/>
          </w:tcPr>
          <w:p w14:paraId="77F3888A" w14:textId="77777777" w:rsidR="00CE3D83" w:rsidRPr="00CE3D83" w:rsidRDefault="00CE3D83" w:rsidP="00CE3D83">
            <w:pPr>
              <w:spacing w:after="200" w:line="276" w:lineRule="auto"/>
              <w:rPr>
                <w:lang w:val="fr-CA"/>
              </w:rPr>
            </w:pPr>
            <w:r w:rsidRPr="00CE3D83">
              <w:t>Business and administration</w:t>
            </w:r>
            <w:r w:rsidRPr="00CE3D83">
              <w:rPr>
                <w:vertAlign w:val="superscript"/>
              </w:rPr>
              <w:t>10</w:t>
            </w:r>
          </w:p>
        </w:tc>
        <w:tc>
          <w:tcPr>
            <w:tcW w:w="530" w:type="pct"/>
          </w:tcPr>
          <w:p w14:paraId="54CA174F" w14:textId="77777777" w:rsidR="00CE3D83" w:rsidRPr="00CE3D83" w:rsidRDefault="00CE3D83" w:rsidP="00CE3D83">
            <w:pPr>
              <w:spacing w:after="200" w:line="276" w:lineRule="auto"/>
            </w:pPr>
            <w:r w:rsidRPr="00CE3D83">
              <w:t>88.6</w:t>
            </w:r>
          </w:p>
        </w:tc>
        <w:tc>
          <w:tcPr>
            <w:tcW w:w="433" w:type="pct"/>
          </w:tcPr>
          <w:p w14:paraId="67ED113B" w14:textId="77777777" w:rsidR="00CE3D83" w:rsidRPr="00CE3D83" w:rsidRDefault="00CE3D83" w:rsidP="00CE3D83">
            <w:pPr>
              <w:spacing w:after="200" w:line="276" w:lineRule="auto"/>
            </w:pPr>
            <w:r w:rsidRPr="00CE3D83">
              <w:t>85.6</w:t>
            </w:r>
          </w:p>
        </w:tc>
        <w:tc>
          <w:tcPr>
            <w:tcW w:w="508" w:type="pct"/>
          </w:tcPr>
          <w:p w14:paraId="0CBAF4FB" w14:textId="77777777" w:rsidR="00CE3D83" w:rsidRPr="00CE3D83" w:rsidRDefault="00CE3D83" w:rsidP="00CE3D83">
            <w:pPr>
              <w:spacing w:after="200" w:line="276" w:lineRule="auto"/>
            </w:pPr>
            <w:r w:rsidRPr="00CE3D83">
              <w:t>91.6</w:t>
            </w:r>
          </w:p>
        </w:tc>
        <w:tc>
          <w:tcPr>
            <w:tcW w:w="652" w:type="pct"/>
          </w:tcPr>
          <w:p w14:paraId="7B54EDEA" w14:textId="77777777" w:rsidR="00CE3D83" w:rsidRPr="00CE3D83" w:rsidRDefault="00CE3D83" w:rsidP="00CE3D83">
            <w:pPr>
              <w:spacing w:after="200" w:line="276" w:lineRule="auto"/>
            </w:pPr>
            <w:r w:rsidRPr="00CE3D83">
              <w:t>92.1</w:t>
            </w:r>
          </w:p>
        </w:tc>
        <w:tc>
          <w:tcPr>
            <w:tcW w:w="436" w:type="pct"/>
          </w:tcPr>
          <w:p w14:paraId="043814B6" w14:textId="77777777" w:rsidR="00CE3D83" w:rsidRPr="00CE3D83" w:rsidRDefault="00CE3D83" w:rsidP="00CE3D83">
            <w:pPr>
              <w:spacing w:after="200" w:line="276" w:lineRule="auto"/>
            </w:pPr>
            <w:r w:rsidRPr="00CE3D83">
              <w:t>90.8</w:t>
            </w:r>
          </w:p>
        </w:tc>
        <w:tc>
          <w:tcPr>
            <w:tcW w:w="624" w:type="pct"/>
          </w:tcPr>
          <w:p w14:paraId="767F3067" w14:textId="77777777" w:rsidR="00CE3D83" w:rsidRPr="00CE3D83" w:rsidRDefault="00CE3D83" w:rsidP="00CE3D83">
            <w:pPr>
              <w:spacing w:after="200" w:line="276" w:lineRule="auto"/>
            </w:pPr>
            <w:r w:rsidRPr="00CE3D83">
              <w:t>93.4</w:t>
            </w:r>
          </w:p>
        </w:tc>
      </w:tr>
      <w:tr w:rsidR="00CE3D83" w:rsidRPr="00CE3D83" w14:paraId="1F3D143A" w14:textId="77777777" w:rsidTr="009275B9">
        <w:trPr>
          <w:trHeight w:val="175"/>
        </w:trPr>
        <w:tc>
          <w:tcPr>
            <w:tcW w:w="1817" w:type="pct"/>
          </w:tcPr>
          <w:p w14:paraId="6C345475" w14:textId="77777777" w:rsidR="00CE3D83" w:rsidRPr="00CE3D83" w:rsidRDefault="00CE3D83" w:rsidP="00CE3D83">
            <w:pPr>
              <w:spacing w:after="200" w:line="276" w:lineRule="auto"/>
              <w:rPr>
                <w:lang w:val="fr-CA"/>
              </w:rPr>
            </w:pPr>
            <w:r w:rsidRPr="00CE3D83">
              <w:t>Health care</w:t>
            </w:r>
            <w:r w:rsidRPr="00CE3D83">
              <w:rPr>
                <w:vertAlign w:val="superscript"/>
              </w:rPr>
              <w:t>11</w:t>
            </w:r>
          </w:p>
        </w:tc>
        <w:tc>
          <w:tcPr>
            <w:tcW w:w="530" w:type="pct"/>
          </w:tcPr>
          <w:p w14:paraId="2E990BE2" w14:textId="77777777" w:rsidR="00CE3D83" w:rsidRPr="00CE3D83" w:rsidRDefault="00CE3D83" w:rsidP="00CE3D83">
            <w:pPr>
              <w:spacing w:after="200" w:line="276" w:lineRule="auto"/>
            </w:pPr>
            <w:r w:rsidRPr="00CE3D83">
              <w:t>91.7</w:t>
            </w:r>
          </w:p>
        </w:tc>
        <w:tc>
          <w:tcPr>
            <w:tcW w:w="433" w:type="pct"/>
          </w:tcPr>
          <w:p w14:paraId="4069AED9" w14:textId="77777777" w:rsidR="00CE3D83" w:rsidRPr="00CE3D83" w:rsidRDefault="00CE3D83" w:rsidP="00CE3D83">
            <w:pPr>
              <w:spacing w:after="200" w:line="276" w:lineRule="auto"/>
            </w:pPr>
            <w:r w:rsidRPr="00CE3D83">
              <w:t>88.5</w:t>
            </w:r>
          </w:p>
        </w:tc>
        <w:tc>
          <w:tcPr>
            <w:tcW w:w="508" w:type="pct"/>
          </w:tcPr>
          <w:p w14:paraId="31659B31" w14:textId="77777777" w:rsidR="00CE3D83" w:rsidRPr="00CE3D83" w:rsidRDefault="00CE3D83" w:rsidP="00CE3D83">
            <w:pPr>
              <w:spacing w:after="200" w:line="276" w:lineRule="auto"/>
            </w:pPr>
            <w:r w:rsidRPr="00CE3D83">
              <w:t>94.8</w:t>
            </w:r>
          </w:p>
        </w:tc>
        <w:tc>
          <w:tcPr>
            <w:tcW w:w="652" w:type="pct"/>
          </w:tcPr>
          <w:p w14:paraId="21FF70E8" w14:textId="77777777" w:rsidR="00CE3D83" w:rsidRPr="00CE3D83" w:rsidRDefault="00CE3D83" w:rsidP="00CE3D83">
            <w:pPr>
              <w:spacing w:after="200" w:line="276" w:lineRule="auto"/>
            </w:pPr>
            <w:r w:rsidRPr="00CE3D83">
              <w:t>91.9</w:t>
            </w:r>
          </w:p>
        </w:tc>
        <w:tc>
          <w:tcPr>
            <w:tcW w:w="436" w:type="pct"/>
          </w:tcPr>
          <w:p w14:paraId="5F9B4068" w14:textId="77777777" w:rsidR="00CE3D83" w:rsidRPr="00CE3D83" w:rsidRDefault="00CE3D83" w:rsidP="00CE3D83">
            <w:pPr>
              <w:spacing w:after="200" w:line="276" w:lineRule="auto"/>
            </w:pPr>
            <w:r w:rsidRPr="00CE3D83">
              <w:t>90.0</w:t>
            </w:r>
          </w:p>
        </w:tc>
        <w:tc>
          <w:tcPr>
            <w:tcW w:w="624" w:type="pct"/>
          </w:tcPr>
          <w:p w14:paraId="6202C499" w14:textId="77777777" w:rsidR="00CE3D83" w:rsidRPr="00CE3D83" w:rsidRDefault="00CE3D83" w:rsidP="00CE3D83">
            <w:pPr>
              <w:spacing w:after="200" w:line="276" w:lineRule="auto"/>
            </w:pPr>
            <w:r w:rsidRPr="00CE3D83">
              <w:t>93.7</w:t>
            </w:r>
          </w:p>
        </w:tc>
      </w:tr>
      <w:tr w:rsidR="00CE3D83" w:rsidRPr="00CE3D83" w14:paraId="727A6C30" w14:textId="77777777" w:rsidTr="009275B9">
        <w:trPr>
          <w:trHeight w:val="175"/>
        </w:trPr>
        <w:tc>
          <w:tcPr>
            <w:tcW w:w="1817" w:type="pct"/>
          </w:tcPr>
          <w:p w14:paraId="053DA51A" w14:textId="77777777" w:rsidR="00CE3D83" w:rsidRPr="00CE3D83" w:rsidRDefault="00CE3D83" w:rsidP="00CE3D83">
            <w:pPr>
              <w:spacing w:after="200" w:line="276" w:lineRule="auto"/>
              <w:rPr>
                <w:lang w:val="fr-CA"/>
              </w:rPr>
            </w:pPr>
            <w:r w:rsidRPr="00CE3D83">
              <w:t>Education &amp; personal improvement</w:t>
            </w:r>
          </w:p>
        </w:tc>
        <w:tc>
          <w:tcPr>
            <w:tcW w:w="530" w:type="pct"/>
          </w:tcPr>
          <w:p w14:paraId="28F39A7B" w14:textId="77777777" w:rsidR="00CE3D83" w:rsidRPr="00CE3D83" w:rsidRDefault="00CE3D83" w:rsidP="00CE3D83">
            <w:pPr>
              <w:spacing w:after="200" w:line="276" w:lineRule="auto"/>
            </w:pPr>
            <w:r w:rsidRPr="00CE3D83">
              <w:t>79.0</w:t>
            </w:r>
          </w:p>
        </w:tc>
        <w:tc>
          <w:tcPr>
            <w:tcW w:w="433" w:type="pct"/>
          </w:tcPr>
          <w:p w14:paraId="247A37D4" w14:textId="77777777" w:rsidR="00CE3D83" w:rsidRPr="00CE3D83" w:rsidRDefault="00CE3D83" w:rsidP="00CE3D83">
            <w:pPr>
              <w:spacing w:after="200" w:line="276" w:lineRule="auto"/>
            </w:pPr>
            <w:r w:rsidRPr="00CE3D83">
              <w:t>72.8</w:t>
            </w:r>
          </w:p>
        </w:tc>
        <w:tc>
          <w:tcPr>
            <w:tcW w:w="508" w:type="pct"/>
          </w:tcPr>
          <w:p w14:paraId="7FBC7D01" w14:textId="77777777" w:rsidR="00CE3D83" w:rsidRPr="00CE3D83" w:rsidRDefault="00CE3D83" w:rsidP="00CE3D83">
            <w:pPr>
              <w:spacing w:after="200" w:line="276" w:lineRule="auto"/>
            </w:pPr>
            <w:r w:rsidRPr="00CE3D83">
              <w:t>85.2</w:t>
            </w:r>
          </w:p>
        </w:tc>
        <w:tc>
          <w:tcPr>
            <w:tcW w:w="652" w:type="pct"/>
          </w:tcPr>
          <w:p w14:paraId="7D148A04" w14:textId="77777777" w:rsidR="00CE3D83" w:rsidRPr="00CE3D83" w:rsidRDefault="00CE3D83" w:rsidP="00CE3D83">
            <w:pPr>
              <w:spacing w:after="200" w:line="276" w:lineRule="auto"/>
            </w:pPr>
            <w:r w:rsidRPr="00CE3D83">
              <w:t>78.1</w:t>
            </w:r>
          </w:p>
        </w:tc>
        <w:tc>
          <w:tcPr>
            <w:tcW w:w="436" w:type="pct"/>
          </w:tcPr>
          <w:p w14:paraId="17FFC8FF" w14:textId="77777777" w:rsidR="00CE3D83" w:rsidRPr="00CE3D83" w:rsidRDefault="00CE3D83" w:rsidP="00CE3D83">
            <w:pPr>
              <w:spacing w:after="200" w:line="276" w:lineRule="auto"/>
            </w:pPr>
            <w:r w:rsidRPr="00CE3D83">
              <w:t>74.2</w:t>
            </w:r>
          </w:p>
        </w:tc>
        <w:tc>
          <w:tcPr>
            <w:tcW w:w="624" w:type="pct"/>
          </w:tcPr>
          <w:p w14:paraId="4ACE96C2" w14:textId="77777777" w:rsidR="00CE3D83" w:rsidRPr="00CE3D83" w:rsidRDefault="00CE3D83" w:rsidP="00CE3D83">
            <w:pPr>
              <w:spacing w:after="200" w:line="276" w:lineRule="auto"/>
            </w:pPr>
            <w:r w:rsidRPr="00CE3D83">
              <w:t>81.9</w:t>
            </w:r>
          </w:p>
        </w:tc>
      </w:tr>
      <w:tr w:rsidR="00CE3D83" w:rsidRPr="00CE3D83" w14:paraId="499EE48F" w14:textId="77777777" w:rsidTr="009275B9">
        <w:trPr>
          <w:trHeight w:val="175"/>
        </w:trPr>
        <w:tc>
          <w:tcPr>
            <w:tcW w:w="1817" w:type="pct"/>
          </w:tcPr>
          <w:p w14:paraId="5D9553DD" w14:textId="77777777" w:rsidR="00CE3D83" w:rsidRPr="00CE3D83" w:rsidRDefault="00CE3D83" w:rsidP="00CE3D83">
            <w:pPr>
              <w:spacing w:after="200" w:line="276" w:lineRule="auto"/>
            </w:pPr>
            <w:r w:rsidRPr="00CE3D83">
              <w:t>Social and behavioural sciences and law</w:t>
            </w:r>
          </w:p>
        </w:tc>
        <w:tc>
          <w:tcPr>
            <w:tcW w:w="530" w:type="pct"/>
          </w:tcPr>
          <w:p w14:paraId="44BF2AD0" w14:textId="77777777" w:rsidR="00CE3D83" w:rsidRPr="00CE3D83" w:rsidRDefault="00CE3D83" w:rsidP="00CE3D83">
            <w:pPr>
              <w:spacing w:after="200" w:line="276" w:lineRule="auto"/>
            </w:pPr>
            <w:r w:rsidRPr="00CE3D83">
              <w:t>83.1*</w:t>
            </w:r>
          </w:p>
        </w:tc>
        <w:tc>
          <w:tcPr>
            <w:tcW w:w="433" w:type="pct"/>
          </w:tcPr>
          <w:p w14:paraId="74DA4C1E" w14:textId="77777777" w:rsidR="00CE3D83" w:rsidRPr="00CE3D83" w:rsidRDefault="00CE3D83" w:rsidP="00CE3D83">
            <w:pPr>
              <w:spacing w:after="200" w:line="276" w:lineRule="auto"/>
            </w:pPr>
            <w:r w:rsidRPr="00CE3D83">
              <w:t>78.7</w:t>
            </w:r>
          </w:p>
        </w:tc>
        <w:tc>
          <w:tcPr>
            <w:tcW w:w="508" w:type="pct"/>
          </w:tcPr>
          <w:p w14:paraId="75A723F0" w14:textId="77777777" w:rsidR="00CE3D83" w:rsidRPr="00CE3D83" w:rsidRDefault="00CE3D83" w:rsidP="00CE3D83">
            <w:pPr>
              <w:spacing w:after="200" w:line="276" w:lineRule="auto"/>
            </w:pPr>
            <w:r w:rsidRPr="00CE3D83">
              <w:t>87.4</w:t>
            </w:r>
          </w:p>
        </w:tc>
        <w:tc>
          <w:tcPr>
            <w:tcW w:w="652" w:type="pct"/>
          </w:tcPr>
          <w:p w14:paraId="281AB6EF" w14:textId="77777777" w:rsidR="00CE3D83" w:rsidRPr="00CE3D83" w:rsidRDefault="00CE3D83" w:rsidP="00CE3D83">
            <w:pPr>
              <w:spacing w:after="200" w:line="276" w:lineRule="auto"/>
            </w:pPr>
            <w:r w:rsidRPr="00CE3D83">
              <w:t>89.5</w:t>
            </w:r>
          </w:p>
        </w:tc>
        <w:tc>
          <w:tcPr>
            <w:tcW w:w="436" w:type="pct"/>
          </w:tcPr>
          <w:p w14:paraId="23E8B555" w14:textId="77777777" w:rsidR="00CE3D83" w:rsidRPr="00CE3D83" w:rsidRDefault="00CE3D83" w:rsidP="00CE3D83">
            <w:pPr>
              <w:spacing w:after="200" w:line="276" w:lineRule="auto"/>
            </w:pPr>
            <w:r w:rsidRPr="00CE3D83">
              <w:t>87.4</w:t>
            </w:r>
          </w:p>
        </w:tc>
        <w:tc>
          <w:tcPr>
            <w:tcW w:w="624" w:type="pct"/>
          </w:tcPr>
          <w:p w14:paraId="318154CC" w14:textId="77777777" w:rsidR="00CE3D83" w:rsidRPr="00CE3D83" w:rsidRDefault="00CE3D83" w:rsidP="00CE3D83">
            <w:pPr>
              <w:spacing w:after="200" w:line="276" w:lineRule="auto"/>
            </w:pPr>
            <w:r w:rsidRPr="00CE3D83">
              <w:t>91.7</w:t>
            </w:r>
          </w:p>
        </w:tc>
      </w:tr>
      <w:tr w:rsidR="00CE3D83" w:rsidRPr="00CE3D83" w14:paraId="6D76CFA5" w14:textId="77777777" w:rsidTr="009275B9">
        <w:trPr>
          <w:trHeight w:val="175"/>
        </w:trPr>
        <w:tc>
          <w:tcPr>
            <w:tcW w:w="1817" w:type="pct"/>
          </w:tcPr>
          <w:p w14:paraId="6FB3229B" w14:textId="77777777" w:rsidR="00CE3D83" w:rsidRPr="00CE3D83" w:rsidRDefault="00CE3D83" w:rsidP="00CE3D83">
            <w:pPr>
              <w:spacing w:after="200" w:line="276" w:lineRule="auto"/>
              <w:rPr>
                <w:lang w:val="fr-CA"/>
              </w:rPr>
            </w:pPr>
            <w:r w:rsidRPr="00CE3D83">
              <w:t>Other fields</w:t>
            </w:r>
            <w:r w:rsidRPr="00CE3D83">
              <w:rPr>
                <w:vertAlign w:val="superscript"/>
              </w:rPr>
              <w:t>12</w:t>
            </w:r>
          </w:p>
        </w:tc>
        <w:tc>
          <w:tcPr>
            <w:tcW w:w="530" w:type="pct"/>
          </w:tcPr>
          <w:p w14:paraId="46437A49" w14:textId="77777777" w:rsidR="00CE3D83" w:rsidRPr="00CE3D83" w:rsidRDefault="00CE3D83" w:rsidP="00CE3D83">
            <w:pPr>
              <w:spacing w:after="200" w:line="276" w:lineRule="auto"/>
            </w:pPr>
            <w:r w:rsidRPr="00CE3D83">
              <w:t>81.6*</w:t>
            </w:r>
          </w:p>
        </w:tc>
        <w:tc>
          <w:tcPr>
            <w:tcW w:w="433" w:type="pct"/>
          </w:tcPr>
          <w:p w14:paraId="25B7249A" w14:textId="77777777" w:rsidR="00CE3D83" w:rsidRPr="00CE3D83" w:rsidRDefault="00CE3D83" w:rsidP="00CE3D83">
            <w:pPr>
              <w:spacing w:after="200" w:line="276" w:lineRule="auto"/>
            </w:pPr>
            <w:r w:rsidRPr="00CE3D83">
              <w:t>77.3</w:t>
            </w:r>
          </w:p>
        </w:tc>
        <w:tc>
          <w:tcPr>
            <w:tcW w:w="508" w:type="pct"/>
          </w:tcPr>
          <w:p w14:paraId="7E03F8DD" w14:textId="77777777" w:rsidR="00CE3D83" w:rsidRPr="00CE3D83" w:rsidRDefault="00CE3D83" w:rsidP="00CE3D83">
            <w:pPr>
              <w:spacing w:after="200" w:line="276" w:lineRule="auto"/>
            </w:pPr>
            <w:r w:rsidRPr="00CE3D83">
              <w:t>85.8</w:t>
            </w:r>
          </w:p>
        </w:tc>
        <w:tc>
          <w:tcPr>
            <w:tcW w:w="652" w:type="pct"/>
          </w:tcPr>
          <w:p w14:paraId="796F3D14" w14:textId="77777777" w:rsidR="00CE3D83" w:rsidRPr="00CE3D83" w:rsidRDefault="00CE3D83" w:rsidP="00CE3D83">
            <w:pPr>
              <w:spacing w:after="200" w:line="276" w:lineRule="auto"/>
            </w:pPr>
            <w:r w:rsidRPr="00CE3D83">
              <w:t>88.6</w:t>
            </w:r>
          </w:p>
        </w:tc>
        <w:tc>
          <w:tcPr>
            <w:tcW w:w="436" w:type="pct"/>
          </w:tcPr>
          <w:p w14:paraId="3B871FC7" w14:textId="77777777" w:rsidR="00CE3D83" w:rsidRPr="00CE3D83" w:rsidRDefault="00CE3D83" w:rsidP="00CE3D83">
            <w:pPr>
              <w:spacing w:after="200" w:line="276" w:lineRule="auto"/>
            </w:pPr>
            <w:r w:rsidRPr="00CE3D83">
              <w:t>86.6</w:t>
            </w:r>
          </w:p>
        </w:tc>
        <w:tc>
          <w:tcPr>
            <w:tcW w:w="624" w:type="pct"/>
          </w:tcPr>
          <w:p w14:paraId="49DAE458" w14:textId="77777777" w:rsidR="00CE3D83" w:rsidRPr="00CE3D83" w:rsidRDefault="00CE3D83" w:rsidP="00CE3D83">
            <w:pPr>
              <w:spacing w:after="200" w:line="276" w:lineRule="auto"/>
            </w:pPr>
            <w:r w:rsidRPr="00CE3D83">
              <w:t>90.7</w:t>
            </w:r>
          </w:p>
        </w:tc>
      </w:tr>
      <w:tr w:rsidR="00CE3D83" w:rsidRPr="00CE3D83" w14:paraId="1250EA5C" w14:textId="77777777" w:rsidTr="009275B9">
        <w:trPr>
          <w:trHeight w:val="175"/>
        </w:trPr>
        <w:tc>
          <w:tcPr>
            <w:tcW w:w="5000" w:type="pct"/>
            <w:gridSpan w:val="7"/>
          </w:tcPr>
          <w:p w14:paraId="0208D851" w14:textId="77777777" w:rsidR="00CE3D83" w:rsidRPr="00A345F3" w:rsidRDefault="00CE3D83" w:rsidP="00A345F3">
            <w:pPr>
              <w:spacing w:after="120" w:line="276" w:lineRule="auto"/>
              <w:rPr>
                <w:sz w:val="22"/>
                <w:szCs w:val="22"/>
                <w:vertAlign w:val="superscript"/>
              </w:rPr>
            </w:pPr>
            <w:r w:rsidRPr="00A345F3">
              <w:rPr>
                <w:sz w:val="22"/>
                <w:szCs w:val="22"/>
              </w:rPr>
              <w:t>* Significantly different from the PSG without disabilities at (</w:t>
            </w:r>
            <w:r w:rsidRPr="00A345F3">
              <w:rPr>
                <w:i/>
                <w:iCs/>
                <w:sz w:val="22"/>
                <w:szCs w:val="22"/>
              </w:rPr>
              <w:t xml:space="preserve">p </w:t>
            </w:r>
            <w:r w:rsidRPr="00A345F3">
              <w:rPr>
                <w:sz w:val="22"/>
                <w:szCs w:val="22"/>
              </w:rPr>
              <w:t>&lt; 0.05).</w:t>
            </w:r>
          </w:p>
          <w:p w14:paraId="285F5A24" w14:textId="77777777" w:rsidR="00CE3D83" w:rsidRPr="00A345F3" w:rsidRDefault="00CE3D83" w:rsidP="00A345F3">
            <w:pPr>
              <w:spacing w:after="120" w:line="276" w:lineRule="auto"/>
              <w:rPr>
                <w:sz w:val="22"/>
                <w:szCs w:val="22"/>
              </w:rPr>
            </w:pPr>
            <w:r w:rsidRPr="00A345F3">
              <w:rPr>
                <w:b/>
                <w:bCs/>
                <w:sz w:val="22"/>
                <w:szCs w:val="22"/>
              </w:rPr>
              <w:t>Notes.</w:t>
            </w:r>
            <w:r w:rsidRPr="00A345F3">
              <w:rPr>
                <w:sz w:val="22"/>
                <w:szCs w:val="22"/>
              </w:rPr>
              <w:t xml:space="preserve"> </w:t>
            </w:r>
          </w:p>
          <w:p w14:paraId="6D11F231" w14:textId="77777777" w:rsidR="00CE3D83" w:rsidRPr="00A345F3" w:rsidRDefault="00CE3D83" w:rsidP="00A345F3">
            <w:pPr>
              <w:spacing w:after="120" w:line="276" w:lineRule="auto"/>
              <w:rPr>
                <w:sz w:val="22"/>
                <w:szCs w:val="22"/>
              </w:rPr>
            </w:pPr>
            <w:r w:rsidRPr="00A345F3">
              <w:rPr>
                <w:sz w:val="22"/>
                <w:szCs w:val="22"/>
              </w:rPr>
              <w:t>1. PSG who attended school, college, CEGEP, or university the week before the 2018 NGS were excluded.</w:t>
            </w:r>
          </w:p>
          <w:p w14:paraId="64852DD8" w14:textId="77777777" w:rsidR="00CE3D83" w:rsidRPr="00A345F3" w:rsidRDefault="00CE3D83" w:rsidP="00A345F3">
            <w:pPr>
              <w:spacing w:after="120" w:line="276" w:lineRule="auto"/>
              <w:rPr>
                <w:sz w:val="22"/>
                <w:szCs w:val="22"/>
              </w:rPr>
            </w:pPr>
            <w:r w:rsidRPr="00A345F3">
              <w:rPr>
                <w:sz w:val="22"/>
                <w:szCs w:val="22"/>
              </w:rPr>
              <w:lastRenderedPageBreak/>
              <w:t>2. Racialized refers to whether a person is a visible minority as defined by the Employment Equity Act as "persons, other than Aboriginal peoples, who are non-Caucasian in race or non-white in colour. This classification is based on the self-identification question regarding membership in a visible minority group from the 2018 NGS.</w:t>
            </w:r>
          </w:p>
          <w:p w14:paraId="643CB4D2" w14:textId="77777777" w:rsidR="00CE3D83" w:rsidRPr="00A345F3" w:rsidRDefault="00CE3D83" w:rsidP="00A345F3">
            <w:pPr>
              <w:spacing w:after="120" w:line="276" w:lineRule="auto"/>
              <w:rPr>
                <w:sz w:val="22"/>
                <w:szCs w:val="22"/>
              </w:rPr>
            </w:pPr>
            <w:r w:rsidRPr="00A345F3">
              <w:rPr>
                <w:sz w:val="22"/>
                <w:szCs w:val="22"/>
              </w:rPr>
              <w:t xml:space="preserve">3. The term 'Aboriginal' has been updated </w:t>
            </w:r>
            <w:proofErr w:type="gramStart"/>
            <w:r w:rsidRPr="00A345F3">
              <w:rPr>
                <w:sz w:val="22"/>
                <w:szCs w:val="22"/>
              </w:rPr>
              <w:t>to</w:t>
            </w:r>
            <w:proofErr w:type="gramEnd"/>
            <w:r w:rsidRPr="00A345F3">
              <w:rPr>
                <w:sz w:val="22"/>
                <w:szCs w:val="22"/>
              </w:rPr>
              <w:t xml:space="preserve"> 'Indigenous'. Indigenous identity refers to individuals who identify with the Indigenous peoples of Canada, including First Nations (North American Indian), Métis, or Inuk (Inuit), in the 2018 NGS.</w:t>
            </w:r>
          </w:p>
          <w:p w14:paraId="07F1D813" w14:textId="77777777" w:rsidR="00CE3D83" w:rsidRPr="00A345F3" w:rsidRDefault="00CE3D83" w:rsidP="00A345F3">
            <w:pPr>
              <w:spacing w:after="120" w:line="276" w:lineRule="auto"/>
              <w:rPr>
                <w:sz w:val="22"/>
                <w:szCs w:val="22"/>
              </w:rPr>
            </w:pPr>
            <w:r w:rsidRPr="00A345F3">
              <w:rPr>
                <w:sz w:val="22"/>
                <w:szCs w:val="22"/>
              </w:rPr>
              <w:t>4. Language spoken most often at home.</w:t>
            </w:r>
          </w:p>
          <w:p w14:paraId="63FB0713" w14:textId="77777777" w:rsidR="00CE3D83" w:rsidRPr="00A345F3" w:rsidRDefault="00CE3D83" w:rsidP="00A345F3">
            <w:pPr>
              <w:spacing w:after="120" w:line="276" w:lineRule="auto"/>
              <w:rPr>
                <w:sz w:val="22"/>
                <w:szCs w:val="22"/>
              </w:rPr>
            </w:pPr>
            <w:r w:rsidRPr="00A345F3">
              <w:rPr>
                <w:sz w:val="22"/>
                <w:szCs w:val="22"/>
              </w:rPr>
              <w:t>5. Multiple languages Includes 1. English and French only, 2. English and other only, 3. French and other only, 4. English, French and other.</w:t>
            </w:r>
          </w:p>
          <w:p w14:paraId="304B4A41" w14:textId="77777777" w:rsidR="00CE3D83" w:rsidRPr="00A345F3" w:rsidRDefault="00CE3D83" w:rsidP="00A345F3">
            <w:pPr>
              <w:spacing w:after="120" w:line="276" w:lineRule="auto"/>
              <w:rPr>
                <w:b/>
                <w:bCs/>
                <w:sz w:val="22"/>
                <w:szCs w:val="22"/>
              </w:rPr>
            </w:pPr>
            <w:r w:rsidRPr="00A345F3">
              <w:rPr>
                <w:sz w:val="22"/>
                <w:szCs w:val="22"/>
              </w:rPr>
              <w:t>6. Region of primary residence at time of interview.</w:t>
            </w:r>
          </w:p>
          <w:p w14:paraId="536C7E19" w14:textId="77777777" w:rsidR="00CE3D83" w:rsidRPr="00A345F3" w:rsidRDefault="00CE3D83" w:rsidP="00A345F3">
            <w:pPr>
              <w:spacing w:after="120" w:line="276" w:lineRule="auto"/>
              <w:rPr>
                <w:sz w:val="22"/>
                <w:szCs w:val="22"/>
              </w:rPr>
            </w:pPr>
            <w:r w:rsidRPr="00A345F3">
              <w:rPr>
                <w:sz w:val="22"/>
                <w:szCs w:val="22"/>
              </w:rPr>
              <w:t>7. Among responders who were not born in Canada.</w:t>
            </w:r>
          </w:p>
          <w:p w14:paraId="042E60CC" w14:textId="77777777" w:rsidR="00CE3D83" w:rsidRPr="00A345F3" w:rsidRDefault="00CE3D83" w:rsidP="00A345F3">
            <w:pPr>
              <w:spacing w:after="120" w:line="276" w:lineRule="auto"/>
              <w:rPr>
                <w:sz w:val="22"/>
                <w:szCs w:val="22"/>
              </w:rPr>
            </w:pPr>
            <w:r w:rsidRPr="00A345F3">
              <w:rPr>
                <w:sz w:val="22"/>
                <w:szCs w:val="22"/>
              </w:rPr>
              <w:t>8. Classification of instructional program (CIP).</w:t>
            </w:r>
          </w:p>
          <w:p w14:paraId="0244322D" w14:textId="77777777" w:rsidR="00CE3D83" w:rsidRPr="00A345F3" w:rsidRDefault="00CE3D83" w:rsidP="00A345F3">
            <w:pPr>
              <w:spacing w:after="120" w:line="276" w:lineRule="auto"/>
              <w:rPr>
                <w:sz w:val="22"/>
                <w:szCs w:val="22"/>
              </w:rPr>
            </w:pPr>
            <w:r w:rsidRPr="00A345F3">
              <w:rPr>
                <w:sz w:val="22"/>
                <w:szCs w:val="22"/>
              </w:rPr>
              <w:t>9. STEM refers to science, technology, engineering, and mathematics.</w:t>
            </w:r>
          </w:p>
          <w:p w14:paraId="0D45A771" w14:textId="77777777" w:rsidR="00CE3D83" w:rsidRPr="00A345F3" w:rsidRDefault="00CE3D83" w:rsidP="00A345F3">
            <w:pPr>
              <w:spacing w:after="120" w:line="276" w:lineRule="auto"/>
              <w:rPr>
                <w:sz w:val="22"/>
                <w:szCs w:val="22"/>
              </w:rPr>
            </w:pPr>
            <w:r w:rsidRPr="00A345F3">
              <w:rPr>
                <w:sz w:val="22"/>
                <w:szCs w:val="22"/>
              </w:rPr>
              <w:t>10. Business, management and public administration.</w:t>
            </w:r>
          </w:p>
          <w:p w14:paraId="44354B48" w14:textId="77777777" w:rsidR="00CE3D83" w:rsidRPr="00A345F3" w:rsidRDefault="00CE3D83" w:rsidP="00A345F3">
            <w:pPr>
              <w:spacing w:after="120" w:line="276" w:lineRule="auto"/>
              <w:rPr>
                <w:sz w:val="22"/>
                <w:szCs w:val="22"/>
              </w:rPr>
            </w:pPr>
            <w:r w:rsidRPr="00A345F3">
              <w:rPr>
                <w:sz w:val="22"/>
                <w:szCs w:val="22"/>
              </w:rPr>
              <w:t>11. Health and related fields.</w:t>
            </w:r>
          </w:p>
          <w:p w14:paraId="4B95E096" w14:textId="77777777" w:rsidR="00CE3D83" w:rsidRPr="00A345F3" w:rsidRDefault="00CE3D83" w:rsidP="00A345F3">
            <w:pPr>
              <w:spacing w:after="120" w:line="276" w:lineRule="auto"/>
              <w:rPr>
                <w:sz w:val="22"/>
                <w:szCs w:val="22"/>
              </w:rPr>
            </w:pPr>
            <w:r w:rsidRPr="00A345F3">
              <w:rPr>
                <w:sz w:val="22"/>
                <w:szCs w:val="22"/>
              </w:rPr>
              <w:t>12. Other includes fields such as visual and performing arts, and communications technologies; humanities; agriculture, natural resources and conservation; and personal, protective and transportation services.</w:t>
            </w:r>
          </w:p>
          <w:p w14:paraId="4FD5CA6F" w14:textId="77777777" w:rsidR="00CE3D83" w:rsidRPr="00A345F3" w:rsidRDefault="00CE3D83" w:rsidP="00A345F3">
            <w:pPr>
              <w:spacing w:after="120" w:line="276" w:lineRule="auto"/>
              <w:rPr>
                <w:sz w:val="22"/>
                <w:szCs w:val="22"/>
              </w:rPr>
            </w:pPr>
            <w:r w:rsidRPr="00A345F3">
              <w:rPr>
                <w:sz w:val="22"/>
                <w:szCs w:val="22"/>
              </w:rPr>
              <w:t>13. The sum of the values for each category may differ from the total due to rounding.</w:t>
            </w:r>
          </w:p>
          <w:p w14:paraId="57C3EC66" w14:textId="77777777" w:rsidR="00CE3D83" w:rsidRPr="00CE3D83" w:rsidRDefault="00CE3D83" w:rsidP="00A345F3">
            <w:pPr>
              <w:spacing w:after="120" w:line="276" w:lineRule="auto"/>
              <w:rPr>
                <w:vertAlign w:val="superscript"/>
              </w:rPr>
            </w:pPr>
            <w:r w:rsidRPr="00A345F3">
              <w:rPr>
                <w:b/>
                <w:bCs/>
                <w:sz w:val="22"/>
                <w:szCs w:val="22"/>
              </w:rPr>
              <w:t>Source:</w:t>
            </w:r>
            <w:r w:rsidRPr="00A345F3">
              <w:rPr>
                <w:sz w:val="22"/>
                <w:szCs w:val="22"/>
              </w:rPr>
              <w:t xml:space="preserve"> Statistics Canada, National Graduates Survey, 2018.</w:t>
            </w:r>
          </w:p>
        </w:tc>
      </w:tr>
    </w:tbl>
    <w:p w14:paraId="453B9514" w14:textId="77777777" w:rsidR="00CE3D83" w:rsidRPr="00CE3D83" w:rsidRDefault="00CE3D83" w:rsidP="00CE3D83">
      <w:pPr>
        <w:rPr>
          <w:b/>
          <w:bCs/>
        </w:rPr>
      </w:pPr>
    </w:p>
    <w:p w14:paraId="19D2E8F3" w14:textId="77777777" w:rsidR="00CE3D83" w:rsidRPr="00CE3D83" w:rsidRDefault="00CE3D83" w:rsidP="00CE3D83">
      <w:pPr>
        <w:rPr>
          <w:b/>
          <w:bCs/>
        </w:rPr>
      </w:pPr>
      <w:r w:rsidRPr="00CE3D83">
        <w:rPr>
          <w:b/>
          <w:bCs/>
        </w:rPr>
        <w:t>Table B.5. Selected job characteristics among PSG aged 18 to 35 years, by disability status, 2018</w:t>
      </w:r>
    </w:p>
    <w:tbl>
      <w:tblPr>
        <w:tblStyle w:val="TableGrid"/>
        <w:tblW w:w="5000" w:type="pct"/>
        <w:tblCellMar>
          <w:left w:w="57" w:type="dxa"/>
          <w:right w:w="57" w:type="dxa"/>
        </w:tblCellMar>
        <w:tblLook w:val="04A0" w:firstRow="1" w:lastRow="0" w:firstColumn="1" w:lastColumn="0" w:noHBand="0" w:noVBand="1"/>
      </w:tblPr>
      <w:tblGrid>
        <w:gridCol w:w="3273"/>
        <w:gridCol w:w="1142"/>
        <w:gridCol w:w="840"/>
        <w:gridCol w:w="831"/>
        <w:gridCol w:w="1142"/>
        <w:gridCol w:w="922"/>
        <w:gridCol w:w="1200"/>
      </w:tblGrid>
      <w:tr w:rsidR="00CE3D83" w:rsidRPr="00CE3D83" w14:paraId="0332B43F" w14:textId="77777777" w:rsidTr="009275B9">
        <w:trPr>
          <w:trHeight w:val="227"/>
          <w:tblHeader/>
        </w:trPr>
        <w:tc>
          <w:tcPr>
            <w:tcW w:w="1780" w:type="pct"/>
            <w:tcBorders>
              <w:bottom w:val="single" w:sz="8" w:space="0" w:color="auto"/>
            </w:tcBorders>
          </w:tcPr>
          <w:p w14:paraId="4B3F6D18" w14:textId="77777777" w:rsidR="00CE3D83" w:rsidRPr="00CE3D83" w:rsidRDefault="00CE3D83" w:rsidP="00CE3D83">
            <w:pPr>
              <w:spacing w:after="200" w:line="276" w:lineRule="auto"/>
              <w:rPr>
                <w:b/>
                <w:bCs/>
              </w:rPr>
            </w:pPr>
          </w:p>
        </w:tc>
        <w:tc>
          <w:tcPr>
            <w:tcW w:w="1462" w:type="pct"/>
            <w:gridSpan w:val="3"/>
            <w:tcBorders>
              <w:bottom w:val="single" w:sz="8" w:space="0" w:color="auto"/>
            </w:tcBorders>
          </w:tcPr>
          <w:p w14:paraId="5B49221C" w14:textId="77777777" w:rsidR="00CE3D83" w:rsidRPr="00CE3D83" w:rsidRDefault="00CE3D83" w:rsidP="00CE3D83">
            <w:pPr>
              <w:spacing w:after="200" w:line="276" w:lineRule="auto"/>
              <w:rPr>
                <w:b/>
                <w:bCs/>
              </w:rPr>
            </w:pPr>
            <w:r w:rsidRPr="00CE3D83">
              <w:rPr>
                <w:b/>
                <w:bCs/>
              </w:rPr>
              <w:t>PSG with disabilities</w:t>
            </w:r>
          </w:p>
        </w:tc>
        <w:tc>
          <w:tcPr>
            <w:tcW w:w="1759" w:type="pct"/>
            <w:gridSpan w:val="3"/>
            <w:tcBorders>
              <w:bottom w:val="single" w:sz="8" w:space="0" w:color="auto"/>
            </w:tcBorders>
          </w:tcPr>
          <w:p w14:paraId="1FAE77B2" w14:textId="77777777" w:rsidR="00CE3D83" w:rsidRPr="00CE3D83" w:rsidRDefault="00CE3D83" w:rsidP="00CE3D83">
            <w:pPr>
              <w:spacing w:after="200" w:line="276" w:lineRule="auto"/>
              <w:rPr>
                <w:b/>
                <w:bCs/>
              </w:rPr>
            </w:pPr>
            <w:r w:rsidRPr="00CE3D83">
              <w:rPr>
                <w:b/>
                <w:bCs/>
              </w:rPr>
              <w:t>PSG without disabilities (ref.)</w:t>
            </w:r>
          </w:p>
        </w:tc>
      </w:tr>
      <w:tr w:rsidR="00CE3D83" w:rsidRPr="00CE3D83" w14:paraId="237BA89E" w14:textId="77777777" w:rsidTr="009275B9">
        <w:trPr>
          <w:trHeight w:val="212"/>
        </w:trPr>
        <w:tc>
          <w:tcPr>
            <w:tcW w:w="1780" w:type="pct"/>
            <w:tcBorders>
              <w:top w:val="single" w:sz="8" w:space="0" w:color="auto"/>
            </w:tcBorders>
          </w:tcPr>
          <w:p w14:paraId="4B397A6D" w14:textId="77777777" w:rsidR="00CE3D83" w:rsidRPr="00CE3D83" w:rsidRDefault="00CE3D83" w:rsidP="00CE3D83">
            <w:pPr>
              <w:spacing w:after="200" w:line="276" w:lineRule="auto"/>
              <w:rPr>
                <w:b/>
                <w:bCs/>
              </w:rPr>
            </w:pPr>
          </w:p>
        </w:tc>
        <w:tc>
          <w:tcPr>
            <w:tcW w:w="562" w:type="pct"/>
            <w:tcBorders>
              <w:top w:val="single" w:sz="8" w:space="0" w:color="auto"/>
            </w:tcBorders>
          </w:tcPr>
          <w:p w14:paraId="771A8183" w14:textId="77777777" w:rsidR="00CE3D83" w:rsidRPr="00CE3D83" w:rsidRDefault="00CE3D83" w:rsidP="00CE3D83">
            <w:pPr>
              <w:spacing w:after="200" w:line="276" w:lineRule="auto"/>
              <w:rPr>
                <w:b/>
                <w:bCs/>
              </w:rPr>
            </w:pPr>
            <w:r w:rsidRPr="00CE3D83">
              <w:rPr>
                <w:b/>
                <w:bCs/>
              </w:rPr>
              <w:t>Percent</w:t>
            </w:r>
          </w:p>
        </w:tc>
        <w:tc>
          <w:tcPr>
            <w:tcW w:w="479" w:type="pct"/>
            <w:tcBorders>
              <w:top w:val="single" w:sz="8" w:space="0" w:color="auto"/>
            </w:tcBorders>
          </w:tcPr>
          <w:p w14:paraId="4EE76E3B" w14:textId="77777777" w:rsidR="00CE3D83" w:rsidRPr="00CE3D83" w:rsidRDefault="00CE3D83" w:rsidP="00CE3D83">
            <w:pPr>
              <w:spacing w:after="200" w:line="276" w:lineRule="auto"/>
              <w:rPr>
                <w:b/>
                <w:bCs/>
              </w:rPr>
            </w:pPr>
            <w:r w:rsidRPr="00CE3D83">
              <w:t>lower</w:t>
            </w:r>
          </w:p>
        </w:tc>
        <w:tc>
          <w:tcPr>
            <w:tcW w:w="421" w:type="pct"/>
            <w:tcBorders>
              <w:top w:val="single" w:sz="8" w:space="0" w:color="auto"/>
            </w:tcBorders>
          </w:tcPr>
          <w:p w14:paraId="1F7CC000" w14:textId="77777777" w:rsidR="00CE3D83" w:rsidRPr="00CE3D83" w:rsidRDefault="00CE3D83" w:rsidP="00CE3D83">
            <w:pPr>
              <w:spacing w:after="200" w:line="276" w:lineRule="auto"/>
              <w:rPr>
                <w:b/>
                <w:bCs/>
              </w:rPr>
            </w:pPr>
            <w:r w:rsidRPr="00CE3D83">
              <w:t>upper</w:t>
            </w:r>
          </w:p>
        </w:tc>
        <w:tc>
          <w:tcPr>
            <w:tcW w:w="564" w:type="pct"/>
            <w:tcBorders>
              <w:top w:val="single" w:sz="8" w:space="0" w:color="auto"/>
            </w:tcBorders>
          </w:tcPr>
          <w:p w14:paraId="0FDE8F6D" w14:textId="77777777" w:rsidR="00CE3D83" w:rsidRPr="00CE3D83" w:rsidRDefault="00CE3D83" w:rsidP="00CE3D83">
            <w:pPr>
              <w:spacing w:after="200" w:line="276" w:lineRule="auto"/>
              <w:rPr>
                <w:b/>
                <w:bCs/>
              </w:rPr>
            </w:pPr>
            <w:r w:rsidRPr="00CE3D83">
              <w:rPr>
                <w:b/>
                <w:bCs/>
              </w:rPr>
              <w:t>Percent</w:t>
            </w:r>
          </w:p>
        </w:tc>
        <w:tc>
          <w:tcPr>
            <w:tcW w:w="523" w:type="pct"/>
            <w:tcBorders>
              <w:top w:val="single" w:sz="8" w:space="0" w:color="auto"/>
            </w:tcBorders>
          </w:tcPr>
          <w:p w14:paraId="683110C0" w14:textId="77777777" w:rsidR="00CE3D83" w:rsidRPr="00CE3D83" w:rsidRDefault="00CE3D83" w:rsidP="00CE3D83">
            <w:pPr>
              <w:spacing w:after="200" w:line="276" w:lineRule="auto"/>
              <w:rPr>
                <w:b/>
                <w:bCs/>
              </w:rPr>
            </w:pPr>
            <w:r w:rsidRPr="00CE3D83">
              <w:t>lower</w:t>
            </w:r>
          </w:p>
        </w:tc>
        <w:tc>
          <w:tcPr>
            <w:tcW w:w="672" w:type="pct"/>
            <w:tcBorders>
              <w:top w:val="single" w:sz="8" w:space="0" w:color="auto"/>
            </w:tcBorders>
          </w:tcPr>
          <w:p w14:paraId="3D5C92E1" w14:textId="77777777" w:rsidR="00CE3D83" w:rsidRPr="00CE3D83" w:rsidRDefault="00CE3D83" w:rsidP="00CE3D83">
            <w:pPr>
              <w:spacing w:after="200" w:line="276" w:lineRule="auto"/>
              <w:rPr>
                <w:b/>
                <w:bCs/>
              </w:rPr>
            </w:pPr>
            <w:r w:rsidRPr="00CE3D83">
              <w:t>upper</w:t>
            </w:r>
          </w:p>
        </w:tc>
      </w:tr>
      <w:tr w:rsidR="00CE3D83" w:rsidRPr="00CE3D83" w14:paraId="6BCF3FDD" w14:textId="77777777" w:rsidTr="009275B9">
        <w:trPr>
          <w:trHeight w:val="212"/>
        </w:trPr>
        <w:tc>
          <w:tcPr>
            <w:tcW w:w="1780" w:type="pct"/>
          </w:tcPr>
          <w:p w14:paraId="5A0077EF" w14:textId="77777777" w:rsidR="00CE3D83" w:rsidRPr="00CE3D83" w:rsidRDefault="00CE3D83" w:rsidP="00CE3D83">
            <w:pPr>
              <w:spacing w:after="200" w:line="276" w:lineRule="auto"/>
              <w:rPr>
                <w:b/>
                <w:bCs/>
              </w:rPr>
            </w:pPr>
            <w:r w:rsidRPr="00CE3D83">
              <w:rPr>
                <w:b/>
                <w:bCs/>
              </w:rPr>
              <w:lastRenderedPageBreak/>
              <w:t>Worked hours</w:t>
            </w:r>
            <w:r w:rsidRPr="00CE3D83">
              <w:rPr>
                <w:vertAlign w:val="superscript"/>
              </w:rPr>
              <w:t>2</w:t>
            </w:r>
          </w:p>
        </w:tc>
        <w:tc>
          <w:tcPr>
            <w:tcW w:w="562" w:type="pct"/>
          </w:tcPr>
          <w:p w14:paraId="5F05F10D" w14:textId="77777777" w:rsidR="00CE3D83" w:rsidRPr="00CE3D83" w:rsidRDefault="00CE3D83" w:rsidP="00CE3D83">
            <w:pPr>
              <w:spacing w:after="200" w:line="276" w:lineRule="auto"/>
              <w:rPr>
                <w:b/>
                <w:bCs/>
              </w:rPr>
            </w:pPr>
          </w:p>
        </w:tc>
        <w:tc>
          <w:tcPr>
            <w:tcW w:w="479" w:type="pct"/>
          </w:tcPr>
          <w:p w14:paraId="01FD68C7" w14:textId="77777777" w:rsidR="00CE3D83" w:rsidRPr="00CE3D83" w:rsidRDefault="00CE3D83" w:rsidP="00CE3D83">
            <w:pPr>
              <w:spacing w:after="200" w:line="276" w:lineRule="auto"/>
              <w:rPr>
                <w:b/>
                <w:bCs/>
              </w:rPr>
            </w:pPr>
          </w:p>
        </w:tc>
        <w:tc>
          <w:tcPr>
            <w:tcW w:w="421" w:type="pct"/>
          </w:tcPr>
          <w:p w14:paraId="71A940BA" w14:textId="77777777" w:rsidR="00CE3D83" w:rsidRPr="00CE3D83" w:rsidRDefault="00CE3D83" w:rsidP="00CE3D83">
            <w:pPr>
              <w:spacing w:after="200" w:line="276" w:lineRule="auto"/>
              <w:rPr>
                <w:b/>
                <w:bCs/>
              </w:rPr>
            </w:pPr>
          </w:p>
        </w:tc>
        <w:tc>
          <w:tcPr>
            <w:tcW w:w="564" w:type="pct"/>
          </w:tcPr>
          <w:p w14:paraId="052526BF" w14:textId="77777777" w:rsidR="00CE3D83" w:rsidRPr="00CE3D83" w:rsidRDefault="00CE3D83" w:rsidP="00CE3D83">
            <w:pPr>
              <w:spacing w:after="200" w:line="276" w:lineRule="auto"/>
              <w:rPr>
                <w:b/>
                <w:bCs/>
              </w:rPr>
            </w:pPr>
          </w:p>
        </w:tc>
        <w:tc>
          <w:tcPr>
            <w:tcW w:w="523" w:type="pct"/>
          </w:tcPr>
          <w:p w14:paraId="7D4C2B80" w14:textId="77777777" w:rsidR="00CE3D83" w:rsidRPr="00CE3D83" w:rsidRDefault="00CE3D83" w:rsidP="00CE3D83">
            <w:pPr>
              <w:spacing w:after="200" w:line="276" w:lineRule="auto"/>
              <w:rPr>
                <w:b/>
                <w:bCs/>
              </w:rPr>
            </w:pPr>
          </w:p>
        </w:tc>
        <w:tc>
          <w:tcPr>
            <w:tcW w:w="672" w:type="pct"/>
          </w:tcPr>
          <w:p w14:paraId="6E2DBD97" w14:textId="77777777" w:rsidR="00CE3D83" w:rsidRPr="00CE3D83" w:rsidRDefault="00CE3D83" w:rsidP="00CE3D83">
            <w:pPr>
              <w:spacing w:after="200" w:line="276" w:lineRule="auto"/>
              <w:rPr>
                <w:b/>
                <w:bCs/>
              </w:rPr>
            </w:pPr>
          </w:p>
        </w:tc>
      </w:tr>
      <w:tr w:rsidR="00CE3D83" w:rsidRPr="00CE3D83" w14:paraId="06E6586F" w14:textId="77777777" w:rsidTr="009275B9">
        <w:trPr>
          <w:trHeight w:val="212"/>
        </w:trPr>
        <w:tc>
          <w:tcPr>
            <w:tcW w:w="1780" w:type="pct"/>
          </w:tcPr>
          <w:p w14:paraId="08D204CA" w14:textId="77777777" w:rsidR="00CE3D83" w:rsidRPr="00CE3D83" w:rsidRDefault="00CE3D83" w:rsidP="00CE3D83">
            <w:pPr>
              <w:spacing w:after="200" w:line="276" w:lineRule="auto"/>
            </w:pPr>
            <w:r w:rsidRPr="00CE3D83">
              <w:t xml:space="preserve">  Full-time (30 hours or more)</w:t>
            </w:r>
          </w:p>
        </w:tc>
        <w:tc>
          <w:tcPr>
            <w:tcW w:w="562" w:type="pct"/>
          </w:tcPr>
          <w:p w14:paraId="7C0E6477" w14:textId="77777777" w:rsidR="00CE3D83" w:rsidRPr="00CE3D83" w:rsidRDefault="00CE3D83" w:rsidP="00CE3D83">
            <w:pPr>
              <w:spacing w:after="200" w:line="276" w:lineRule="auto"/>
            </w:pPr>
            <w:r w:rsidRPr="00CE3D83">
              <w:t>86.4*</w:t>
            </w:r>
          </w:p>
        </w:tc>
        <w:tc>
          <w:tcPr>
            <w:tcW w:w="479" w:type="pct"/>
          </w:tcPr>
          <w:p w14:paraId="4F311414" w14:textId="77777777" w:rsidR="00CE3D83" w:rsidRPr="00CE3D83" w:rsidRDefault="00CE3D83" w:rsidP="00CE3D83">
            <w:pPr>
              <w:spacing w:after="200" w:line="276" w:lineRule="auto"/>
            </w:pPr>
            <w:r w:rsidRPr="00CE3D83">
              <w:t>84.8</w:t>
            </w:r>
          </w:p>
        </w:tc>
        <w:tc>
          <w:tcPr>
            <w:tcW w:w="421" w:type="pct"/>
          </w:tcPr>
          <w:p w14:paraId="28DC1DDB" w14:textId="77777777" w:rsidR="00CE3D83" w:rsidRPr="00CE3D83" w:rsidRDefault="00CE3D83" w:rsidP="00CE3D83">
            <w:pPr>
              <w:spacing w:after="200" w:line="276" w:lineRule="auto"/>
            </w:pPr>
            <w:r w:rsidRPr="00CE3D83">
              <w:t>88.0</w:t>
            </w:r>
          </w:p>
        </w:tc>
        <w:tc>
          <w:tcPr>
            <w:tcW w:w="564" w:type="pct"/>
          </w:tcPr>
          <w:p w14:paraId="1F722531" w14:textId="77777777" w:rsidR="00CE3D83" w:rsidRPr="00CE3D83" w:rsidRDefault="00CE3D83" w:rsidP="00CE3D83">
            <w:pPr>
              <w:spacing w:after="200" w:line="276" w:lineRule="auto"/>
            </w:pPr>
            <w:r w:rsidRPr="00CE3D83">
              <w:t>91.4</w:t>
            </w:r>
          </w:p>
        </w:tc>
        <w:tc>
          <w:tcPr>
            <w:tcW w:w="523" w:type="pct"/>
          </w:tcPr>
          <w:p w14:paraId="790978FA" w14:textId="77777777" w:rsidR="00CE3D83" w:rsidRPr="00CE3D83" w:rsidRDefault="00CE3D83" w:rsidP="00CE3D83">
            <w:pPr>
              <w:spacing w:after="200" w:line="276" w:lineRule="auto"/>
            </w:pPr>
            <w:r w:rsidRPr="00CE3D83">
              <w:t>90.6</w:t>
            </w:r>
          </w:p>
        </w:tc>
        <w:tc>
          <w:tcPr>
            <w:tcW w:w="672" w:type="pct"/>
          </w:tcPr>
          <w:p w14:paraId="7B730727" w14:textId="77777777" w:rsidR="00CE3D83" w:rsidRPr="00CE3D83" w:rsidRDefault="00CE3D83" w:rsidP="00CE3D83">
            <w:pPr>
              <w:spacing w:after="200" w:line="276" w:lineRule="auto"/>
            </w:pPr>
            <w:r w:rsidRPr="00CE3D83">
              <w:t>92.1</w:t>
            </w:r>
          </w:p>
        </w:tc>
      </w:tr>
      <w:tr w:rsidR="00CE3D83" w:rsidRPr="00CE3D83" w14:paraId="2283E0FB" w14:textId="77777777" w:rsidTr="009275B9">
        <w:trPr>
          <w:trHeight w:val="212"/>
        </w:trPr>
        <w:tc>
          <w:tcPr>
            <w:tcW w:w="1780" w:type="pct"/>
          </w:tcPr>
          <w:p w14:paraId="4DDB5824" w14:textId="77777777" w:rsidR="00CE3D83" w:rsidRPr="00CE3D83" w:rsidRDefault="00CE3D83" w:rsidP="00CE3D83">
            <w:pPr>
              <w:spacing w:after="200" w:line="276" w:lineRule="auto"/>
            </w:pPr>
            <w:r w:rsidRPr="00CE3D83">
              <w:t xml:space="preserve">  Part-time (29 hours or less)</w:t>
            </w:r>
          </w:p>
        </w:tc>
        <w:tc>
          <w:tcPr>
            <w:tcW w:w="562" w:type="pct"/>
          </w:tcPr>
          <w:p w14:paraId="72D1314B" w14:textId="77777777" w:rsidR="00CE3D83" w:rsidRPr="00CE3D83" w:rsidRDefault="00CE3D83" w:rsidP="00CE3D83">
            <w:pPr>
              <w:spacing w:after="200" w:line="276" w:lineRule="auto"/>
            </w:pPr>
            <w:r w:rsidRPr="00CE3D83">
              <w:t>13.6*</w:t>
            </w:r>
          </w:p>
        </w:tc>
        <w:tc>
          <w:tcPr>
            <w:tcW w:w="479" w:type="pct"/>
          </w:tcPr>
          <w:p w14:paraId="5E5D10BE" w14:textId="77777777" w:rsidR="00CE3D83" w:rsidRPr="00CE3D83" w:rsidRDefault="00CE3D83" w:rsidP="00CE3D83">
            <w:pPr>
              <w:spacing w:after="200" w:line="276" w:lineRule="auto"/>
            </w:pPr>
            <w:r w:rsidRPr="00CE3D83">
              <w:t>12.0</w:t>
            </w:r>
          </w:p>
        </w:tc>
        <w:tc>
          <w:tcPr>
            <w:tcW w:w="421" w:type="pct"/>
          </w:tcPr>
          <w:p w14:paraId="335824A9" w14:textId="77777777" w:rsidR="00CE3D83" w:rsidRPr="00CE3D83" w:rsidRDefault="00CE3D83" w:rsidP="00CE3D83">
            <w:pPr>
              <w:spacing w:after="200" w:line="276" w:lineRule="auto"/>
            </w:pPr>
            <w:r w:rsidRPr="00CE3D83">
              <w:t>15.2</w:t>
            </w:r>
          </w:p>
        </w:tc>
        <w:tc>
          <w:tcPr>
            <w:tcW w:w="564" w:type="pct"/>
          </w:tcPr>
          <w:p w14:paraId="578346DA" w14:textId="77777777" w:rsidR="00CE3D83" w:rsidRPr="00CE3D83" w:rsidRDefault="00CE3D83" w:rsidP="00CE3D83">
            <w:pPr>
              <w:spacing w:after="200" w:line="276" w:lineRule="auto"/>
            </w:pPr>
            <w:r w:rsidRPr="00CE3D83">
              <w:t>8.6</w:t>
            </w:r>
          </w:p>
        </w:tc>
        <w:tc>
          <w:tcPr>
            <w:tcW w:w="523" w:type="pct"/>
          </w:tcPr>
          <w:p w14:paraId="624202C4" w14:textId="77777777" w:rsidR="00CE3D83" w:rsidRPr="00CE3D83" w:rsidRDefault="00CE3D83" w:rsidP="00CE3D83">
            <w:pPr>
              <w:spacing w:after="200" w:line="276" w:lineRule="auto"/>
            </w:pPr>
            <w:r w:rsidRPr="00CE3D83">
              <w:t>7.9</w:t>
            </w:r>
          </w:p>
        </w:tc>
        <w:tc>
          <w:tcPr>
            <w:tcW w:w="672" w:type="pct"/>
          </w:tcPr>
          <w:p w14:paraId="197116C9" w14:textId="77777777" w:rsidR="00CE3D83" w:rsidRPr="00CE3D83" w:rsidRDefault="00CE3D83" w:rsidP="00CE3D83">
            <w:pPr>
              <w:spacing w:after="200" w:line="276" w:lineRule="auto"/>
            </w:pPr>
            <w:r w:rsidRPr="00CE3D83">
              <w:t>9.4</w:t>
            </w:r>
          </w:p>
        </w:tc>
      </w:tr>
      <w:tr w:rsidR="00CE3D83" w:rsidRPr="00CE3D83" w14:paraId="27D887D2" w14:textId="77777777" w:rsidTr="009275B9">
        <w:trPr>
          <w:trHeight w:val="212"/>
        </w:trPr>
        <w:tc>
          <w:tcPr>
            <w:tcW w:w="1780" w:type="pct"/>
          </w:tcPr>
          <w:p w14:paraId="385ACD5C" w14:textId="77777777" w:rsidR="00CE3D83" w:rsidRPr="00CE3D83" w:rsidRDefault="00CE3D83" w:rsidP="00CE3D83">
            <w:pPr>
              <w:spacing w:after="200" w:line="276" w:lineRule="auto"/>
            </w:pPr>
            <w:r w:rsidRPr="00CE3D83">
              <w:rPr>
                <w:b/>
                <w:bCs/>
              </w:rPr>
              <w:t xml:space="preserve">Job permanency </w:t>
            </w:r>
          </w:p>
        </w:tc>
        <w:tc>
          <w:tcPr>
            <w:tcW w:w="562" w:type="pct"/>
          </w:tcPr>
          <w:p w14:paraId="0E85038A" w14:textId="77777777" w:rsidR="00CE3D83" w:rsidRPr="00CE3D83" w:rsidRDefault="00CE3D83" w:rsidP="00CE3D83">
            <w:pPr>
              <w:spacing w:after="200" w:line="276" w:lineRule="auto"/>
            </w:pPr>
            <w:r w:rsidRPr="00CE3D83">
              <w:t xml:space="preserve"> </w:t>
            </w:r>
          </w:p>
        </w:tc>
        <w:tc>
          <w:tcPr>
            <w:tcW w:w="479" w:type="pct"/>
          </w:tcPr>
          <w:p w14:paraId="1FE572B1" w14:textId="77777777" w:rsidR="00CE3D83" w:rsidRPr="00CE3D83" w:rsidRDefault="00CE3D83" w:rsidP="00CE3D83">
            <w:pPr>
              <w:spacing w:after="200" w:line="276" w:lineRule="auto"/>
            </w:pPr>
            <w:r w:rsidRPr="00CE3D83">
              <w:t xml:space="preserve"> </w:t>
            </w:r>
          </w:p>
        </w:tc>
        <w:tc>
          <w:tcPr>
            <w:tcW w:w="421" w:type="pct"/>
          </w:tcPr>
          <w:p w14:paraId="406DB490" w14:textId="77777777" w:rsidR="00CE3D83" w:rsidRPr="00CE3D83" w:rsidRDefault="00CE3D83" w:rsidP="00CE3D83">
            <w:pPr>
              <w:spacing w:after="200" w:line="276" w:lineRule="auto"/>
            </w:pPr>
            <w:r w:rsidRPr="00CE3D83">
              <w:t xml:space="preserve"> </w:t>
            </w:r>
          </w:p>
        </w:tc>
        <w:tc>
          <w:tcPr>
            <w:tcW w:w="564" w:type="pct"/>
          </w:tcPr>
          <w:p w14:paraId="4BB4BDFF" w14:textId="77777777" w:rsidR="00CE3D83" w:rsidRPr="00CE3D83" w:rsidRDefault="00CE3D83" w:rsidP="00CE3D83">
            <w:pPr>
              <w:spacing w:after="200" w:line="276" w:lineRule="auto"/>
            </w:pPr>
            <w:r w:rsidRPr="00CE3D83">
              <w:t xml:space="preserve"> </w:t>
            </w:r>
          </w:p>
        </w:tc>
        <w:tc>
          <w:tcPr>
            <w:tcW w:w="523" w:type="pct"/>
          </w:tcPr>
          <w:p w14:paraId="6FE9B6A0" w14:textId="77777777" w:rsidR="00CE3D83" w:rsidRPr="00CE3D83" w:rsidRDefault="00CE3D83" w:rsidP="00CE3D83">
            <w:pPr>
              <w:spacing w:after="200" w:line="276" w:lineRule="auto"/>
            </w:pPr>
            <w:r w:rsidRPr="00CE3D83">
              <w:t xml:space="preserve"> </w:t>
            </w:r>
          </w:p>
        </w:tc>
        <w:tc>
          <w:tcPr>
            <w:tcW w:w="672" w:type="pct"/>
          </w:tcPr>
          <w:p w14:paraId="741013E7" w14:textId="77777777" w:rsidR="00CE3D83" w:rsidRPr="00CE3D83" w:rsidRDefault="00CE3D83" w:rsidP="00CE3D83">
            <w:pPr>
              <w:spacing w:after="200" w:line="276" w:lineRule="auto"/>
            </w:pPr>
            <w:r w:rsidRPr="00CE3D83">
              <w:t xml:space="preserve"> </w:t>
            </w:r>
          </w:p>
        </w:tc>
      </w:tr>
      <w:tr w:rsidR="00CE3D83" w:rsidRPr="00CE3D83" w14:paraId="6E6FA2A3" w14:textId="77777777" w:rsidTr="009275B9">
        <w:trPr>
          <w:trHeight w:val="212"/>
        </w:trPr>
        <w:tc>
          <w:tcPr>
            <w:tcW w:w="1780" w:type="pct"/>
          </w:tcPr>
          <w:p w14:paraId="38DF435B" w14:textId="77777777" w:rsidR="00CE3D83" w:rsidRPr="00CE3D83" w:rsidRDefault="00CE3D83" w:rsidP="00CE3D83">
            <w:pPr>
              <w:spacing w:after="200" w:line="276" w:lineRule="auto"/>
            </w:pPr>
            <w:r w:rsidRPr="00CE3D83">
              <w:t xml:space="preserve">  Permanent</w:t>
            </w:r>
            <w:r w:rsidRPr="00CE3D83">
              <w:rPr>
                <w:vertAlign w:val="superscript"/>
              </w:rPr>
              <w:t>3</w:t>
            </w:r>
          </w:p>
        </w:tc>
        <w:tc>
          <w:tcPr>
            <w:tcW w:w="562" w:type="pct"/>
          </w:tcPr>
          <w:p w14:paraId="6827B925" w14:textId="77777777" w:rsidR="00CE3D83" w:rsidRPr="00CE3D83" w:rsidRDefault="00CE3D83" w:rsidP="00CE3D83">
            <w:pPr>
              <w:spacing w:after="200" w:line="276" w:lineRule="auto"/>
            </w:pPr>
            <w:r w:rsidRPr="00CE3D83">
              <w:t>77.0*</w:t>
            </w:r>
          </w:p>
        </w:tc>
        <w:tc>
          <w:tcPr>
            <w:tcW w:w="479" w:type="pct"/>
          </w:tcPr>
          <w:p w14:paraId="56F6BE65" w14:textId="77777777" w:rsidR="00CE3D83" w:rsidRPr="00CE3D83" w:rsidRDefault="00CE3D83" w:rsidP="00CE3D83">
            <w:pPr>
              <w:spacing w:after="200" w:line="276" w:lineRule="auto"/>
            </w:pPr>
            <w:r w:rsidRPr="00CE3D83">
              <w:t>75.0</w:t>
            </w:r>
          </w:p>
        </w:tc>
        <w:tc>
          <w:tcPr>
            <w:tcW w:w="421" w:type="pct"/>
          </w:tcPr>
          <w:p w14:paraId="52F30F7E" w14:textId="77777777" w:rsidR="00CE3D83" w:rsidRPr="00CE3D83" w:rsidRDefault="00CE3D83" w:rsidP="00CE3D83">
            <w:pPr>
              <w:spacing w:after="200" w:line="276" w:lineRule="auto"/>
            </w:pPr>
            <w:r w:rsidRPr="00CE3D83">
              <w:t>79.0</w:t>
            </w:r>
          </w:p>
        </w:tc>
        <w:tc>
          <w:tcPr>
            <w:tcW w:w="564" w:type="pct"/>
          </w:tcPr>
          <w:p w14:paraId="51A636B4" w14:textId="77777777" w:rsidR="00CE3D83" w:rsidRPr="00CE3D83" w:rsidRDefault="00CE3D83" w:rsidP="00CE3D83">
            <w:pPr>
              <w:spacing w:after="200" w:line="276" w:lineRule="auto"/>
            </w:pPr>
            <w:r w:rsidRPr="00CE3D83">
              <w:t>82.3</w:t>
            </w:r>
          </w:p>
        </w:tc>
        <w:tc>
          <w:tcPr>
            <w:tcW w:w="523" w:type="pct"/>
          </w:tcPr>
          <w:p w14:paraId="708D80BD" w14:textId="77777777" w:rsidR="00CE3D83" w:rsidRPr="00CE3D83" w:rsidRDefault="00CE3D83" w:rsidP="00CE3D83">
            <w:pPr>
              <w:spacing w:after="200" w:line="276" w:lineRule="auto"/>
            </w:pPr>
            <w:r w:rsidRPr="00CE3D83">
              <w:t>81.3</w:t>
            </w:r>
          </w:p>
        </w:tc>
        <w:tc>
          <w:tcPr>
            <w:tcW w:w="672" w:type="pct"/>
          </w:tcPr>
          <w:p w14:paraId="7F90BB55" w14:textId="77777777" w:rsidR="00CE3D83" w:rsidRPr="00CE3D83" w:rsidRDefault="00CE3D83" w:rsidP="00CE3D83">
            <w:pPr>
              <w:spacing w:after="200" w:line="276" w:lineRule="auto"/>
            </w:pPr>
            <w:r w:rsidRPr="00CE3D83">
              <w:t>83.4</w:t>
            </w:r>
          </w:p>
        </w:tc>
      </w:tr>
      <w:tr w:rsidR="00CE3D83" w:rsidRPr="00CE3D83" w14:paraId="4230082F" w14:textId="77777777" w:rsidTr="009275B9">
        <w:trPr>
          <w:trHeight w:val="212"/>
        </w:trPr>
        <w:tc>
          <w:tcPr>
            <w:tcW w:w="1780" w:type="pct"/>
          </w:tcPr>
          <w:p w14:paraId="4BBF43AC" w14:textId="77777777" w:rsidR="00CE3D83" w:rsidRPr="00CE3D83" w:rsidRDefault="00CE3D83" w:rsidP="00CE3D83">
            <w:pPr>
              <w:spacing w:after="200" w:line="276" w:lineRule="auto"/>
            </w:pPr>
            <w:r w:rsidRPr="00CE3D83">
              <w:t xml:space="preserve">  Non-permanent</w:t>
            </w:r>
          </w:p>
        </w:tc>
        <w:tc>
          <w:tcPr>
            <w:tcW w:w="562" w:type="pct"/>
          </w:tcPr>
          <w:p w14:paraId="0393EC17" w14:textId="77777777" w:rsidR="00CE3D83" w:rsidRPr="00CE3D83" w:rsidRDefault="00CE3D83" w:rsidP="00CE3D83">
            <w:pPr>
              <w:spacing w:after="200" w:line="276" w:lineRule="auto"/>
            </w:pPr>
            <w:r w:rsidRPr="00CE3D83">
              <w:t>23.0*</w:t>
            </w:r>
          </w:p>
        </w:tc>
        <w:tc>
          <w:tcPr>
            <w:tcW w:w="479" w:type="pct"/>
          </w:tcPr>
          <w:p w14:paraId="5CD4D039" w14:textId="77777777" w:rsidR="00CE3D83" w:rsidRPr="00CE3D83" w:rsidRDefault="00CE3D83" w:rsidP="00CE3D83">
            <w:pPr>
              <w:spacing w:after="200" w:line="276" w:lineRule="auto"/>
            </w:pPr>
            <w:r w:rsidRPr="00CE3D83">
              <w:t>21.0</w:t>
            </w:r>
          </w:p>
        </w:tc>
        <w:tc>
          <w:tcPr>
            <w:tcW w:w="421" w:type="pct"/>
          </w:tcPr>
          <w:p w14:paraId="6B44F871" w14:textId="77777777" w:rsidR="00CE3D83" w:rsidRPr="00CE3D83" w:rsidRDefault="00CE3D83" w:rsidP="00CE3D83">
            <w:pPr>
              <w:spacing w:after="200" w:line="276" w:lineRule="auto"/>
            </w:pPr>
            <w:r w:rsidRPr="00CE3D83">
              <w:t>25.0</w:t>
            </w:r>
          </w:p>
        </w:tc>
        <w:tc>
          <w:tcPr>
            <w:tcW w:w="564" w:type="pct"/>
          </w:tcPr>
          <w:p w14:paraId="4FFBE9CE" w14:textId="77777777" w:rsidR="00CE3D83" w:rsidRPr="00CE3D83" w:rsidRDefault="00CE3D83" w:rsidP="00CE3D83">
            <w:pPr>
              <w:spacing w:after="200" w:line="276" w:lineRule="auto"/>
            </w:pPr>
            <w:r w:rsidRPr="00CE3D83">
              <w:t>17.7</w:t>
            </w:r>
          </w:p>
        </w:tc>
        <w:tc>
          <w:tcPr>
            <w:tcW w:w="523" w:type="pct"/>
          </w:tcPr>
          <w:p w14:paraId="0E456D1D" w14:textId="77777777" w:rsidR="00CE3D83" w:rsidRPr="00CE3D83" w:rsidRDefault="00CE3D83" w:rsidP="00CE3D83">
            <w:pPr>
              <w:spacing w:after="200" w:line="276" w:lineRule="auto"/>
            </w:pPr>
            <w:r w:rsidRPr="00CE3D83">
              <w:t>16.6</w:t>
            </w:r>
          </w:p>
        </w:tc>
        <w:tc>
          <w:tcPr>
            <w:tcW w:w="672" w:type="pct"/>
          </w:tcPr>
          <w:p w14:paraId="1877ACE2" w14:textId="77777777" w:rsidR="00CE3D83" w:rsidRPr="00CE3D83" w:rsidRDefault="00CE3D83" w:rsidP="00CE3D83">
            <w:pPr>
              <w:spacing w:after="200" w:line="276" w:lineRule="auto"/>
            </w:pPr>
            <w:r w:rsidRPr="00CE3D83">
              <w:t>18.7</w:t>
            </w:r>
          </w:p>
        </w:tc>
      </w:tr>
      <w:tr w:rsidR="00CE3D83" w:rsidRPr="00CE3D83" w14:paraId="640B8D0F" w14:textId="77777777" w:rsidTr="009275B9">
        <w:trPr>
          <w:trHeight w:val="212"/>
        </w:trPr>
        <w:tc>
          <w:tcPr>
            <w:tcW w:w="1780" w:type="pct"/>
          </w:tcPr>
          <w:p w14:paraId="47B6C1C0" w14:textId="77777777" w:rsidR="00CE3D83" w:rsidRPr="00CE3D83" w:rsidRDefault="00CE3D83" w:rsidP="00CE3D83">
            <w:pPr>
              <w:spacing w:after="200" w:line="276" w:lineRule="auto"/>
            </w:pPr>
            <w:r w:rsidRPr="00CE3D83">
              <w:rPr>
                <w:b/>
                <w:bCs/>
              </w:rPr>
              <w:t>Self-employment</w:t>
            </w:r>
          </w:p>
        </w:tc>
        <w:tc>
          <w:tcPr>
            <w:tcW w:w="562" w:type="pct"/>
          </w:tcPr>
          <w:p w14:paraId="4933B1F3" w14:textId="77777777" w:rsidR="00CE3D83" w:rsidRPr="00CE3D83" w:rsidRDefault="00CE3D83" w:rsidP="00CE3D83">
            <w:pPr>
              <w:spacing w:after="200" w:line="276" w:lineRule="auto"/>
            </w:pPr>
            <w:r w:rsidRPr="00CE3D83">
              <w:t xml:space="preserve"> </w:t>
            </w:r>
          </w:p>
        </w:tc>
        <w:tc>
          <w:tcPr>
            <w:tcW w:w="479" w:type="pct"/>
          </w:tcPr>
          <w:p w14:paraId="5F3E90E4" w14:textId="77777777" w:rsidR="00CE3D83" w:rsidRPr="00CE3D83" w:rsidRDefault="00CE3D83" w:rsidP="00CE3D83">
            <w:pPr>
              <w:spacing w:after="200" w:line="276" w:lineRule="auto"/>
            </w:pPr>
            <w:r w:rsidRPr="00CE3D83">
              <w:t xml:space="preserve"> </w:t>
            </w:r>
          </w:p>
        </w:tc>
        <w:tc>
          <w:tcPr>
            <w:tcW w:w="421" w:type="pct"/>
          </w:tcPr>
          <w:p w14:paraId="7E495DF4" w14:textId="77777777" w:rsidR="00CE3D83" w:rsidRPr="00CE3D83" w:rsidRDefault="00CE3D83" w:rsidP="00CE3D83">
            <w:pPr>
              <w:spacing w:after="200" w:line="276" w:lineRule="auto"/>
            </w:pPr>
            <w:r w:rsidRPr="00CE3D83">
              <w:t xml:space="preserve"> </w:t>
            </w:r>
          </w:p>
        </w:tc>
        <w:tc>
          <w:tcPr>
            <w:tcW w:w="564" w:type="pct"/>
          </w:tcPr>
          <w:p w14:paraId="5FA665C1" w14:textId="77777777" w:rsidR="00CE3D83" w:rsidRPr="00CE3D83" w:rsidRDefault="00CE3D83" w:rsidP="00CE3D83">
            <w:pPr>
              <w:spacing w:after="200" w:line="276" w:lineRule="auto"/>
            </w:pPr>
            <w:r w:rsidRPr="00CE3D83">
              <w:t xml:space="preserve"> </w:t>
            </w:r>
          </w:p>
        </w:tc>
        <w:tc>
          <w:tcPr>
            <w:tcW w:w="523" w:type="pct"/>
          </w:tcPr>
          <w:p w14:paraId="0D9A9095" w14:textId="77777777" w:rsidR="00CE3D83" w:rsidRPr="00CE3D83" w:rsidRDefault="00CE3D83" w:rsidP="00CE3D83">
            <w:pPr>
              <w:spacing w:after="200" w:line="276" w:lineRule="auto"/>
            </w:pPr>
            <w:r w:rsidRPr="00CE3D83">
              <w:t xml:space="preserve"> </w:t>
            </w:r>
          </w:p>
        </w:tc>
        <w:tc>
          <w:tcPr>
            <w:tcW w:w="672" w:type="pct"/>
          </w:tcPr>
          <w:p w14:paraId="7DA95414" w14:textId="77777777" w:rsidR="00CE3D83" w:rsidRPr="00CE3D83" w:rsidRDefault="00CE3D83" w:rsidP="00CE3D83">
            <w:pPr>
              <w:spacing w:after="200" w:line="276" w:lineRule="auto"/>
            </w:pPr>
            <w:r w:rsidRPr="00CE3D83">
              <w:t xml:space="preserve"> </w:t>
            </w:r>
          </w:p>
        </w:tc>
      </w:tr>
      <w:tr w:rsidR="00CE3D83" w:rsidRPr="00CE3D83" w14:paraId="4D13FD41" w14:textId="77777777" w:rsidTr="009275B9">
        <w:trPr>
          <w:trHeight w:val="212"/>
        </w:trPr>
        <w:tc>
          <w:tcPr>
            <w:tcW w:w="1780" w:type="pct"/>
          </w:tcPr>
          <w:p w14:paraId="2A2F53CA" w14:textId="77777777" w:rsidR="00CE3D83" w:rsidRPr="00CE3D83" w:rsidRDefault="00CE3D83" w:rsidP="00CE3D83">
            <w:pPr>
              <w:spacing w:after="200" w:line="276" w:lineRule="auto"/>
            </w:pPr>
            <w:r w:rsidRPr="00CE3D83">
              <w:t xml:space="preserve">  Employee</w:t>
            </w:r>
          </w:p>
        </w:tc>
        <w:tc>
          <w:tcPr>
            <w:tcW w:w="562" w:type="pct"/>
          </w:tcPr>
          <w:p w14:paraId="74AE2FF7" w14:textId="77777777" w:rsidR="00CE3D83" w:rsidRPr="00CE3D83" w:rsidRDefault="00CE3D83" w:rsidP="00CE3D83">
            <w:pPr>
              <w:spacing w:after="200" w:line="276" w:lineRule="auto"/>
            </w:pPr>
            <w:r w:rsidRPr="00CE3D83">
              <w:t>92.6</w:t>
            </w:r>
          </w:p>
        </w:tc>
        <w:tc>
          <w:tcPr>
            <w:tcW w:w="479" w:type="pct"/>
          </w:tcPr>
          <w:p w14:paraId="597310CA" w14:textId="77777777" w:rsidR="00CE3D83" w:rsidRPr="00CE3D83" w:rsidRDefault="00CE3D83" w:rsidP="00CE3D83">
            <w:pPr>
              <w:spacing w:after="200" w:line="276" w:lineRule="auto"/>
            </w:pPr>
            <w:r w:rsidRPr="00CE3D83">
              <w:t>91.3</w:t>
            </w:r>
          </w:p>
        </w:tc>
        <w:tc>
          <w:tcPr>
            <w:tcW w:w="421" w:type="pct"/>
          </w:tcPr>
          <w:p w14:paraId="2E57EB2D" w14:textId="77777777" w:rsidR="00CE3D83" w:rsidRPr="00CE3D83" w:rsidRDefault="00CE3D83" w:rsidP="00CE3D83">
            <w:pPr>
              <w:spacing w:after="200" w:line="276" w:lineRule="auto"/>
            </w:pPr>
            <w:r w:rsidRPr="00CE3D83">
              <w:t>93.8</w:t>
            </w:r>
          </w:p>
        </w:tc>
        <w:tc>
          <w:tcPr>
            <w:tcW w:w="564" w:type="pct"/>
          </w:tcPr>
          <w:p w14:paraId="7DE5F65C" w14:textId="77777777" w:rsidR="00CE3D83" w:rsidRPr="00CE3D83" w:rsidRDefault="00CE3D83" w:rsidP="00CE3D83">
            <w:pPr>
              <w:spacing w:after="200" w:line="276" w:lineRule="auto"/>
            </w:pPr>
            <w:r w:rsidRPr="00CE3D83">
              <w:t>94.1</w:t>
            </w:r>
          </w:p>
        </w:tc>
        <w:tc>
          <w:tcPr>
            <w:tcW w:w="523" w:type="pct"/>
          </w:tcPr>
          <w:p w14:paraId="7A291F87" w14:textId="77777777" w:rsidR="00CE3D83" w:rsidRPr="00CE3D83" w:rsidRDefault="00CE3D83" w:rsidP="00CE3D83">
            <w:pPr>
              <w:spacing w:after="200" w:line="276" w:lineRule="auto"/>
            </w:pPr>
            <w:r w:rsidRPr="00CE3D83">
              <w:t>93.5</w:t>
            </w:r>
          </w:p>
        </w:tc>
        <w:tc>
          <w:tcPr>
            <w:tcW w:w="672" w:type="pct"/>
          </w:tcPr>
          <w:p w14:paraId="16AB84D8" w14:textId="77777777" w:rsidR="00CE3D83" w:rsidRPr="00CE3D83" w:rsidRDefault="00CE3D83" w:rsidP="00CE3D83">
            <w:pPr>
              <w:spacing w:after="200" w:line="276" w:lineRule="auto"/>
            </w:pPr>
            <w:r w:rsidRPr="00CE3D83">
              <w:t>94.7</w:t>
            </w:r>
          </w:p>
        </w:tc>
      </w:tr>
      <w:tr w:rsidR="00CE3D83" w:rsidRPr="00CE3D83" w14:paraId="2523095F" w14:textId="77777777" w:rsidTr="009275B9">
        <w:trPr>
          <w:trHeight w:val="212"/>
        </w:trPr>
        <w:tc>
          <w:tcPr>
            <w:tcW w:w="1780" w:type="pct"/>
          </w:tcPr>
          <w:p w14:paraId="12E77597" w14:textId="77777777" w:rsidR="00CE3D83" w:rsidRPr="00CE3D83" w:rsidRDefault="00CE3D83" w:rsidP="00CE3D83">
            <w:pPr>
              <w:spacing w:after="200" w:line="276" w:lineRule="auto"/>
            </w:pPr>
            <w:r w:rsidRPr="00CE3D83">
              <w:t xml:space="preserve">  Self-employment</w:t>
            </w:r>
            <w:r w:rsidRPr="00CE3D83">
              <w:rPr>
                <w:vertAlign w:val="superscript"/>
              </w:rPr>
              <w:t>4</w:t>
            </w:r>
          </w:p>
        </w:tc>
        <w:tc>
          <w:tcPr>
            <w:tcW w:w="562" w:type="pct"/>
          </w:tcPr>
          <w:p w14:paraId="5496E690" w14:textId="77777777" w:rsidR="00CE3D83" w:rsidRPr="00CE3D83" w:rsidRDefault="00CE3D83" w:rsidP="00CE3D83">
            <w:pPr>
              <w:spacing w:after="200" w:line="276" w:lineRule="auto"/>
            </w:pPr>
            <w:r w:rsidRPr="00CE3D83">
              <w:t>7.4</w:t>
            </w:r>
          </w:p>
        </w:tc>
        <w:tc>
          <w:tcPr>
            <w:tcW w:w="479" w:type="pct"/>
          </w:tcPr>
          <w:p w14:paraId="3C1811CE" w14:textId="77777777" w:rsidR="00CE3D83" w:rsidRPr="00CE3D83" w:rsidRDefault="00CE3D83" w:rsidP="00CE3D83">
            <w:pPr>
              <w:spacing w:after="200" w:line="276" w:lineRule="auto"/>
            </w:pPr>
            <w:r w:rsidRPr="00CE3D83">
              <w:t>6.2</w:t>
            </w:r>
          </w:p>
        </w:tc>
        <w:tc>
          <w:tcPr>
            <w:tcW w:w="421" w:type="pct"/>
          </w:tcPr>
          <w:p w14:paraId="026FF078" w14:textId="77777777" w:rsidR="00CE3D83" w:rsidRPr="00CE3D83" w:rsidRDefault="00CE3D83" w:rsidP="00CE3D83">
            <w:pPr>
              <w:spacing w:after="200" w:line="276" w:lineRule="auto"/>
            </w:pPr>
            <w:r w:rsidRPr="00CE3D83">
              <w:t>8.7</w:t>
            </w:r>
          </w:p>
        </w:tc>
        <w:tc>
          <w:tcPr>
            <w:tcW w:w="564" w:type="pct"/>
          </w:tcPr>
          <w:p w14:paraId="1B68DCE6" w14:textId="77777777" w:rsidR="00CE3D83" w:rsidRPr="00CE3D83" w:rsidRDefault="00CE3D83" w:rsidP="00CE3D83">
            <w:pPr>
              <w:spacing w:after="200" w:line="276" w:lineRule="auto"/>
            </w:pPr>
            <w:r w:rsidRPr="00CE3D83">
              <w:t>5.9</w:t>
            </w:r>
          </w:p>
        </w:tc>
        <w:tc>
          <w:tcPr>
            <w:tcW w:w="523" w:type="pct"/>
          </w:tcPr>
          <w:p w14:paraId="20EF2AF7" w14:textId="77777777" w:rsidR="00CE3D83" w:rsidRPr="00CE3D83" w:rsidRDefault="00CE3D83" w:rsidP="00CE3D83">
            <w:pPr>
              <w:spacing w:after="200" w:line="276" w:lineRule="auto"/>
            </w:pPr>
            <w:r w:rsidRPr="00CE3D83">
              <w:t>5.3</w:t>
            </w:r>
          </w:p>
        </w:tc>
        <w:tc>
          <w:tcPr>
            <w:tcW w:w="672" w:type="pct"/>
          </w:tcPr>
          <w:p w14:paraId="1250142F" w14:textId="77777777" w:rsidR="00CE3D83" w:rsidRPr="00CE3D83" w:rsidRDefault="00CE3D83" w:rsidP="00CE3D83">
            <w:pPr>
              <w:spacing w:after="200" w:line="276" w:lineRule="auto"/>
            </w:pPr>
            <w:r w:rsidRPr="00CE3D83">
              <w:t>6.5</w:t>
            </w:r>
          </w:p>
        </w:tc>
      </w:tr>
      <w:tr w:rsidR="00CE3D83" w:rsidRPr="00CE3D83" w14:paraId="724106B3" w14:textId="77777777" w:rsidTr="009275B9">
        <w:trPr>
          <w:trHeight w:val="212"/>
        </w:trPr>
        <w:tc>
          <w:tcPr>
            <w:tcW w:w="1780" w:type="pct"/>
          </w:tcPr>
          <w:p w14:paraId="4C2B4120" w14:textId="77777777" w:rsidR="00CE3D83" w:rsidRPr="00CE3D83" w:rsidRDefault="00CE3D83" w:rsidP="00CE3D83">
            <w:pPr>
              <w:spacing w:after="200" w:line="276" w:lineRule="auto"/>
              <w:rPr>
                <w:b/>
                <w:bCs/>
              </w:rPr>
            </w:pPr>
            <w:r w:rsidRPr="00CE3D83">
              <w:rPr>
                <w:b/>
                <w:bCs/>
              </w:rPr>
              <w:t>Job satisfaction: overall</w:t>
            </w:r>
            <w:r w:rsidRPr="00CE3D83">
              <w:rPr>
                <w:vertAlign w:val="superscript"/>
              </w:rPr>
              <w:t>5</w:t>
            </w:r>
          </w:p>
        </w:tc>
        <w:tc>
          <w:tcPr>
            <w:tcW w:w="562" w:type="pct"/>
          </w:tcPr>
          <w:p w14:paraId="326E4AA2" w14:textId="77777777" w:rsidR="00CE3D83" w:rsidRPr="00CE3D83" w:rsidRDefault="00CE3D83" w:rsidP="00CE3D83">
            <w:pPr>
              <w:spacing w:after="200" w:line="276" w:lineRule="auto"/>
            </w:pPr>
            <w:r w:rsidRPr="00CE3D83">
              <w:t xml:space="preserve"> </w:t>
            </w:r>
          </w:p>
        </w:tc>
        <w:tc>
          <w:tcPr>
            <w:tcW w:w="479" w:type="pct"/>
          </w:tcPr>
          <w:p w14:paraId="4C31F2CE" w14:textId="77777777" w:rsidR="00CE3D83" w:rsidRPr="00CE3D83" w:rsidRDefault="00CE3D83" w:rsidP="00CE3D83">
            <w:pPr>
              <w:spacing w:after="200" w:line="276" w:lineRule="auto"/>
            </w:pPr>
            <w:r w:rsidRPr="00CE3D83">
              <w:t xml:space="preserve"> </w:t>
            </w:r>
          </w:p>
        </w:tc>
        <w:tc>
          <w:tcPr>
            <w:tcW w:w="421" w:type="pct"/>
          </w:tcPr>
          <w:p w14:paraId="333CAD64" w14:textId="77777777" w:rsidR="00CE3D83" w:rsidRPr="00CE3D83" w:rsidRDefault="00CE3D83" w:rsidP="00CE3D83">
            <w:pPr>
              <w:spacing w:after="200" w:line="276" w:lineRule="auto"/>
            </w:pPr>
            <w:r w:rsidRPr="00CE3D83">
              <w:t xml:space="preserve"> </w:t>
            </w:r>
          </w:p>
        </w:tc>
        <w:tc>
          <w:tcPr>
            <w:tcW w:w="564" w:type="pct"/>
          </w:tcPr>
          <w:p w14:paraId="39D4A607" w14:textId="77777777" w:rsidR="00CE3D83" w:rsidRPr="00CE3D83" w:rsidRDefault="00CE3D83" w:rsidP="00CE3D83">
            <w:pPr>
              <w:spacing w:after="200" w:line="276" w:lineRule="auto"/>
            </w:pPr>
            <w:r w:rsidRPr="00CE3D83">
              <w:t xml:space="preserve"> </w:t>
            </w:r>
          </w:p>
        </w:tc>
        <w:tc>
          <w:tcPr>
            <w:tcW w:w="523" w:type="pct"/>
          </w:tcPr>
          <w:p w14:paraId="2DF22612" w14:textId="77777777" w:rsidR="00CE3D83" w:rsidRPr="00CE3D83" w:rsidRDefault="00CE3D83" w:rsidP="00CE3D83">
            <w:pPr>
              <w:spacing w:after="200" w:line="276" w:lineRule="auto"/>
            </w:pPr>
            <w:r w:rsidRPr="00CE3D83">
              <w:t xml:space="preserve"> </w:t>
            </w:r>
          </w:p>
        </w:tc>
        <w:tc>
          <w:tcPr>
            <w:tcW w:w="672" w:type="pct"/>
          </w:tcPr>
          <w:p w14:paraId="3DAB5DFA" w14:textId="77777777" w:rsidR="00CE3D83" w:rsidRPr="00CE3D83" w:rsidRDefault="00CE3D83" w:rsidP="00CE3D83">
            <w:pPr>
              <w:spacing w:after="200" w:line="276" w:lineRule="auto"/>
            </w:pPr>
            <w:r w:rsidRPr="00CE3D83">
              <w:t xml:space="preserve"> </w:t>
            </w:r>
          </w:p>
        </w:tc>
      </w:tr>
      <w:tr w:rsidR="00CE3D83" w:rsidRPr="00CE3D83" w14:paraId="00A92504" w14:textId="77777777" w:rsidTr="009275B9">
        <w:trPr>
          <w:trHeight w:val="212"/>
        </w:trPr>
        <w:tc>
          <w:tcPr>
            <w:tcW w:w="1780" w:type="pct"/>
          </w:tcPr>
          <w:p w14:paraId="43AAFAC9" w14:textId="77777777" w:rsidR="00CE3D83" w:rsidRPr="00CE3D83" w:rsidRDefault="00CE3D83" w:rsidP="00CE3D83">
            <w:pPr>
              <w:spacing w:after="200" w:line="276" w:lineRule="auto"/>
            </w:pPr>
            <w:r w:rsidRPr="00CE3D83">
              <w:t xml:space="preserve">  Very satisfied+ satisfied</w:t>
            </w:r>
          </w:p>
        </w:tc>
        <w:tc>
          <w:tcPr>
            <w:tcW w:w="562" w:type="pct"/>
          </w:tcPr>
          <w:p w14:paraId="1163D14E" w14:textId="77777777" w:rsidR="00CE3D83" w:rsidRPr="00CE3D83" w:rsidRDefault="00CE3D83" w:rsidP="00CE3D83">
            <w:pPr>
              <w:spacing w:after="200" w:line="276" w:lineRule="auto"/>
            </w:pPr>
            <w:r w:rsidRPr="00CE3D83">
              <w:t>74.7*</w:t>
            </w:r>
          </w:p>
        </w:tc>
        <w:tc>
          <w:tcPr>
            <w:tcW w:w="479" w:type="pct"/>
          </w:tcPr>
          <w:p w14:paraId="3D616079" w14:textId="77777777" w:rsidR="00CE3D83" w:rsidRPr="00CE3D83" w:rsidRDefault="00CE3D83" w:rsidP="00CE3D83">
            <w:pPr>
              <w:spacing w:after="200" w:line="276" w:lineRule="auto"/>
            </w:pPr>
            <w:r w:rsidRPr="00CE3D83">
              <w:t>72.5</w:t>
            </w:r>
          </w:p>
        </w:tc>
        <w:tc>
          <w:tcPr>
            <w:tcW w:w="421" w:type="pct"/>
          </w:tcPr>
          <w:p w14:paraId="5BBED234" w14:textId="77777777" w:rsidR="00CE3D83" w:rsidRPr="00CE3D83" w:rsidRDefault="00CE3D83" w:rsidP="00CE3D83">
            <w:pPr>
              <w:spacing w:after="200" w:line="276" w:lineRule="auto"/>
            </w:pPr>
            <w:r w:rsidRPr="00CE3D83">
              <w:t>76.9</w:t>
            </w:r>
          </w:p>
        </w:tc>
        <w:tc>
          <w:tcPr>
            <w:tcW w:w="564" w:type="pct"/>
          </w:tcPr>
          <w:p w14:paraId="42930356" w14:textId="77777777" w:rsidR="00CE3D83" w:rsidRPr="00CE3D83" w:rsidRDefault="00CE3D83" w:rsidP="00CE3D83">
            <w:pPr>
              <w:spacing w:after="200" w:line="276" w:lineRule="auto"/>
            </w:pPr>
            <w:r w:rsidRPr="00CE3D83">
              <w:t>84.9</w:t>
            </w:r>
          </w:p>
        </w:tc>
        <w:tc>
          <w:tcPr>
            <w:tcW w:w="523" w:type="pct"/>
          </w:tcPr>
          <w:p w14:paraId="1CF3CA0B" w14:textId="77777777" w:rsidR="00CE3D83" w:rsidRPr="00CE3D83" w:rsidRDefault="00CE3D83" w:rsidP="00CE3D83">
            <w:pPr>
              <w:spacing w:after="200" w:line="276" w:lineRule="auto"/>
            </w:pPr>
            <w:r w:rsidRPr="00CE3D83">
              <w:t>83.9</w:t>
            </w:r>
          </w:p>
        </w:tc>
        <w:tc>
          <w:tcPr>
            <w:tcW w:w="672" w:type="pct"/>
          </w:tcPr>
          <w:p w14:paraId="4F9ACCA1" w14:textId="77777777" w:rsidR="00CE3D83" w:rsidRPr="00CE3D83" w:rsidRDefault="00CE3D83" w:rsidP="00CE3D83">
            <w:pPr>
              <w:spacing w:after="200" w:line="276" w:lineRule="auto"/>
            </w:pPr>
            <w:r w:rsidRPr="00CE3D83">
              <w:t>86.0</w:t>
            </w:r>
          </w:p>
        </w:tc>
      </w:tr>
      <w:tr w:rsidR="00CE3D83" w:rsidRPr="00CE3D83" w14:paraId="5EAA9C50" w14:textId="77777777" w:rsidTr="009275B9">
        <w:trPr>
          <w:trHeight w:val="212"/>
        </w:trPr>
        <w:tc>
          <w:tcPr>
            <w:tcW w:w="1780" w:type="pct"/>
          </w:tcPr>
          <w:p w14:paraId="73FDCCD6" w14:textId="77777777" w:rsidR="00CE3D83" w:rsidRPr="00CE3D83" w:rsidRDefault="00CE3D83" w:rsidP="00CE3D83">
            <w:pPr>
              <w:spacing w:after="200" w:line="276" w:lineRule="auto"/>
            </w:pPr>
            <w:r w:rsidRPr="00CE3D83">
              <w:t xml:space="preserve">  Neither satisfied nor dissatisfied</w:t>
            </w:r>
          </w:p>
        </w:tc>
        <w:tc>
          <w:tcPr>
            <w:tcW w:w="562" w:type="pct"/>
          </w:tcPr>
          <w:p w14:paraId="6AA82B65" w14:textId="77777777" w:rsidR="00CE3D83" w:rsidRPr="00CE3D83" w:rsidRDefault="00CE3D83" w:rsidP="00CE3D83">
            <w:pPr>
              <w:spacing w:after="200" w:line="276" w:lineRule="auto"/>
            </w:pPr>
            <w:r w:rsidRPr="00CE3D83">
              <w:t>13.7*</w:t>
            </w:r>
          </w:p>
        </w:tc>
        <w:tc>
          <w:tcPr>
            <w:tcW w:w="479" w:type="pct"/>
          </w:tcPr>
          <w:p w14:paraId="5095BE72" w14:textId="77777777" w:rsidR="00CE3D83" w:rsidRPr="00CE3D83" w:rsidRDefault="00CE3D83" w:rsidP="00CE3D83">
            <w:pPr>
              <w:spacing w:after="200" w:line="276" w:lineRule="auto"/>
            </w:pPr>
            <w:r w:rsidRPr="00CE3D83">
              <w:t>11.9</w:t>
            </w:r>
          </w:p>
        </w:tc>
        <w:tc>
          <w:tcPr>
            <w:tcW w:w="421" w:type="pct"/>
          </w:tcPr>
          <w:p w14:paraId="1BB805D1" w14:textId="77777777" w:rsidR="00CE3D83" w:rsidRPr="00CE3D83" w:rsidRDefault="00CE3D83" w:rsidP="00CE3D83">
            <w:pPr>
              <w:spacing w:after="200" w:line="276" w:lineRule="auto"/>
            </w:pPr>
            <w:r w:rsidRPr="00CE3D83">
              <w:t>15.5</w:t>
            </w:r>
          </w:p>
        </w:tc>
        <w:tc>
          <w:tcPr>
            <w:tcW w:w="564" w:type="pct"/>
          </w:tcPr>
          <w:p w14:paraId="7DC3D3B3" w14:textId="77777777" w:rsidR="00CE3D83" w:rsidRPr="00CE3D83" w:rsidRDefault="00CE3D83" w:rsidP="00CE3D83">
            <w:pPr>
              <w:spacing w:after="200" w:line="276" w:lineRule="auto"/>
            </w:pPr>
            <w:r w:rsidRPr="00CE3D83">
              <w:t>9.8</w:t>
            </w:r>
          </w:p>
        </w:tc>
        <w:tc>
          <w:tcPr>
            <w:tcW w:w="523" w:type="pct"/>
          </w:tcPr>
          <w:p w14:paraId="5C9D83BE" w14:textId="77777777" w:rsidR="00CE3D83" w:rsidRPr="00CE3D83" w:rsidRDefault="00CE3D83" w:rsidP="00CE3D83">
            <w:pPr>
              <w:spacing w:after="200" w:line="276" w:lineRule="auto"/>
            </w:pPr>
            <w:r w:rsidRPr="00CE3D83">
              <w:t>8.9</w:t>
            </w:r>
          </w:p>
        </w:tc>
        <w:tc>
          <w:tcPr>
            <w:tcW w:w="672" w:type="pct"/>
          </w:tcPr>
          <w:p w14:paraId="21D40AAF" w14:textId="77777777" w:rsidR="00CE3D83" w:rsidRPr="00CE3D83" w:rsidRDefault="00CE3D83" w:rsidP="00CE3D83">
            <w:pPr>
              <w:spacing w:after="200" w:line="276" w:lineRule="auto"/>
            </w:pPr>
            <w:r w:rsidRPr="00CE3D83">
              <w:t>10.7</w:t>
            </w:r>
          </w:p>
        </w:tc>
      </w:tr>
      <w:tr w:rsidR="00CE3D83" w:rsidRPr="00CE3D83" w14:paraId="06C195D2" w14:textId="77777777" w:rsidTr="009275B9">
        <w:trPr>
          <w:trHeight w:val="212"/>
        </w:trPr>
        <w:tc>
          <w:tcPr>
            <w:tcW w:w="1780" w:type="pct"/>
          </w:tcPr>
          <w:p w14:paraId="523B8081" w14:textId="77777777" w:rsidR="00CE3D83" w:rsidRPr="00CE3D83" w:rsidRDefault="00CE3D83" w:rsidP="00CE3D83">
            <w:pPr>
              <w:spacing w:after="200" w:line="276" w:lineRule="auto"/>
            </w:pPr>
            <w:r w:rsidRPr="00CE3D83">
              <w:t xml:space="preserve">  Dissatisfied+ very dissatisfied</w:t>
            </w:r>
          </w:p>
        </w:tc>
        <w:tc>
          <w:tcPr>
            <w:tcW w:w="562" w:type="pct"/>
          </w:tcPr>
          <w:p w14:paraId="4FBDADBA" w14:textId="77777777" w:rsidR="00CE3D83" w:rsidRPr="00CE3D83" w:rsidRDefault="00CE3D83" w:rsidP="00CE3D83">
            <w:pPr>
              <w:spacing w:after="200" w:line="276" w:lineRule="auto"/>
            </w:pPr>
            <w:r w:rsidRPr="00CE3D83">
              <w:t>11.6*</w:t>
            </w:r>
          </w:p>
        </w:tc>
        <w:tc>
          <w:tcPr>
            <w:tcW w:w="479" w:type="pct"/>
          </w:tcPr>
          <w:p w14:paraId="3ABEA2BF" w14:textId="77777777" w:rsidR="00CE3D83" w:rsidRPr="00CE3D83" w:rsidRDefault="00CE3D83" w:rsidP="00CE3D83">
            <w:pPr>
              <w:spacing w:after="200" w:line="276" w:lineRule="auto"/>
            </w:pPr>
            <w:r w:rsidRPr="00CE3D83">
              <w:t>10.0</w:t>
            </w:r>
          </w:p>
        </w:tc>
        <w:tc>
          <w:tcPr>
            <w:tcW w:w="421" w:type="pct"/>
          </w:tcPr>
          <w:p w14:paraId="3E763BA0" w14:textId="77777777" w:rsidR="00CE3D83" w:rsidRPr="00CE3D83" w:rsidRDefault="00CE3D83" w:rsidP="00CE3D83">
            <w:pPr>
              <w:spacing w:after="200" w:line="276" w:lineRule="auto"/>
            </w:pPr>
            <w:r w:rsidRPr="00CE3D83">
              <w:t>13.2</w:t>
            </w:r>
          </w:p>
        </w:tc>
        <w:tc>
          <w:tcPr>
            <w:tcW w:w="564" w:type="pct"/>
          </w:tcPr>
          <w:p w14:paraId="58DA327B" w14:textId="77777777" w:rsidR="00CE3D83" w:rsidRPr="00CE3D83" w:rsidRDefault="00CE3D83" w:rsidP="00CE3D83">
            <w:pPr>
              <w:spacing w:after="200" w:line="276" w:lineRule="auto"/>
            </w:pPr>
            <w:r w:rsidRPr="00CE3D83">
              <w:t>5.2</w:t>
            </w:r>
          </w:p>
        </w:tc>
        <w:tc>
          <w:tcPr>
            <w:tcW w:w="523" w:type="pct"/>
          </w:tcPr>
          <w:p w14:paraId="45CF6BDB" w14:textId="77777777" w:rsidR="00CE3D83" w:rsidRPr="00CE3D83" w:rsidRDefault="00CE3D83" w:rsidP="00CE3D83">
            <w:pPr>
              <w:spacing w:after="200" w:line="276" w:lineRule="auto"/>
            </w:pPr>
            <w:r w:rsidRPr="00CE3D83">
              <w:t>4.6</w:t>
            </w:r>
          </w:p>
        </w:tc>
        <w:tc>
          <w:tcPr>
            <w:tcW w:w="672" w:type="pct"/>
          </w:tcPr>
          <w:p w14:paraId="41697BDD" w14:textId="77777777" w:rsidR="00CE3D83" w:rsidRPr="00CE3D83" w:rsidRDefault="00CE3D83" w:rsidP="00CE3D83">
            <w:pPr>
              <w:spacing w:after="200" w:line="276" w:lineRule="auto"/>
            </w:pPr>
            <w:r w:rsidRPr="00CE3D83">
              <w:t>5.9</w:t>
            </w:r>
          </w:p>
        </w:tc>
      </w:tr>
      <w:tr w:rsidR="00CE3D83" w:rsidRPr="00CE3D83" w14:paraId="17C55B9F" w14:textId="77777777" w:rsidTr="009275B9">
        <w:trPr>
          <w:trHeight w:val="212"/>
        </w:trPr>
        <w:tc>
          <w:tcPr>
            <w:tcW w:w="1780" w:type="pct"/>
          </w:tcPr>
          <w:p w14:paraId="4B9D462C" w14:textId="77777777" w:rsidR="00CE3D83" w:rsidRPr="00CE3D83" w:rsidRDefault="00CE3D83" w:rsidP="00CE3D83">
            <w:pPr>
              <w:spacing w:after="200" w:line="276" w:lineRule="auto"/>
            </w:pPr>
            <w:r w:rsidRPr="00CE3D83">
              <w:rPr>
                <w:b/>
                <w:bCs/>
              </w:rPr>
              <w:t>Job satisfaction: wage&amp;salary</w:t>
            </w:r>
            <w:r w:rsidRPr="00CE3D83">
              <w:rPr>
                <w:vertAlign w:val="superscript"/>
              </w:rPr>
              <w:t>5</w:t>
            </w:r>
          </w:p>
        </w:tc>
        <w:tc>
          <w:tcPr>
            <w:tcW w:w="562" w:type="pct"/>
          </w:tcPr>
          <w:p w14:paraId="6B99D841" w14:textId="77777777" w:rsidR="00CE3D83" w:rsidRPr="00CE3D83" w:rsidRDefault="00CE3D83" w:rsidP="00CE3D83">
            <w:pPr>
              <w:spacing w:after="200" w:line="276" w:lineRule="auto"/>
            </w:pPr>
            <w:r w:rsidRPr="00CE3D83">
              <w:t xml:space="preserve"> </w:t>
            </w:r>
          </w:p>
        </w:tc>
        <w:tc>
          <w:tcPr>
            <w:tcW w:w="479" w:type="pct"/>
          </w:tcPr>
          <w:p w14:paraId="080A2064" w14:textId="77777777" w:rsidR="00CE3D83" w:rsidRPr="00CE3D83" w:rsidRDefault="00CE3D83" w:rsidP="00CE3D83">
            <w:pPr>
              <w:spacing w:after="200" w:line="276" w:lineRule="auto"/>
            </w:pPr>
            <w:r w:rsidRPr="00CE3D83">
              <w:t xml:space="preserve"> </w:t>
            </w:r>
          </w:p>
        </w:tc>
        <w:tc>
          <w:tcPr>
            <w:tcW w:w="421" w:type="pct"/>
          </w:tcPr>
          <w:p w14:paraId="078949AA" w14:textId="77777777" w:rsidR="00CE3D83" w:rsidRPr="00CE3D83" w:rsidRDefault="00CE3D83" w:rsidP="00CE3D83">
            <w:pPr>
              <w:spacing w:after="200" w:line="276" w:lineRule="auto"/>
            </w:pPr>
            <w:r w:rsidRPr="00CE3D83">
              <w:t xml:space="preserve"> </w:t>
            </w:r>
          </w:p>
        </w:tc>
        <w:tc>
          <w:tcPr>
            <w:tcW w:w="564" w:type="pct"/>
          </w:tcPr>
          <w:p w14:paraId="38DBAE1D" w14:textId="77777777" w:rsidR="00CE3D83" w:rsidRPr="00CE3D83" w:rsidRDefault="00CE3D83" w:rsidP="00CE3D83">
            <w:pPr>
              <w:spacing w:after="200" w:line="276" w:lineRule="auto"/>
            </w:pPr>
            <w:r w:rsidRPr="00CE3D83">
              <w:t xml:space="preserve"> </w:t>
            </w:r>
          </w:p>
        </w:tc>
        <w:tc>
          <w:tcPr>
            <w:tcW w:w="523" w:type="pct"/>
          </w:tcPr>
          <w:p w14:paraId="5EB36095" w14:textId="77777777" w:rsidR="00CE3D83" w:rsidRPr="00CE3D83" w:rsidRDefault="00CE3D83" w:rsidP="00CE3D83">
            <w:pPr>
              <w:spacing w:after="200" w:line="276" w:lineRule="auto"/>
            </w:pPr>
            <w:r w:rsidRPr="00CE3D83">
              <w:t xml:space="preserve"> </w:t>
            </w:r>
          </w:p>
        </w:tc>
        <w:tc>
          <w:tcPr>
            <w:tcW w:w="672" w:type="pct"/>
          </w:tcPr>
          <w:p w14:paraId="228D0A00" w14:textId="77777777" w:rsidR="00CE3D83" w:rsidRPr="00CE3D83" w:rsidRDefault="00CE3D83" w:rsidP="00CE3D83">
            <w:pPr>
              <w:spacing w:after="200" w:line="276" w:lineRule="auto"/>
            </w:pPr>
            <w:r w:rsidRPr="00CE3D83">
              <w:t xml:space="preserve"> </w:t>
            </w:r>
          </w:p>
        </w:tc>
      </w:tr>
      <w:tr w:rsidR="00CE3D83" w:rsidRPr="00CE3D83" w14:paraId="2C701193" w14:textId="77777777" w:rsidTr="009275B9">
        <w:trPr>
          <w:trHeight w:val="212"/>
        </w:trPr>
        <w:tc>
          <w:tcPr>
            <w:tcW w:w="1780" w:type="pct"/>
          </w:tcPr>
          <w:p w14:paraId="0958B064" w14:textId="77777777" w:rsidR="00CE3D83" w:rsidRPr="00CE3D83" w:rsidRDefault="00CE3D83" w:rsidP="00CE3D83">
            <w:pPr>
              <w:spacing w:after="200" w:line="276" w:lineRule="auto"/>
            </w:pPr>
            <w:r w:rsidRPr="00CE3D83">
              <w:t xml:space="preserve">  Very satisfied+ satisfied</w:t>
            </w:r>
          </w:p>
        </w:tc>
        <w:tc>
          <w:tcPr>
            <w:tcW w:w="562" w:type="pct"/>
          </w:tcPr>
          <w:p w14:paraId="2A73A6B3" w14:textId="77777777" w:rsidR="00CE3D83" w:rsidRPr="00CE3D83" w:rsidRDefault="00CE3D83" w:rsidP="00CE3D83">
            <w:pPr>
              <w:spacing w:after="200" w:line="276" w:lineRule="auto"/>
            </w:pPr>
            <w:r w:rsidRPr="00CE3D83">
              <w:t>53.8*</w:t>
            </w:r>
          </w:p>
        </w:tc>
        <w:tc>
          <w:tcPr>
            <w:tcW w:w="479" w:type="pct"/>
          </w:tcPr>
          <w:p w14:paraId="31CEE79C" w14:textId="77777777" w:rsidR="00CE3D83" w:rsidRPr="00CE3D83" w:rsidRDefault="00CE3D83" w:rsidP="00CE3D83">
            <w:pPr>
              <w:spacing w:after="200" w:line="276" w:lineRule="auto"/>
            </w:pPr>
            <w:r w:rsidRPr="00CE3D83">
              <w:t>51.4</w:t>
            </w:r>
          </w:p>
        </w:tc>
        <w:tc>
          <w:tcPr>
            <w:tcW w:w="421" w:type="pct"/>
          </w:tcPr>
          <w:p w14:paraId="6998298E" w14:textId="77777777" w:rsidR="00CE3D83" w:rsidRPr="00CE3D83" w:rsidRDefault="00CE3D83" w:rsidP="00CE3D83">
            <w:pPr>
              <w:spacing w:after="200" w:line="276" w:lineRule="auto"/>
            </w:pPr>
            <w:r w:rsidRPr="00CE3D83">
              <w:t>56.2</w:t>
            </w:r>
          </w:p>
        </w:tc>
        <w:tc>
          <w:tcPr>
            <w:tcW w:w="564" w:type="pct"/>
          </w:tcPr>
          <w:p w14:paraId="0D7F1D48" w14:textId="77777777" w:rsidR="00CE3D83" w:rsidRPr="00CE3D83" w:rsidRDefault="00CE3D83" w:rsidP="00CE3D83">
            <w:pPr>
              <w:spacing w:after="200" w:line="276" w:lineRule="auto"/>
            </w:pPr>
            <w:r w:rsidRPr="00CE3D83">
              <w:t>64.2</w:t>
            </w:r>
          </w:p>
        </w:tc>
        <w:tc>
          <w:tcPr>
            <w:tcW w:w="523" w:type="pct"/>
          </w:tcPr>
          <w:p w14:paraId="60930DD3" w14:textId="77777777" w:rsidR="00CE3D83" w:rsidRPr="00CE3D83" w:rsidRDefault="00CE3D83" w:rsidP="00CE3D83">
            <w:pPr>
              <w:spacing w:after="200" w:line="276" w:lineRule="auto"/>
            </w:pPr>
            <w:r w:rsidRPr="00CE3D83">
              <w:t>62.8</w:t>
            </w:r>
          </w:p>
        </w:tc>
        <w:tc>
          <w:tcPr>
            <w:tcW w:w="672" w:type="pct"/>
          </w:tcPr>
          <w:p w14:paraId="04863A1D" w14:textId="77777777" w:rsidR="00CE3D83" w:rsidRPr="00CE3D83" w:rsidRDefault="00CE3D83" w:rsidP="00CE3D83">
            <w:pPr>
              <w:spacing w:after="200" w:line="276" w:lineRule="auto"/>
            </w:pPr>
            <w:r w:rsidRPr="00CE3D83">
              <w:t>65.6</w:t>
            </w:r>
          </w:p>
        </w:tc>
      </w:tr>
      <w:tr w:rsidR="00CE3D83" w:rsidRPr="00CE3D83" w14:paraId="79AE29DE" w14:textId="77777777" w:rsidTr="009275B9">
        <w:trPr>
          <w:trHeight w:val="212"/>
        </w:trPr>
        <w:tc>
          <w:tcPr>
            <w:tcW w:w="1780" w:type="pct"/>
          </w:tcPr>
          <w:p w14:paraId="625F003A" w14:textId="77777777" w:rsidR="00CE3D83" w:rsidRPr="00CE3D83" w:rsidRDefault="00CE3D83" w:rsidP="00CE3D83">
            <w:pPr>
              <w:spacing w:after="200" w:line="276" w:lineRule="auto"/>
            </w:pPr>
            <w:r w:rsidRPr="00CE3D83">
              <w:t xml:space="preserve">  Neither satisfied nor dissatisfied</w:t>
            </w:r>
          </w:p>
        </w:tc>
        <w:tc>
          <w:tcPr>
            <w:tcW w:w="562" w:type="pct"/>
          </w:tcPr>
          <w:p w14:paraId="7198AA60" w14:textId="77777777" w:rsidR="00CE3D83" w:rsidRPr="00CE3D83" w:rsidRDefault="00CE3D83" w:rsidP="00CE3D83">
            <w:pPr>
              <w:spacing w:after="200" w:line="276" w:lineRule="auto"/>
            </w:pPr>
            <w:r w:rsidRPr="00CE3D83">
              <w:t>17.6</w:t>
            </w:r>
          </w:p>
        </w:tc>
        <w:tc>
          <w:tcPr>
            <w:tcW w:w="479" w:type="pct"/>
          </w:tcPr>
          <w:p w14:paraId="08CD2801" w14:textId="77777777" w:rsidR="00CE3D83" w:rsidRPr="00CE3D83" w:rsidRDefault="00CE3D83" w:rsidP="00CE3D83">
            <w:pPr>
              <w:spacing w:after="200" w:line="276" w:lineRule="auto"/>
            </w:pPr>
            <w:r w:rsidRPr="00CE3D83">
              <w:t>15.6</w:t>
            </w:r>
          </w:p>
        </w:tc>
        <w:tc>
          <w:tcPr>
            <w:tcW w:w="421" w:type="pct"/>
          </w:tcPr>
          <w:p w14:paraId="41845CE5" w14:textId="77777777" w:rsidR="00CE3D83" w:rsidRPr="00CE3D83" w:rsidRDefault="00CE3D83" w:rsidP="00CE3D83">
            <w:pPr>
              <w:spacing w:after="200" w:line="276" w:lineRule="auto"/>
            </w:pPr>
            <w:r w:rsidRPr="00CE3D83">
              <w:t>19.6</w:t>
            </w:r>
          </w:p>
        </w:tc>
        <w:tc>
          <w:tcPr>
            <w:tcW w:w="564" w:type="pct"/>
          </w:tcPr>
          <w:p w14:paraId="0DEC8F51" w14:textId="77777777" w:rsidR="00CE3D83" w:rsidRPr="00CE3D83" w:rsidRDefault="00CE3D83" w:rsidP="00CE3D83">
            <w:pPr>
              <w:spacing w:after="200" w:line="276" w:lineRule="auto"/>
            </w:pPr>
            <w:r w:rsidRPr="00CE3D83">
              <w:t>17.3</w:t>
            </w:r>
          </w:p>
        </w:tc>
        <w:tc>
          <w:tcPr>
            <w:tcW w:w="523" w:type="pct"/>
          </w:tcPr>
          <w:p w14:paraId="4742CCE6" w14:textId="77777777" w:rsidR="00CE3D83" w:rsidRPr="00CE3D83" w:rsidRDefault="00CE3D83" w:rsidP="00CE3D83">
            <w:pPr>
              <w:spacing w:after="200" w:line="276" w:lineRule="auto"/>
            </w:pPr>
            <w:r w:rsidRPr="00CE3D83">
              <w:t>16.1</w:t>
            </w:r>
          </w:p>
        </w:tc>
        <w:tc>
          <w:tcPr>
            <w:tcW w:w="672" w:type="pct"/>
          </w:tcPr>
          <w:p w14:paraId="68BB6F6A" w14:textId="77777777" w:rsidR="00CE3D83" w:rsidRPr="00CE3D83" w:rsidRDefault="00CE3D83" w:rsidP="00CE3D83">
            <w:pPr>
              <w:spacing w:after="200" w:line="276" w:lineRule="auto"/>
            </w:pPr>
            <w:r w:rsidRPr="00CE3D83">
              <w:t>18.4</w:t>
            </w:r>
          </w:p>
        </w:tc>
      </w:tr>
      <w:tr w:rsidR="00CE3D83" w:rsidRPr="00CE3D83" w14:paraId="1EDF27B4" w14:textId="77777777" w:rsidTr="009275B9">
        <w:trPr>
          <w:trHeight w:val="212"/>
        </w:trPr>
        <w:tc>
          <w:tcPr>
            <w:tcW w:w="1780" w:type="pct"/>
          </w:tcPr>
          <w:p w14:paraId="29892D39" w14:textId="77777777" w:rsidR="00CE3D83" w:rsidRPr="00CE3D83" w:rsidRDefault="00CE3D83" w:rsidP="00CE3D83">
            <w:pPr>
              <w:spacing w:after="200" w:line="276" w:lineRule="auto"/>
            </w:pPr>
            <w:r w:rsidRPr="00CE3D83">
              <w:lastRenderedPageBreak/>
              <w:t xml:space="preserve">  Dissatisfied+ very dissatisfied</w:t>
            </w:r>
          </w:p>
        </w:tc>
        <w:tc>
          <w:tcPr>
            <w:tcW w:w="562" w:type="pct"/>
          </w:tcPr>
          <w:p w14:paraId="0E98BC0D" w14:textId="77777777" w:rsidR="00CE3D83" w:rsidRPr="00CE3D83" w:rsidRDefault="00CE3D83" w:rsidP="00CE3D83">
            <w:pPr>
              <w:spacing w:after="200" w:line="276" w:lineRule="auto"/>
            </w:pPr>
            <w:r w:rsidRPr="00CE3D83">
              <w:t>28.6*</w:t>
            </w:r>
          </w:p>
        </w:tc>
        <w:tc>
          <w:tcPr>
            <w:tcW w:w="479" w:type="pct"/>
          </w:tcPr>
          <w:p w14:paraId="1472F81F" w14:textId="77777777" w:rsidR="00CE3D83" w:rsidRPr="00CE3D83" w:rsidRDefault="00CE3D83" w:rsidP="00CE3D83">
            <w:pPr>
              <w:spacing w:after="200" w:line="276" w:lineRule="auto"/>
            </w:pPr>
            <w:r w:rsidRPr="00CE3D83">
              <w:t>26.3</w:t>
            </w:r>
          </w:p>
        </w:tc>
        <w:tc>
          <w:tcPr>
            <w:tcW w:w="421" w:type="pct"/>
          </w:tcPr>
          <w:p w14:paraId="19A575FC" w14:textId="77777777" w:rsidR="00CE3D83" w:rsidRPr="00CE3D83" w:rsidRDefault="00CE3D83" w:rsidP="00CE3D83">
            <w:pPr>
              <w:spacing w:after="200" w:line="276" w:lineRule="auto"/>
            </w:pPr>
            <w:r w:rsidRPr="00CE3D83">
              <w:t>30.8</w:t>
            </w:r>
          </w:p>
        </w:tc>
        <w:tc>
          <w:tcPr>
            <w:tcW w:w="564" w:type="pct"/>
          </w:tcPr>
          <w:p w14:paraId="7BAC0B47" w14:textId="77777777" w:rsidR="00CE3D83" w:rsidRPr="00CE3D83" w:rsidRDefault="00CE3D83" w:rsidP="00CE3D83">
            <w:pPr>
              <w:spacing w:after="200" w:line="276" w:lineRule="auto"/>
            </w:pPr>
            <w:r w:rsidRPr="00CE3D83">
              <w:t>18.5</w:t>
            </w:r>
          </w:p>
        </w:tc>
        <w:tc>
          <w:tcPr>
            <w:tcW w:w="523" w:type="pct"/>
          </w:tcPr>
          <w:p w14:paraId="12398E9E" w14:textId="77777777" w:rsidR="00CE3D83" w:rsidRPr="00CE3D83" w:rsidRDefault="00CE3D83" w:rsidP="00CE3D83">
            <w:pPr>
              <w:spacing w:after="200" w:line="276" w:lineRule="auto"/>
            </w:pPr>
            <w:r w:rsidRPr="00CE3D83">
              <w:t>17.5</w:t>
            </w:r>
          </w:p>
        </w:tc>
        <w:tc>
          <w:tcPr>
            <w:tcW w:w="672" w:type="pct"/>
          </w:tcPr>
          <w:p w14:paraId="4521058F" w14:textId="77777777" w:rsidR="00CE3D83" w:rsidRPr="00CE3D83" w:rsidRDefault="00CE3D83" w:rsidP="00CE3D83">
            <w:pPr>
              <w:spacing w:after="200" w:line="276" w:lineRule="auto"/>
            </w:pPr>
            <w:r w:rsidRPr="00CE3D83">
              <w:t>19.6</w:t>
            </w:r>
          </w:p>
        </w:tc>
      </w:tr>
      <w:tr w:rsidR="00CE3D83" w:rsidRPr="00CE3D83" w14:paraId="2055449A" w14:textId="77777777" w:rsidTr="009275B9">
        <w:trPr>
          <w:trHeight w:val="212"/>
        </w:trPr>
        <w:tc>
          <w:tcPr>
            <w:tcW w:w="1780" w:type="pct"/>
          </w:tcPr>
          <w:p w14:paraId="7202D551" w14:textId="77777777" w:rsidR="00CE3D83" w:rsidRPr="00CE3D83" w:rsidRDefault="00CE3D83" w:rsidP="00CE3D83">
            <w:pPr>
              <w:spacing w:after="200" w:line="276" w:lineRule="auto"/>
            </w:pPr>
            <w:r w:rsidRPr="00CE3D83">
              <w:rPr>
                <w:b/>
                <w:bCs/>
              </w:rPr>
              <w:t>Job satisfaction: job security</w:t>
            </w:r>
            <w:r w:rsidRPr="00CE3D83">
              <w:rPr>
                <w:vertAlign w:val="superscript"/>
              </w:rPr>
              <w:t>5</w:t>
            </w:r>
          </w:p>
        </w:tc>
        <w:tc>
          <w:tcPr>
            <w:tcW w:w="562" w:type="pct"/>
          </w:tcPr>
          <w:p w14:paraId="71BE75B7" w14:textId="77777777" w:rsidR="00CE3D83" w:rsidRPr="00CE3D83" w:rsidRDefault="00CE3D83" w:rsidP="00CE3D83">
            <w:pPr>
              <w:spacing w:after="200" w:line="276" w:lineRule="auto"/>
            </w:pPr>
            <w:r w:rsidRPr="00CE3D83">
              <w:t xml:space="preserve"> </w:t>
            </w:r>
          </w:p>
        </w:tc>
        <w:tc>
          <w:tcPr>
            <w:tcW w:w="479" w:type="pct"/>
          </w:tcPr>
          <w:p w14:paraId="32B6DFE6" w14:textId="77777777" w:rsidR="00CE3D83" w:rsidRPr="00CE3D83" w:rsidRDefault="00CE3D83" w:rsidP="00CE3D83">
            <w:pPr>
              <w:spacing w:after="200" w:line="276" w:lineRule="auto"/>
            </w:pPr>
            <w:r w:rsidRPr="00CE3D83">
              <w:t xml:space="preserve"> </w:t>
            </w:r>
          </w:p>
        </w:tc>
        <w:tc>
          <w:tcPr>
            <w:tcW w:w="421" w:type="pct"/>
          </w:tcPr>
          <w:p w14:paraId="2CB83C1E" w14:textId="77777777" w:rsidR="00CE3D83" w:rsidRPr="00CE3D83" w:rsidRDefault="00CE3D83" w:rsidP="00CE3D83">
            <w:pPr>
              <w:spacing w:after="200" w:line="276" w:lineRule="auto"/>
            </w:pPr>
            <w:r w:rsidRPr="00CE3D83">
              <w:t xml:space="preserve"> </w:t>
            </w:r>
          </w:p>
        </w:tc>
        <w:tc>
          <w:tcPr>
            <w:tcW w:w="564" w:type="pct"/>
          </w:tcPr>
          <w:p w14:paraId="32E72244" w14:textId="77777777" w:rsidR="00CE3D83" w:rsidRPr="00CE3D83" w:rsidRDefault="00CE3D83" w:rsidP="00CE3D83">
            <w:pPr>
              <w:spacing w:after="200" w:line="276" w:lineRule="auto"/>
            </w:pPr>
            <w:r w:rsidRPr="00CE3D83">
              <w:t xml:space="preserve"> </w:t>
            </w:r>
          </w:p>
        </w:tc>
        <w:tc>
          <w:tcPr>
            <w:tcW w:w="523" w:type="pct"/>
          </w:tcPr>
          <w:p w14:paraId="681A5C99" w14:textId="77777777" w:rsidR="00CE3D83" w:rsidRPr="00CE3D83" w:rsidRDefault="00CE3D83" w:rsidP="00CE3D83">
            <w:pPr>
              <w:spacing w:after="200" w:line="276" w:lineRule="auto"/>
            </w:pPr>
            <w:r w:rsidRPr="00CE3D83">
              <w:t xml:space="preserve"> </w:t>
            </w:r>
          </w:p>
        </w:tc>
        <w:tc>
          <w:tcPr>
            <w:tcW w:w="672" w:type="pct"/>
          </w:tcPr>
          <w:p w14:paraId="565F47E0" w14:textId="77777777" w:rsidR="00CE3D83" w:rsidRPr="00CE3D83" w:rsidRDefault="00CE3D83" w:rsidP="00CE3D83">
            <w:pPr>
              <w:spacing w:after="200" w:line="276" w:lineRule="auto"/>
            </w:pPr>
            <w:r w:rsidRPr="00CE3D83">
              <w:t xml:space="preserve"> </w:t>
            </w:r>
          </w:p>
        </w:tc>
      </w:tr>
      <w:tr w:rsidR="00CE3D83" w:rsidRPr="00CE3D83" w14:paraId="640DEFFB" w14:textId="77777777" w:rsidTr="009275B9">
        <w:trPr>
          <w:trHeight w:val="212"/>
        </w:trPr>
        <w:tc>
          <w:tcPr>
            <w:tcW w:w="1780" w:type="pct"/>
          </w:tcPr>
          <w:p w14:paraId="023594D3" w14:textId="77777777" w:rsidR="00CE3D83" w:rsidRPr="00CE3D83" w:rsidRDefault="00CE3D83" w:rsidP="00CE3D83">
            <w:pPr>
              <w:spacing w:after="200" w:line="276" w:lineRule="auto"/>
            </w:pPr>
            <w:r w:rsidRPr="00CE3D83">
              <w:t xml:space="preserve">  Very satisfied+ satisfied</w:t>
            </w:r>
          </w:p>
        </w:tc>
        <w:tc>
          <w:tcPr>
            <w:tcW w:w="562" w:type="pct"/>
          </w:tcPr>
          <w:p w14:paraId="5C9B2410" w14:textId="77777777" w:rsidR="00CE3D83" w:rsidRPr="00CE3D83" w:rsidRDefault="00CE3D83" w:rsidP="00CE3D83">
            <w:pPr>
              <w:spacing w:after="200" w:line="276" w:lineRule="auto"/>
            </w:pPr>
            <w:r w:rsidRPr="00CE3D83">
              <w:t>70.4*</w:t>
            </w:r>
          </w:p>
        </w:tc>
        <w:tc>
          <w:tcPr>
            <w:tcW w:w="479" w:type="pct"/>
          </w:tcPr>
          <w:p w14:paraId="46C3699C" w14:textId="77777777" w:rsidR="00CE3D83" w:rsidRPr="00CE3D83" w:rsidRDefault="00CE3D83" w:rsidP="00CE3D83">
            <w:pPr>
              <w:spacing w:after="200" w:line="276" w:lineRule="auto"/>
            </w:pPr>
            <w:r w:rsidRPr="00CE3D83">
              <w:t>68.1</w:t>
            </w:r>
          </w:p>
        </w:tc>
        <w:tc>
          <w:tcPr>
            <w:tcW w:w="421" w:type="pct"/>
          </w:tcPr>
          <w:p w14:paraId="51B75073" w14:textId="77777777" w:rsidR="00CE3D83" w:rsidRPr="00CE3D83" w:rsidRDefault="00CE3D83" w:rsidP="00CE3D83">
            <w:pPr>
              <w:spacing w:after="200" w:line="276" w:lineRule="auto"/>
            </w:pPr>
            <w:r w:rsidRPr="00CE3D83">
              <w:t>72.6</w:t>
            </w:r>
          </w:p>
        </w:tc>
        <w:tc>
          <w:tcPr>
            <w:tcW w:w="564" w:type="pct"/>
          </w:tcPr>
          <w:p w14:paraId="00963043" w14:textId="77777777" w:rsidR="00CE3D83" w:rsidRPr="00CE3D83" w:rsidRDefault="00CE3D83" w:rsidP="00CE3D83">
            <w:pPr>
              <w:spacing w:after="200" w:line="276" w:lineRule="auto"/>
            </w:pPr>
            <w:r w:rsidRPr="00CE3D83">
              <w:t>79.7</w:t>
            </w:r>
          </w:p>
        </w:tc>
        <w:tc>
          <w:tcPr>
            <w:tcW w:w="523" w:type="pct"/>
          </w:tcPr>
          <w:p w14:paraId="1CC61DB5" w14:textId="77777777" w:rsidR="00CE3D83" w:rsidRPr="00CE3D83" w:rsidRDefault="00CE3D83" w:rsidP="00CE3D83">
            <w:pPr>
              <w:spacing w:after="200" w:line="276" w:lineRule="auto"/>
            </w:pPr>
            <w:r w:rsidRPr="00CE3D83">
              <w:t>78.6</w:t>
            </w:r>
          </w:p>
        </w:tc>
        <w:tc>
          <w:tcPr>
            <w:tcW w:w="672" w:type="pct"/>
          </w:tcPr>
          <w:p w14:paraId="776E7867" w14:textId="77777777" w:rsidR="00CE3D83" w:rsidRPr="00CE3D83" w:rsidRDefault="00CE3D83" w:rsidP="00CE3D83">
            <w:pPr>
              <w:spacing w:after="200" w:line="276" w:lineRule="auto"/>
            </w:pPr>
            <w:r w:rsidRPr="00CE3D83">
              <w:t>80.8</w:t>
            </w:r>
          </w:p>
        </w:tc>
      </w:tr>
      <w:tr w:rsidR="00CE3D83" w:rsidRPr="00CE3D83" w14:paraId="779D58BD" w14:textId="77777777" w:rsidTr="009275B9">
        <w:trPr>
          <w:trHeight w:val="212"/>
        </w:trPr>
        <w:tc>
          <w:tcPr>
            <w:tcW w:w="1780" w:type="pct"/>
          </w:tcPr>
          <w:p w14:paraId="05BC4947" w14:textId="77777777" w:rsidR="00CE3D83" w:rsidRPr="00CE3D83" w:rsidRDefault="00CE3D83" w:rsidP="00CE3D83">
            <w:pPr>
              <w:spacing w:after="200" w:line="276" w:lineRule="auto"/>
            </w:pPr>
            <w:r w:rsidRPr="00CE3D83">
              <w:t xml:space="preserve">  Neither satisfied nor dissatisfied</w:t>
            </w:r>
          </w:p>
        </w:tc>
        <w:tc>
          <w:tcPr>
            <w:tcW w:w="562" w:type="pct"/>
          </w:tcPr>
          <w:p w14:paraId="2353DB26" w14:textId="77777777" w:rsidR="00CE3D83" w:rsidRPr="00CE3D83" w:rsidRDefault="00CE3D83" w:rsidP="00CE3D83">
            <w:pPr>
              <w:spacing w:after="200" w:line="276" w:lineRule="auto"/>
            </w:pPr>
            <w:r w:rsidRPr="00CE3D83">
              <w:t>13.6</w:t>
            </w:r>
          </w:p>
        </w:tc>
        <w:tc>
          <w:tcPr>
            <w:tcW w:w="479" w:type="pct"/>
          </w:tcPr>
          <w:p w14:paraId="630AF6AD" w14:textId="77777777" w:rsidR="00CE3D83" w:rsidRPr="00CE3D83" w:rsidRDefault="00CE3D83" w:rsidP="00CE3D83">
            <w:pPr>
              <w:spacing w:after="200" w:line="276" w:lineRule="auto"/>
            </w:pPr>
            <w:r w:rsidRPr="00CE3D83">
              <w:t>12.0</w:t>
            </w:r>
          </w:p>
        </w:tc>
        <w:tc>
          <w:tcPr>
            <w:tcW w:w="421" w:type="pct"/>
          </w:tcPr>
          <w:p w14:paraId="36A63BB1" w14:textId="77777777" w:rsidR="00CE3D83" w:rsidRPr="00CE3D83" w:rsidRDefault="00CE3D83" w:rsidP="00CE3D83">
            <w:pPr>
              <w:spacing w:after="200" w:line="276" w:lineRule="auto"/>
            </w:pPr>
            <w:r w:rsidRPr="00CE3D83">
              <w:t>15.2</w:t>
            </w:r>
          </w:p>
        </w:tc>
        <w:tc>
          <w:tcPr>
            <w:tcW w:w="564" w:type="pct"/>
          </w:tcPr>
          <w:p w14:paraId="224CBDE9" w14:textId="77777777" w:rsidR="00CE3D83" w:rsidRPr="00CE3D83" w:rsidRDefault="00CE3D83" w:rsidP="00CE3D83">
            <w:pPr>
              <w:spacing w:after="200" w:line="276" w:lineRule="auto"/>
            </w:pPr>
            <w:r w:rsidRPr="00CE3D83">
              <w:t>11.3</w:t>
            </w:r>
          </w:p>
        </w:tc>
        <w:tc>
          <w:tcPr>
            <w:tcW w:w="523" w:type="pct"/>
          </w:tcPr>
          <w:p w14:paraId="751E477E" w14:textId="77777777" w:rsidR="00CE3D83" w:rsidRPr="00CE3D83" w:rsidRDefault="00CE3D83" w:rsidP="00CE3D83">
            <w:pPr>
              <w:spacing w:after="200" w:line="276" w:lineRule="auto"/>
            </w:pPr>
            <w:r w:rsidRPr="00CE3D83">
              <w:t>10.3</w:t>
            </w:r>
          </w:p>
        </w:tc>
        <w:tc>
          <w:tcPr>
            <w:tcW w:w="672" w:type="pct"/>
          </w:tcPr>
          <w:p w14:paraId="25A9A14A" w14:textId="77777777" w:rsidR="00CE3D83" w:rsidRPr="00CE3D83" w:rsidRDefault="00CE3D83" w:rsidP="00CE3D83">
            <w:pPr>
              <w:spacing w:after="200" w:line="276" w:lineRule="auto"/>
            </w:pPr>
            <w:r w:rsidRPr="00CE3D83">
              <w:t>12.2</w:t>
            </w:r>
          </w:p>
        </w:tc>
      </w:tr>
      <w:tr w:rsidR="00CE3D83" w:rsidRPr="00CE3D83" w14:paraId="63568661" w14:textId="77777777" w:rsidTr="009275B9">
        <w:trPr>
          <w:trHeight w:val="212"/>
        </w:trPr>
        <w:tc>
          <w:tcPr>
            <w:tcW w:w="1780" w:type="pct"/>
          </w:tcPr>
          <w:p w14:paraId="6A624816" w14:textId="77777777" w:rsidR="00CE3D83" w:rsidRPr="00CE3D83" w:rsidRDefault="00CE3D83" w:rsidP="00CE3D83">
            <w:pPr>
              <w:spacing w:after="200" w:line="276" w:lineRule="auto"/>
            </w:pPr>
            <w:r w:rsidRPr="00CE3D83">
              <w:t xml:space="preserve">  Dissatisfied+ very dissatisfied</w:t>
            </w:r>
          </w:p>
        </w:tc>
        <w:tc>
          <w:tcPr>
            <w:tcW w:w="562" w:type="pct"/>
          </w:tcPr>
          <w:p w14:paraId="577476BE" w14:textId="77777777" w:rsidR="00CE3D83" w:rsidRPr="00CE3D83" w:rsidRDefault="00CE3D83" w:rsidP="00CE3D83">
            <w:pPr>
              <w:spacing w:after="200" w:line="276" w:lineRule="auto"/>
            </w:pPr>
            <w:r w:rsidRPr="00CE3D83">
              <w:t>16.1*</w:t>
            </w:r>
          </w:p>
        </w:tc>
        <w:tc>
          <w:tcPr>
            <w:tcW w:w="479" w:type="pct"/>
          </w:tcPr>
          <w:p w14:paraId="29FC2F71" w14:textId="77777777" w:rsidR="00CE3D83" w:rsidRPr="00CE3D83" w:rsidRDefault="00CE3D83" w:rsidP="00CE3D83">
            <w:pPr>
              <w:spacing w:after="200" w:line="276" w:lineRule="auto"/>
            </w:pPr>
            <w:r w:rsidRPr="00CE3D83">
              <w:t>14.2</w:t>
            </w:r>
          </w:p>
        </w:tc>
        <w:tc>
          <w:tcPr>
            <w:tcW w:w="421" w:type="pct"/>
          </w:tcPr>
          <w:p w14:paraId="4AB4C26A" w14:textId="77777777" w:rsidR="00CE3D83" w:rsidRPr="00CE3D83" w:rsidRDefault="00CE3D83" w:rsidP="00CE3D83">
            <w:pPr>
              <w:spacing w:after="200" w:line="276" w:lineRule="auto"/>
            </w:pPr>
            <w:r w:rsidRPr="00CE3D83">
              <w:t>17.9</w:t>
            </w:r>
          </w:p>
        </w:tc>
        <w:tc>
          <w:tcPr>
            <w:tcW w:w="564" w:type="pct"/>
          </w:tcPr>
          <w:p w14:paraId="13933779" w14:textId="77777777" w:rsidR="00CE3D83" w:rsidRPr="00CE3D83" w:rsidRDefault="00CE3D83" w:rsidP="00CE3D83">
            <w:pPr>
              <w:spacing w:after="200" w:line="276" w:lineRule="auto"/>
            </w:pPr>
            <w:r w:rsidRPr="00CE3D83">
              <w:t>9.0</w:t>
            </w:r>
          </w:p>
        </w:tc>
        <w:tc>
          <w:tcPr>
            <w:tcW w:w="523" w:type="pct"/>
          </w:tcPr>
          <w:p w14:paraId="11C3E411" w14:textId="77777777" w:rsidR="00CE3D83" w:rsidRPr="00CE3D83" w:rsidRDefault="00CE3D83" w:rsidP="00CE3D83">
            <w:pPr>
              <w:spacing w:after="200" w:line="276" w:lineRule="auto"/>
            </w:pPr>
            <w:r w:rsidRPr="00CE3D83">
              <w:t>8.2</w:t>
            </w:r>
          </w:p>
        </w:tc>
        <w:tc>
          <w:tcPr>
            <w:tcW w:w="672" w:type="pct"/>
          </w:tcPr>
          <w:p w14:paraId="2311221D" w14:textId="77777777" w:rsidR="00CE3D83" w:rsidRPr="00CE3D83" w:rsidRDefault="00CE3D83" w:rsidP="00CE3D83">
            <w:pPr>
              <w:spacing w:after="200" w:line="276" w:lineRule="auto"/>
            </w:pPr>
            <w:r w:rsidRPr="00CE3D83">
              <w:t>9.8</w:t>
            </w:r>
          </w:p>
        </w:tc>
      </w:tr>
      <w:tr w:rsidR="00CE3D83" w:rsidRPr="00CE3D83" w14:paraId="3E423CF9" w14:textId="77777777" w:rsidTr="009275B9">
        <w:trPr>
          <w:trHeight w:val="212"/>
        </w:trPr>
        <w:tc>
          <w:tcPr>
            <w:tcW w:w="1780" w:type="pct"/>
          </w:tcPr>
          <w:p w14:paraId="096E1AE6" w14:textId="77777777" w:rsidR="00CE3D83" w:rsidRPr="00CE3D83" w:rsidRDefault="00CE3D83" w:rsidP="00CE3D83">
            <w:pPr>
              <w:spacing w:after="200" w:line="276" w:lineRule="auto"/>
            </w:pPr>
            <w:r w:rsidRPr="00CE3D83">
              <w:rPr>
                <w:b/>
                <w:bCs/>
              </w:rPr>
              <w:t>Finding job related to studies</w:t>
            </w:r>
          </w:p>
        </w:tc>
        <w:tc>
          <w:tcPr>
            <w:tcW w:w="562" w:type="pct"/>
          </w:tcPr>
          <w:p w14:paraId="600A8CFF" w14:textId="77777777" w:rsidR="00CE3D83" w:rsidRPr="00CE3D83" w:rsidRDefault="00CE3D83" w:rsidP="00CE3D83">
            <w:pPr>
              <w:spacing w:after="200" w:line="276" w:lineRule="auto"/>
            </w:pPr>
            <w:r w:rsidRPr="00CE3D83">
              <w:t xml:space="preserve"> </w:t>
            </w:r>
          </w:p>
        </w:tc>
        <w:tc>
          <w:tcPr>
            <w:tcW w:w="479" w:type="pct"/>
          </w:tcPr>
          <w:p w14:paraId="0FCFE942" w14:textId="77777777" w:rsidR="00CE3D83" w:rsidRPr="00CE3D83" w:rsidRDefault="00CE3D83" w:rsidP="00CE3D83">
            <w:pPr>
              <w:spacing w:after="200" w:line="276" w:lineRule="auto"/>
            </w:pPr>
            <w:r w:rsidRPr="00CE3D83">
              <w:t xml:space="preserve"> </w:t>
            </w:r>
          </w:p>
        </w:tc>
        <w:tc>
          <w:tcPr>
            <w:tcW w:w="421" w:type="pct"/>
          </w:tcPr>
          <w:p w14:paraId="36343B8E" w14:textId="77777777" w:rsidR="00CE3D83" w:rsidRPr="00CE3D83" w:rsidRDefault="00CE3D83" w:rsidP="00CE3D83">
            <w:pPr>
              <w:spacing w:after="200" w:line="276" w:lineRule="auto"/>
            </w:pPr>
            <w:r w:rsidRPr="00CE3D83">
              <w:t xml:space="preserve"> </w:t>
            </w:r>
          </w:p>
        </w:tc>
        <w:tc>
          <w:tcPr>
            <w:tcW w:w="564" w:type="pct"/>
          </w:tcPr>
          <w:p w14:paraId="0CDD815E" w14:textId="77777777" w:rsidR="00CE3D83" w:rsidRPr="00CE3D83" w:rsidRDefault="00CE3D83" w:rsidP="00CE3D83">
            <w:pPr>
              <w:spacing w:after="200" w:line="276" w:lineRule="auto"/>
            </w:pPr>
            <w:r w:rsidRPr="00CE3D83">
              <w:t xml:space="preserve"> </w:t>
            </w:r>
          </w:p>
        </w:tc>
        <w:tc>
          <w:tcPr>
            <w:tcW w:w="523" w:type="pct"/>
          </w:tcPr>
          <w:p w14:paraId="28B8B144" w14:textId="77777777" w:rsidR="00CE3D83" w:rsidRPr="00CE3D83" w:rsidRDefault="00CE3D83" w:rsidP="00CE3D83">
            <w:pPr>
              <w:spacing w:after="200" w:line="276" w:lineRule="auto"/>
            </w:pPr>
            <w:r w:rsidRPr="00CE3D83">
              <w:t xml:space="preserve"> </w:t>
            </w:r>
          </w:p>
        </w:tc>
        <w:tc>
          <w:tcPr>
            <w:tcW w:w="672" w:type="pct"/>
          </w:tcPr>
          <w:p w14:paraId="5075476F" w14:textId="77777777" w:rsidR="00CE3D83" w:rsidRPr="00CE3D83" w:rsidRDefault="00CE3D83" w:rsidP="00CE3D83">
            <w:pPr>
              <w:spacing w:after="200" w:line="276" w:lineRule="auto"/>
            </w:pPr>
            <w:r w:rsidRPr="00CE3D83">
              <w:t xml:space="preserve"> </w:t>
            </w:r>
          </w:p>
        </w:tc>
      </w:tr>
      <w:tr w:rsidR="00CE3D83" w:rsidRPr="00CE3D83" w14:paraId="6404E155" w14:textId="77777777" w:rsidTr="009275B9">
        <w:trPr>
          <w:trHeight w:val="212"/>
        </w:trPr>
        <w:tc>
          <w:tcPr>
            <w:tcW w:w="1780" w:type="pct"/>
          </w:tcPr>
          <w:p w14:paraId="0E29F985" w14:textId="77777777" w:rsidR="00CE3D83" w:rsidRPr="00CE3D83" w:rsidRDefault="00CE3D83" w:rsidP="00CE3D83">
            <w:pPr>
              <w:spacing w:after="200" w:line="276" w:lineRule="auto"/>
            </w:pPr>
            <w:r w:rsidRPr="00CE3D83">
              <w:t xml:space="preserve">  Closely/Somewhat related</w:t>
            </w:r>
            <w:r w:rsidRPr="00CE3D83">
              <w:rPr>
                <w:vertAlign w:val="superscript"/>
              </w:rPr>
              <w:t>6</w:t>
            </w:r>
          </w:p>
        </w:tc>
        <w:tc>
          <w:tcPr>
            <w:tcW w:w="562" w:type="pct"/>
          </w:tcPr>
          <w:p w14:paraId="7B562DB8" w14:textId="77777777" w:rsidR="00CE3D83" w:rsidRPr="00CE3D83" w:rsidRDefault="00CE3D83" w:rsidP="00CE3D83">
            <w:pPr>
              <w:spacing w:after="200" w:line="276" w:lineRule="auto"/>
            </w:pPr>
            <w:r w:rsidRPr="00CE3D83">
              <w:t>72.5*</w:t>
            </w:r>
          </w:p>
        </w:tc>
        <w:tc>
          <w:tcPr>
            <w:tcW w:w="479" w:type="pct"/>
          </w:tcPr>
          <w:p w14:paraId="3424D3D8" w14:textId="77777777" w:rsidR="00CE3D83" w:rsidRPr="00CE3D83" w:rsidRDefault="00CE3D83" w:rsidP="00CE3D83">
            <w:pPr>
              <w:spacing w:after="200" w:line="276" w:lineRule="auto"/>
            </w:pPr>
            <w:r w:rsidRPr="00CE3D83">
              <w:t>70.4</w:t>
            </w:r>
          </w:p>
        </w:tc>
        <w:tc>
          <w:tcPr>
            <w:tcW w:w="421" w:type="pct"/>
          </w:tcPr>
          <w:p w14:paraId="03DFE3CF" w14:textId="77777777" w:rsidR="00CE3D83" w:rsidRPr="00CE3D83" w:rsidRDefault="00CE3D83" w:rsidP="00CE3D83">
            <w:pPr>
              <w:spacing w:after="200" w:line="276" w:lineRule="auto"/>
            </w:pPr>
            <w:r w:rsidRPr="00CE3D83">
              <w:t>74.6</w:t>
            </w:r>
          </w:p>
        </w:tc>
        <w:tc>
          <w:tcPr>
            <w:tcW w:w="564" w:type="pct"/>
          </w:tcPr>
          <w:p w14:paraId="3F33239D" w14:textId="77777777" w:rsidR="00CE3D83" w:rsidRPr="00CE3D83" w:rsidRDefault="00CE3D83" w:rsidP="00CE3D83">
            <w:pPr>
              <w:spacing w:after="200" w:line="276" w:lineRule="auto"/>
            </w:pPr>
            <w:r w:rsidRPr="00CE3D83">
              <w:t>78.8</w:t>
            </w:r>
          </w:p>
        </w:tc>
        <w:tc>
          <w:tcPr>
            <w:tcW w:w="523" w:type="pct"/>
          </w:tcPr>
          <w:p w14:paraId="27EA0658" w14:textId="77777777" w:rsidR="00CE3D83" w:rsidRPr="00CE3D83" w:rsidRDefault="00CE3D83" w:rsidP="00CE3D83">
            <w:pPr>
              <w:spacing w:after="200" w:line="276" w:lineRule="auto"/>
            </w:pPr>
            <w:r w:rsidRPr="00CE3D83">
              <w:t>77.7</w:t>
            </w:r>
          </w:p>
        </w:tc>
        <w:tc>
          <w:tcPr>
            <w:tcW w:w="672" w:type="pct"/>
          </w:tcPr>
          <w:p w14:paraId="58021C4F" w14:textId="77777777" w:rsidR="00CE3D83" w:rsidRPr="00CE3D83" w:rsidRDefault="00CE3D83" w:rsidP="00CE3D83">
            <w:pPr>
              <w:spacing w:after="200" w:line="276" w:lineRule="auto"/>
            </w:pPr>
            <w:r w:rsidRPr="00CE3D83">
              <w:t>80.0</w:t>
            </w:r>
          </w:p>
        </w:tc>
      </w:tr>
      <w:tr w:rsidR="00CE3D83" w:rsidRPr="00CE3D83" w14:paraId="68615A46" w14:textId="77777777" w:rsidTr="009275B9">
        <w:trPr>
          <w:trHeight w:val="212"/>
        </w:trPr>
        <w:tc>
          <w:tcPr>
            <w:tcW w:w="1780" w:type="pct"/>
          </w:tcPr>
          <w:p w14:paraId="2A456388" w14:textId="77777777" w:rsidR="00CE3D83" w:rsidRPr="00CE3D83" w:rsidRDefault="00CE3D83" w:rsidP="00CE3D83">
            <w:pPr>
              <w:spacing w:after="200" w:line="276" w:lineRule="auto"/>
            </w:pPr>
            <w:r w:rsidRPr="00CE3D83">
              <w:t xml:space="preserve">  Not at </w:t>
            </w:r>
            <w:proofErr w:type="spellStart"/>
            <w:r w:rsidRPr="00CE3D83">
              <w:t>al</w:t>
            </w:r>
            <w:proofErr w:type="spellEnd"/>
            <w:r w:rsidRPr="00CE3D83">
              <w:t xml:space="preserve"> related </w:t>
            </w:r>
          </w:p>
        </w:tc>
        <w:tc>
          <w:tcPr>
            <w:tcW w:w="562" w:type="pct"/>
          </w:tcPr>
          <w:p w14:paraId="4308103A" w14:textId="77777777" w:rsidR="00CE3D83" w:rsidRPr="00CE3D83" w:rsidRDefault="00CE3D83" w:rsidP="00CE3D83">
            <w:pPr>
              <w:spacing w:after="200" w:line="276" w:lineRule="auto"/>
            </w:pPr>
            <w:r w:rsidRPr="00CE3D83">
              <w:t>27.5*</w:t>
            </w:r>
          </w:p>
        </w:tc>
        <w:tc>
          <w:tcPr>
            <w:tcW w:w="479" w:type="pct"/>
          </w:tcPr>
          <w:p w14:paraId="27636746" w14:textId="77777777" w:rsidR="00CE3D83" w:rsidRPr="00CE3D83" w:rsidRDefault="00CE3D83" w:rsidP="00CE3D83">
            <w:pPr>
              <w:spacing w:after="200" w:line="276" w:lineRule="auto"/>
            </w:pPr>
            <w:r w:rsidRPr="00CE3D83">
              <w:t>25.4</w:t>
            </w:r>
          </w:p>
        </w:tc>
        <w:tc>
          <w:tcPr>
            <w:tcW w:w="421" w:type="pct"/>
          </w:tcPr>
          <w:p w14:paraId="2B7DB8FB" w14:textId="77777777" w:rsidR="00CE3D83" w:rsidRPr="00CE3D83" w:rsidRDefault="00CE3D83" w:rsidP="00CE3D83">
            <w:pPr>
              <w:spacing w:after="200" w:line="276" w:lineRule="auto"/>
            </w:pPr>
            <w:r w:rsidRPr="00CE3D83">
              <w:t>29.6</w:t>
            </w:r>
          </w:p>
        </w:tc>
        <w:tc>
          <w:tcPr>
            <w:tcW w:w="564" w:type="pct"/>
          </w:tcPr>
          <w:p w14:paraId="112E32C7" w14:textId="77777777" w:rsidR="00CE3D83" w:rsidRPr="00CE3D83" w:rsidRDefault="00CE3D83" w:rsidP="00CE3D83">
            <w:pPr>
              <w:spacing w:after="200" w:line="276" w:lineRule="auto"/>
            </w:pPr>
            <w:r w:rsidRPr="00CE3D83">
              <w:t>21.2</w:t>
            </w:r>
          </w:p>
        </w:tc>
        <w:tc>
          <w:tcPr>
            <w:tcW w:w="523" w:type="pct"/>
          </w:tcPr>
          <w:p w14:paraId="345EBB9C" w14:textId="77777777" w:rsidR="00CE3D83" w:rsidRPr="00CE3D83" w:rsidRDefault="00CE3D83" w:rsidP="00CE3D83">
            <w:pPr>
              <w:spacing w:after="200" w:line="276" w:lineRule="auto"/>
            </w:pPr>
            <w:r w:rsidRPr="00CE3D83">
              <w:t>20.0</w:t>
            </w:r>
          </w:p>
        </w:tc>
        <w:tc>
          <w:tcPr>
            <w:tcW w:w="672" w:type="pct"/>
          </w:tcPr>
          <w:p w14:paraId="315015CE" w14:textId="77777777" w:rsidR="00CE3D83" w:rsidRPr="00CE3D83" w:rsidRDefault="00CE3D83" w:rsidP="00CE3D83">
            <w:pPr>
              <w:spacing w:after="200" w:line="276" w:lineRule="auto"/>
            </w:pPr>
            <w:r w:rsidRPr="00CE3D83">
              <w:t>22.3</w:t>
            </w:r>
          </w:p>
        </w:tc>
      </w:tr>
      <w:tr w:rsidR="00CE3D83" w:rsidRPr="00CE3D83" w14:paraId="50A6FD67" w14:textId="77777777" w:rsidTr="009275B9">
        <w:trPr>
          <w:trHeight w:val="212"/>
        </w:trPr>
        <w:tc>
          <w:tcPr>
            <w:tcW w:w="1780" w:type="pct"/>
          </w:tcPr>
          <w:p w14:paraId="79D1127B" w14:textId="77777777" w:rsidR="00CE3D83" w:rsidRPr="00CE3D83" w:rsidRDefault="00CE3D83" w:rsidP="00CE3D83">
            <w:pPr>
              <w:spacing w:after="200" w:line="276" w:lineRule="auto"/>
            </w:pPr>
            <w:r w:rsidRPr="00CE3D83">
              <w:rPr>
                <w:b/>
                <w:bCs/>
              </w:rPr>
              <w:t>Qualification for the job</w:t>
            </w:r>
          </w:p>
        </w:tc>
        <w:tc>
          <w:tcPr>
            <w:tcW w:w="562" w:type="pct"/>
          </w:tcPr>
          <w:p w14:paraId="64BEFDD4" w14:textId="77777777" w:rsidR="00CE3D83" w:rsidRPr="00CE3D83" w:rsidRDefault="00CE3D83" w:rsidP="00CE3D83">
            <w:pPr>
              <w:spacing w:after="200" w:line="276" w:lineRule="auto"/>
            </w:pPr>
            <w:r w:rsidRPr="00CE3D83">
              <w:t xml:space="preserve"> </w:t>
            </w:r>
          </w:p>
        </w:tc>
        <w:tc>
          <w:tcPr>
            <w:tcW w:w="479" w:type="pct"/>
          </w:tcPr>
          <w:p w14:paraId="0E1CA5AE" w14:textId="77777777" w:rsidR="00CE3D83" w:rsidRPr="00CE3D83" w:rsidRDefault="00CE3D83" w:rsidP="00CE3D83">
            <w:pPr>
              <w:spacing w:after="200" w:line="276" w:lineRule="auto"/>
            </w:pPr>
            <w:r w:rsidRPr="00CE3D83">
              <w:t xml:space="preserve"> </w:t>
            </w:r>
          </w:p>
        </w:tc>
        <w:tc>
          <w:tcPr>
            <w:tcW w:w="421" w:type="pct"/>
          </w:tcPr>
          <w:p w14:paraId="7C0CBAC1" w14:textId="77777777" w:rsidR="00CE3D83" w:rsidRPr="00CE3D83" w:rsidRDefault="00CE3D83" w:rsidP="00CE3D83">
            <w:pPr>
              <w:spacing w:after="200" w:line="276" w:lineRule="auto"/>
            </w:pPr>
            <w:r w:rsidRPr="00CE3D83">
              <w:t xml:space="preserve"> </w:t>
            </w:r>
          </w:p>
        </w:tc>
        <w:tc>
          <w:tcPr>
            <w:tcW w:w="564" w:type="pct"/>
          </w:tcPr>
          <w:p w14:paraId="0F65874F" w14:textId="77777777" w:rsidR="00CE3D83" w:rsidRPr="00CE3D83" w:rsidRDefault="00CE3D83" w:rsidP="00CE3D83">
            <w:pPr>
              <w:spacing w:after="200" w:line="276" w:lineRule="auto"/>
            </w:pPr>
            <w:r w:rsidRPr="00CE3D83">
              <w:t xml:space="preserve"> </w:t>
            </w:r>
          </w:p>
        </w:tc>
        <w:tc>
          <w:tcPr>
            <w:tcW w:w="523" w:type="pct"/>
          </w:tcPr>
          <w:p w14:paraId="4504ABA7" w14:textId="77777777" w:rsidR="00CE3D83" w:rsidRPr="00CE3D83" w:rsidRDefault="00CE3D83" w:rsidP="00CE3D83">
            <w:pPr>
              <w:spacing w:after="200" w:line="276" w:lineRule="auto"/>
            </w:pPr>
            <w:r w:rsidRPr="00CE3D83">
              <w:t xml:space="preserve"> </w:t>
            </w:r>
          </w:p>
        </w:tc>
        <w:tc>
          <w:tcPr>
            <w:tcW w:w="672" w:type="pct"/>
          </w:tcPr>
          <w:p w14:paraId="5F3A0A38" w14:textId="77777777" w:rsidR="00CE3D83" w:rsidRPr="00CE3D83" w:rsidRDefault="00CE3D83" w:rsidP="00CE3D83">
            <w:pPr>
              <w:spacing w:after="200" w:line="276" w:lineRule="auto"/>
            </w:pPr>
            <w:r w:rsidRPr="00CE3D83">
              <w:t xml:space="preserve"> </w:t>
            </w:r>
          </w:p>
        </w:tc>
      </w:tr>
      <w:tr w:rsidR="00CE3D83" w:rsidRPr="00CE3D83" w14:paraId="33027F23" w14:textId="77777777" w:rsidTr="009275B9">
        <w:trPr>
          <w:trHeight w:val="212"/>
        </w:trPr>
        <w:tc>
          <w:tcPr>
            <w:tcW w:w="1780" w:type="pct"/>
          </w:tcPr>
          <w:p w14:paraId="31544A4F" w14:textId="77777777" w:rsidR="00CE3D83" w:rsidRPr="00CE3D83" w:rsidRDefault="00CE3D83" w:rsidP="00CE3D83">
            <w:pPr>
              <w:spacing w:after="200" w:line="276" w:lineRule="auto"/>
            </w:pPr>
            <w:r w:rsidRPr="00CE3D83">
              <w:t xml:space="preserve">  Overqualified</w:t>
            </w:r>
            <w:r w:rsidRPr="00CE3D83">
              <w:rPr>
                <w:vertAlign w:val="superscript"/>
              </w:rPr>
              <w:t>7</w:t>
            </w:r>
            <w:r w:rsidRPr="00CE3D83">
              <w:t xml:space="preserve"> </w:t>
            </w:r>
          </w:p>
        </w:tc>
        <w:tc>
          <w:tcPr>
            <w:tcW w:w="562" w:type="pct"/>
          </w:tcPr>
          <w:p w14:paraId="09B39623" w14:textId="77777777" w:rsidR="00CE3D83" w:rsidRPr="00CE3D83" w:rsidRDefault="00CE3D83" w:rsidP="00CE3D83">
            <w:pPr>
              <w:spacing w:after="200" w:line="276" w:lineRule="auto"/>
            </w:pPr>
            <w:r w:rsidRPr="00CE3D83">
              <w:t>30.2*</w:t>
            </w:r>
          </w:p>
        </w:tc>
        <w:tc>
          <w:tcPr>
            <w:tcW w:w="479" w:type="pct"/>
          </w:tcPr>
          <w:p w14:paraId="49938399" w14:textId="77777777" w:rsidR="00CE3D83" w:rsidRPr="00CE3D83" w:rsidRDefault="00CE3D83" w:rsidP="00CE3D83">
            <w:pPr>
              <w:spacing w:after="200" w:line="276" w:lineRule="auto"/>
            </w:pPr>
            <w:r w:rsidRPr="00CE3D83">
              <w:t>27.9</w:t>
            </w:r>
          </w:p>
        </w:tc>
        <w:tc>
          <w:tcPr>
            <w:tcW w:w="421" w:type="pct"/>
          </w:tcPr>
          <w:p w14:paraId="3B2C57FA" w14:textId="77777777" w:rsidR="00CE3D83" w:rsidRPr="00CE3D83" w:rsidRDefault="00CE3D83" w:rsidP="00CE3D83">
            <w:pPr>
              <w:spacing w:after="200" w:line="276" w:lineRule="auto"/>
            </w:pPr>
            <w:r w:rsidRPr="00CE3D83">
              <w:t>32.5</w:t>
            </w:r>
          </w:p>
        </w:tc>
        <w:tc>
          <w:tcPr>
            <w:tcW w:w="564" w:type="pct"/>
          </w:tcPr>
          <w:p w14:paraId="2F37F208" w14:textId="77777777" w:rsidR="00CE3D83" w:rsidRPr="00CE3D83" w:rsidRDefault="00CE3D83" w:rsidP="00CE3D83">
            <w:pPr>
              <w:spacing w:after="200" w:line="276" w:lineRule="auto"/>
            </w:pPr>
            <w:r w:rsidRPr="00CE3D83">
              <w:t>23.4</w:t>
            </w:r>
          </w:p>
        </w:tc>
        <w:tc>
          <w:tcPr>
            <w:tcW w:w="523" w:type="pct"/>
          </w:tcPr>
          <w:p w14:paraId="104CD914" w14:textId="77777777" w:rsidR="00CE3D83" w:rsidRPr="00CE3D83" w:rsidRDefault="00CE3D83" w:rsidP="00CE3D83">
            <w:pPr>
              <w:spacing w:after="200" w:line="276" w:lineRule="auto"/>
            </w:pPr>
            <w:r w:rsidRPr="00CE3D83">
              <w:t>22.2</w:t>
            </w:r>
          </w:p>
        </w:tc>
        <w:tc>
          <w:tcPr>
            <w:tcW w:w="672" w:type="pct"/>
          </w:tcPr>
          <w:p w14:paraId="6F308245" w14:textId="77777777" w:rsidR="00CE3D83" w:rsidRPr="00CE3D83" w:rsidRDefault="00CE3D83" w:rsidP="00CE3D83">
            <w:pPr>
              <w:spacing w:after="200" w:line="276" w:lineRule="auto"/>
            </w:pPr>
            <w:r w:rsidRPr="00CE3D83">
              <w:t>24.6</w:t>
            </w:r>
          </w:p>
        </w:tc>
      </w:tr>
      <w:tr w:rsidR="00CE3D83" w:rsidRPr="00CE3D83" w14:paraId="3F5810F3" w14:textId="77777777" w:rsidTr="009275B9">
        <w:trPr>
          <w:trHeight w:val="212"/>
        </w:trPr>
        <w:tc>
          <w:tcPr>
            <w:tcW w:w="1780" w:type="pct"/>
          </w:tcPr>
          <w:p w14:paraId="01D4351D" w14:textId="77777777" w:rsidR="00CE3D83" w:rsidRPr="00CE3D83" w:rsidRDefault="00CE3D83" w:rsidP="00CE3D83">
            <w:pPr>
              <w:spacing w:after="200" w:line="276" w:lineRule="auto"/>
            </w:pPr>
            <w:r w:rsidRPr="00CE3D83">
              <w:t xml:space="preserve">  Qualified</w:t>
            </w:r>
          </w:p>
        </w:tc>
        <w:tc>
          <w:tcPr>
            <w:tcW w:w="562" w:type="pct"/>
          </w:tcPr>
          <w:p w14:paraId="45065361" w14:textId="77777777" w:rsidR="00CE3D83" w:rsidRPr="00CE3D83" w:rsidRDefault="00CE3D83" w:rsidP="00CE3D83">
            <w:pPr>
              <w:spacing w:after="200" w:line="276" w:lineRule="auto"/>
            </w:pPr>
            <w:r w:rsidRPr="00CE3D83">
              <w:t>67.1*</w:t>
            </w:r>
          </w:p>
        </w:tc>
        <w:tc>
          <w:tcPr>
            <w:tcW w:w="479" w:type="pct"/>
          </w:tcPr>
          <w:p w14:paraId="1EB992C6" w14:textId="77777777" w:rsidR="00CE3D83" w:rsidRPr="00CE3D83" w:rsidRDefault="00CE3D83" w:rsidP="00CE3D83">
            <w:pPr>
              <w:spacing w:after="200" w:line="276" w:lineRule="auto"/>
            </w:pPr>
            <w:r w:rsidRPr="00CE3D83">
              <w:t>64.7</w:t>
            </w:r>
          </w:p>
        </w:tc>
        <w:tc>
          <w:tcPr>
            <w:tcW w:w="421" w:type="pct"/>
          </w:tcPr>
          <w:p w14:paraId="50407AF0" w14:textId="77777777" w:rsidR="00CE3D83" w:rsidRPr="00CE3D83" w:rsidRDefault="00CE3D83" w:rsidP="00CE3D83">
            <w:pPr>
              <w:spacing w:after="200" w:line="276" w:lineRule="auto"/>
            </w:pPr>
            <w:r w:rsidRPr="00CE3D83">
              <w:t>69.4</w:t>
            </w:r>
          </w:p>
        </w:tc>
        <w:tc>
          <w:tcPr>
            <w:tcW w:w="564" w:type="pct"/>
          </w:tcPr>
          <w:p w14:paraId="54B92E31" w14:textId="77777777" w:rsidR="00CE3D83" w:rsidRPr="00CE3D83" w:rsidRDefault="00CE3D83" w:rsidP="00CE3D83">
            <w:pPr>
              <w:spacing w:after="200" w:line="276" w:lineRule="auto"/>
            </w:pPr>
            <w:r w:rsidRPr="00CE3D83">
              <w:t>75.0</w:t>
            </w:r>
          </w:p>
        </w:tc>
        <w:tc>
          <w:tcPr>
            <w:tcW w:w="523" w:type="pct"/>
          </w:tcPr>
          <w:p w14:paraId="5F2DE1F2" w14:textId="77777777" w:rsidR="00CE3D83" w:rsidRPr="00CE3D83" w:rsidRDefault="00CE3D83" w:rsidP="00CE3D83">
            <w:pPr>
              <w:spacing w:after="200" w:line="276" w:lineRule="auto"/>
            </w:pPr>
            <w:r w:rsidRPr="00CE3D83">
              <w:t>73.8</w:t>
            </w:r>
          </w:p>
        </w:tc>
        <w:tc>
          <w:tcPr>
            <w:tcW w:w="672" w:type="pct"/>
          </w:tcPr>
          <w:p w14:paraId="7E41DA13" w14:textId="77777777" w:rsidR="00CE3D83" w:rsidRPr="00CE3D83" w:rsidRDefault="00CE3D83" w:rsidP="00CE3D83">
            <w:pPr>
              <w:spacing w:after="200" w:line="276" w:lineRule="auto"/>
            </w:pPr>
            <w:r w:rsidRPr="00CE3D83">
              <w:t>76.1</w:t>
            </w:r>
          </w:p>
        </w:tc>
      </w:tr>
      <w:tr w:rsidR="00CE3D83" w:rsidRPr="00CE3D83" w14:paraId="6D2A10ED" w14:textId="77777777" w:rsidTr="009275B9">
        <w:trPr>
          <w:trHeight w:val="212"/>
        </w:trPr>
        <w:tc>
          <w:tcPr>
            <w:tcW w:w="1780" w:type="pct"/>
          </w:tcPr>
          <w:p w14:paraId="308F1278" w14:textId="77777777" w:rsidR="00CE3D83" w:rsidRPr="00CE3D83" w:rsidRDefault="00CE3D83" w:rsidP="00CE3D83">
            <w:pPr>
              <w:spacing w:after="200" w:line="276" w:lineRule="auto"/>
            </w:pPr>
            <w:r w:rsidRPr="00CE3D83">
              <w:t xml:space="preserve">  Under qualified</w:t>
            </w:r>
          </w:p>
        </w:tc>
        <w:tc>
          <w:tcPr>
            <w:tcW w:w="562" w:type="pct"/>
          </w:tcPr>
          <w:p w14:paraId="7BC4576A" w14:textId="77777777" w:rsidR="00CE3D83" w:rsidRPr="00CE3D83" w:rsidRDefault="00CE3D83" w:rsidP="00CE3D83">
            <w:pPr>
              <w:spacing w:after="200" w:line="276" w:lineRule="auto"/>
            </w:pPr>
            <w:r w:rsidRPr="00CE3D83">
              <w:t>2.7</w:t>
            </w:r>
          </w:p>
        </w:tc>
        <w:tc>
          <w:tcPr>
            <w:tcW w:w="479" w:type="pct"/>
          </w:tcPr>
          <w:p w14:paraId="365A64D6" w14:textId="77777777" w:rsidR="00CE3D83" w:rsidRPr="00CE3D83" w:rsidRDefault="00CE3D83" w:rsidP="00CE3D83">
            <w:pPr>
              <w:spacing w:after="200" w:line="276" w:lineRule="auto"/>
            </w:pPr>
            <w:r w:rsidRPr="00CE3D83">
              <w:t>1.9</w:t>
            </w:r>
          </w:p>
        </w:tc>
        <w:tc>
          <w:tcPr>
            <w:tcW w:w="421" w:type="pct"/>
          </w:tcPr>
          <w:p w14:paraId="44DB2BCD" w14:textId="77777777" w:rsidR="00CE3D83" w:rsidRPr="00CE3D83" w:rsidRDefault="00CE3D83" w:rsidP="00CE3D83">
            <w:pPr>
              <w:spacing w:after="200" w:line="276" w:lineRule="auto"/>
            </w:pPr>
            <w:r w:rsidRPr="00CE3D83">
              <w:t>3.6</w:t>
            </w:r>
          </w:p>
        </w:tc>
        <w:tc>
          <w:tcPr>
            <w:tcW w:w="564" w:type="pct"/>
          </w:tcPr>
          <w:p w14:paraId="272C2AF2" w14:textId="77777777" w:rsidR="00CE3D83" w:rsidRPr="00CE3D83" w:rsidRDefault="00CE3D83" w:rsidP="00CE3D83">
            <w:pPr>
              <w:spacing w:after="200" w:line="276" w:lineRule="auto"/>
            </w:pPr>
            <w:r w:rsidRPr="00CE3D83">
              <w:t>1.6</w:t>
            </w:r>
          </w:p>
        </w:tc>
        <w:tc>
          <w:tcPr>
            <w:tcW w:w="523" w:type="pct"/>
          </w:tcPr>
          <w:p w14:paraId="647846BA" w14:textId="77777777" w:rsidR="00CE3D83" w:rsidRPr="00CE3D83" w:rsidRDefault="00CE3D83" w:rsidP="00CE3D83">
            <w:pPr>
              <w:spacing w:after="200" w:line="276" w:lineRule="auto"/>
            </w:pPr>
            <w:r w:rsidRPr="00CE3D83">
              <w:t>1.3</w:t>
            </w:r>
          </w:p>
        </w:tc>
        <w:tc>
          <w:tcPr>
            <w:tcW w:w="672" w:type="pct"/>
          </w:tcPr>
          <w:p w14:paraId="753E2BFA" w14:textId="77777777" w:rsidR="00CE3D83" w:rsidRPr="00CE3D83" w:rsidRDefault="00CE3D83" w:rsidP="00CE3D83">
            <w:pPr>
              <w:spacing w:after="200" w:line="276" w:lineRule="auto"/>
            </w:pPr>
            <w:r w:rsidRPr="00CE3D83">
              <w:t>2.0</w:t>
            </w:r>
          </w:p>
        </w:tc>
      </w:tr>
      <w:tr w:rsidR="00CE3D83" w:rsidRPr="00CE3D83" w14:paraId="7D9D5B0B" w14:textId="77777777" w:rsidTr="009275B9">
        <w:trPr>
          <w:trHeight w:val="212"/>
        </w:trPr>
        <w:tc>
          <w:tcPr>
            <w:tcW w:w="5000" w:type="pct"/>
            <w:gridSpan w:val="7"/>
          </w:tcPr>
          <w:p w14:paraId="01D83EBA" w14:textId="77777777" w:rsidR="00CE3D83" w:rsidRPr="00A345F3" w:rsidRDefault="00CE3D83" w:rsidP="00A345F3">
            <w:pPr>
              <w:spacing w:after="120" w:line="276" w:lineRule="auto"/>
              <w:rPr>
                <w:sz w:val="22"/>
                <w:szCs w:val="22"/>
                <w:vertAlign w:val="superscript"/>
              </w:rPr>
            </w:pPr>
            <w:r w:rsidRPr="00A345F3">
              <w:rPr>
                <w:sz w:val="22"/>
                <w:szCs w:val="22"/>
              </w:rPr>
              <w:t>* Significantly different from the reference category at (</w:t>
            </w:r>
            <w:r w:rsidRPr="00A345F3">
              <w:rPr>
                <w:i/>
                <w:iCs/>
                <w:sz w:val="22"/>
                <w:szCs w:val="22"/>
              </w:rPr>
              <w:t xml:space="preserve">p </w:t>
            </w:r>
            <w:r w:rsidRPr="00A345F3">
              <w:rPr>
                <w:sz w:val="22"/>
                <w:szCs w:val="22"/>
              </w:rPr>
              <w:t>&lt; 0.05).</w:t>
            </w:r>
          </w:p>
          <w:p w14:paraId="5FEB04F7" w14:textId="77777777" w:rsidR="00CE3D83" w:rsidRPr="00A345F3" w:rsidRDefault="00CE3D83" w:rsidP="00A345F3">
            <w:pPr>
              <w:spacing w:after="120" w:line="276" w:lineRule="auto"/>
              <w:rPr>
                <w:sz w:val="22"/>
                <w:szCs w:val="22"/>
              </w:rPr>
            </w:pPr>
            <w:r w:rsidRPr="00A345F3">
              <w:rPr>
                <w:b/>
                <w:bCs/>
                <w:sz w:val="22"/>
                <w:szCs w:val="22"/>
              </w:rPr>
              <w:t>Notes.</w:t>
            </w:r>
            <w:r w:rsidRPr="00A345F3">
              <w:rPr>
                <w:sz w:val="22"/>
                <w:szCs w:val="22"/>
              </w:rPr>
              <w:t xml:space="preserve"> </w:t>
            </w:r>
          </w:p>
          <w:p w14:paraId="562A55B1" w14:textId="77777777" w:rsidR="00CE3D83" w:rsidRPr="00A345F3" w:rsidRDefault="00CE3D83" w:rsidP="00A345F3">
            <w:pPr>
              <w:spacing w:after="120" w:line="276" w:lineRule="auto"/>
              <w:rPr>
                <w:sz w:val="22"/>
                <w:szCs w:val="22"/>
              </w:rPr>
            </w:pPr>
            <w:r w:rsidRPr="00A345F3">
              <w:rPr>
                <w:sz w:val="22"/>
                <w:szCs w:val="22"/>
              </w:rPr>
              <w:t>1. PSG who attended school, college, CEGEP, or university the week before the 2018 NGS were excluded.</w:t>
            </w:r>
          </w:p>
          <w:p w14:paraId="31264F9A" w14:textId="77777777" w:rsidR="00CE3D83" w:rsidRPr="00A345F3" w:rsidRDefault="00CE3D83" w:rsidP="00A345F3">
            <w:pPr>
              <w:spacing w:after="120" w:line="276" w:lineRule="auto"/>
              <w:rPr>
                <w:sz w:val="22"/>
                <w:szCs w:val="22"/>
              </w:rPr>
            </w:pPr>
            <w:r w:rsidRPr="00A345F3">
              <w:rPr>
                <w:sz w:val="22"/>
                <w:szCs w:val="22"/>
              </w:rPr>
              <w:t>2. Proportion of 2015 PSG participants who worked either full-time (30 hours or more per week) or part-time (29 hours or less per week) in a job or business during the week prior to the 2018 survey.</w:t>
            </w:r>
          </w:p>
          <w:p w14:paraId="25C89ACB" w14:textId="77777777" w:rsidR="00CE3D83" w:rsidRPr="00A345F3" w:rsidRDefault="00CE3D83" w:rsidP="00A345F3">
            <w:pPr>
              <w:spacing w:after="120" w:line="276" w:lineRule="auto"/>
              <w:rPr>
                <w:sz w:val="22"/>
                <w:szCs w:val="22"/>
              </w:rPr>
            </w:pPr>
            <w:r w:rsidRPr="00A345F3">
              <w:rPr>
                <w:sz w:val="22"/>
                <w:szCs w:val="22"/>
              </w:rPr>
              <w:lastRenderedPageBreak/>
              <w:t>3. Proportion of 2015 PSG who were employed permanently in the week prior to the 2018 NGS.</w:t>
            </w:r>
          </w:p>
          <w:p w14:paraId="1BE71B0A" w14:textId="77777777" w:rsidR="00CE3D83" w:rsidRPr="00A345F3" w:rsidRDefault="00CE3D83" w:rsidP="00A345F3">
            <w:pPr>
              <w:spacing w:after="120" w:line="276" w:lineRule="auto"/>
              <w:rPr>
                <w:sz w:val="22"/>
                <w:szCs w:val="22"/>
              </w:rPr>
            </w:pPr>
            <w:r w:rsidRPr="00A345F3">
              <w:rPr>
                <w:sz w:val="22"/>
                <w:szCs w:val="22"/>
              </w:rPr>
              <w:t>4. “Family business without pay” did not reported as a separate group, because of the cell count issue. “Family business without pay” was categorized under the self-employee, based on the definition of the Statistic Canada.</w:t>
            </w:r>
            <w:r w:rsidRPr="00A345F3">
              <w:rPr>
                <w:sz w:val="22"/>
                <w:szCs w:val="22"/>
                <w:vertAlign w:val="superscript"/>
              </w:rPr>
              <w:footnoteReference w:id="47"/>
            </w:r>
            <w:r w:rsidRPr="00A345F3">
              <w:rPr>
                <w:sz w:val="22"/>
                <w:szCs w:val="22"/>
              </w:rPr>
              <w:t xml:space="preserve"> </w:t>
            </w:r>
          </w:p>
          <w:p w14:paraId="0C051871" w14:textId="77777777" w:rsidR="00CE3D83" w:rsidRPr="00A345F3" w:rsidRDefault="00CE3D83" w:rsidP="00A345F3">
            <w:pPr>
              <w:spacing w:after="120" w:line="276" w:lineRule="auto"/>
              <w:rPr>
                <w:sz w:val="22"/>
                <w:szCs w:val="22"/>
              </w:rPr>
            </w:pPr>
            <w:r w:rsidRPr="00A345F3">
              <w:rPr>
                <w:sz w:val="22"/>
                <w:szCs w:val="22"/>
              </w:rPr>
              <w:t xml:space="preserve">5. Among 2015 PSG who were employed in the week prior to the 2018 NGS </w:t>
            </w:r>
          </w:p>
          <w:p w14:paraId="3A87574E" w14:textId="77777777" w:rsidR="00CE3D83" w:rsidRPr="00A345F3" w:rsidRDefault="00CE3D83" w:rsidP="00A345F3">
            <w:pPr>
              <w:spacing w:after="120" w:line="276" w:lineRule="auto"/>
              <w:rPr>
                <w:sz w:val="22"/>
                <w:szCs w:val="22"/>
              </w:rPr>
            </w:pPr>
            <w:r w:rsidRPr="00A345F3">
              <w:rPr>
                <w:sz w:val="22"/>
                <w:szCs w:val="22"/>
              </w:rPr>
              <w:t>6. Proportion of 2015 PSG who reported that this job was somewhat or closely related to their 2015 field of study.</w:t>
            </w:r>
          </w:p>
          <w:p w14:paraId="752D2446" w14:textId="77777777" w:rsidR="00CE3D83" w:rsidRPr="00A345F3" w:rsidRDefault="00CE3D83" w:rsidP="00A345F3">
            <w:pPr>
              <w:spacing w:after="120" w:line="276" w:lineRule="auto"/>
              <w:rPr>
                <w:sz w:val="22"/>
                <w:szCs w:val="22"/>
              </w:rPr>
            </w:pPr>
            <w:r w:rsidRPr="00A345F3">
              <w:rPr>
                <w:sz w:val="22"/>
                <w:szCs w:val="22"/>
              </w:rPr>
              <w:t>7. Proportion of 2015 PSG who were overqualified for their job. Overqualified graduates are those whose level of education is above the level of qualification they believe was required to get their job.</w:t>
            </w:r>
          </w:p>
          <w:p w14:paraId="5FD58292" w14:textId="77777777" w:rsidR="00CE3D83" w:rsidRPr="00A345F3" w:rsidRDefault="00CE3D83" w:rsidP="00A345F3">
            <w:pPr>
              <w:spacing w:after="120" w:line="276" w:lineRule="auto"/>
              <w:rPr>
                <w:sz w:val="22"/>
                <w:szCs w:val="22"/>
              </w:rPr>
            </w:pPr>
            <w:r w:rsidRPr="00A345F3">
              <w:rPr>
                <w:sz w:val="22"/>
                <w:szCs w:val="22"/>
              </w:rPr>
              <w:t>8. The sum of the values for each category may differ from the total due to rounding</w:t>
            </w:r>
          </w:p>
          <w:p w14:paraId="1CFEFF85" w14:textId="77777777" w:rsidR="00CE3D83" w:rsidRPr="00A345F3" w:rsidRDefault="00CE3D83" w:rsidP="00A345F3">
            <w:pPr>
              <w:spacing w:after="120" w:line="276" w:lineRule="auto"/>
              <w:rPr>
                <w:sz w:val="22"/>
                <w:szCs w:val="22"/>
                <w:vertAlign w:val="superscript"/>
              </w:rPr>
            </w:pPr>
            <w:r w:rsidRPr="00A345F3">
              <w:rPr>
                <w:b/>
                <w:bCs/>
                <w:sz w:val="22"/>
                <w:szCs w:val="22"/>
              </w:rPr>
              <w:t>Source:</w:t>
            </w:r>
            <w:r w:rsidRPr="00A345F3">
              <w:rPr>
                <w:sz w:val="22"/>
                <w:szCs w:val="22"/>
              </w:rPr>
              <w:t xml:space="preserve"> Statistics Canada, National Graduates Survey, 2018.</w:t>
            </w:r>
          </w:p>
        </w:tc>
      </w:tr>
    </w:tbl>
    <w:p w14:paraId="18BAAB03" w14:textId="77777777" w:rsidR="00CE3D83" w:rsidRPr="00CE3D83" w:rsidRDefault="00CE3D83" w:rsidP="00CE3D83"/>
    <w:p w14:paraId="4C3F48DD" w14:textId="77777777" w:rsidR="00CE3D83" w:rsidRPr="00CE3D83" w:rsidRDefault="00CE3D83" w:rsidP="00CE3D83">
      <w:pPr>
        <w:rPr>
          <w:b/>
          <w:bCs/>
        </w:rPr>
      </w:pPr>
      <w:r w:rsidRPr="00CE3D83">
        <w:rPr>
          <w:b/>
          <w:bCs/>
        </w:rPr>
        <w:t>Table B.6. Results of logistic regression showing the associations between the employment status and characteristics of PSG aged 18 to 35 years, 2018</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28" w:type="dxa"/>
          <w:right w:w="28" w:type="dxa"/>
        </w:tblCellMar>
        <w:tblLook w:val="04A0" w:firstRow="1" w:lastRow="0" w:firstColumn="1" w:lastColumn="0" w:noHBand="0" w:noVBand="1"/>
      </w:tblPr>
      <w:tblGrid>
        <w:gridCol w:w="1888"/>
        <w:gridCol w:w="1716"/>
        <w:gridCol w:w="535"/>
        <w:gridCol w:w="672"/>
        <w:gridCol w:w="715"/>
        <w:gridCol w:w="535"/>
        <w:gridCol w:w="672"/>
        <w:gridCol w:w="715"/>
        <w:gridCol w:w="515"/>
        <w:gridCol w:w="672"/>
        <w:gridCol w:w="715"/>
      </w:tblGrid>
      <w:tr w:rsidR="00CE3D83" w:rsidRPr="00CE3D83" w14:paraId="5E6F8A12" w14:textId="77777777" w:rsidTr="009275B9">
        <w:trPr>
          <w:trHeight w:val="312"/>
          <w:tblHeader/>
        </w:trPr>
        <w:tc>
          <w:tcPr>
            <w:tcW w:w="1129" w:type="dxa"/>
            <w:tcBorders>
              <w:top w:val="single" w:sz="4" w:space="0" w:color="auto"/>
              <w:left w:val="single" w:sz="4" w:space="0" w:color="auto"/>
              <w:bottom w:val="single" w:sz="4" w:space="0" w:color="auto"/>
              <w:right w:val="single" w:sz="4" w:space="0" w:color="auto"/>
            </w:tcBorders>
          </w:tcPr>
          <w:p w14:paraId="32DB17A9" w14:textId="77777777" w:rsidR="00CE3D83" w:rsidRPr="00CE3D83" w:rsidRDefault="00CE3D83" w:rsidP="00CE3D83">
            <w:pPr>
              <w:spacing w:after="200" w:line="276" w:lineRule="auto"/>
              <w:rPr>
                <w:b/>
                <w:bCs/>
              </w:rPr>
            </w:pPr>
            <w:r w:rsidRPr="00CE3D83">
              <w:rPr>
                <w:b/>
                <w:bCs/>
              </w:rPr>
              <w:lastRenderedPageBreak/>
              <w:t>Model</w:t>
            </w:r>
          </w:p>
        </w:tc>
        <w:tc>
          <w:tcPr>
            <w:tcW w:w="2809" w:type="dxa"/>
            <w:tcBorders>
              <w:left w:val="single" w:sz="4" w:space="0" w:color="auto"/>
              <w:bottom w:val="single" w:sz="4" w:space="0" w:color="7F7F7F" w:themeColor="text1" w:themeTint="80"/>
            </w:tcBorders>
          </w:tcPr>
          <w:p w14:paraId="1A276BEA" w14:textId="77777777" w:rsidR="00CE3D83" w:rsidRPr="00CE3D83" w:rsidRDefault="00CE3D83" w:rsidP="00CE3D83">
            <w:pPr>
              <w:spacing w:after="200" w:line="276" w:lineRule="auto"/>
              <w:rPr>
                <w:b/>
                <w:bCs/>
              </w:rPr>
            </w:pPr>
          </w:p>
        </w:tc>
        <w:tc>
          <w:tcPr>
            <w:tcW w:w="0" w:type="auto"/>
            <w:gridSpan w:val="3"/>
            <w:tcBorders>
              <w:bottom w:val="single" w:sz="4" w:space="0" w:color="7F7F7F" w:themeColor="text1" w:themeTint="80"/>
              <w:right w:val="single" w:sz="4" w:space="0" w:color="auto"/>
            </w:tcBorders>
          </w:tcPr>
          <w:p w14:paraId="7563A85A" w14:textId="77777777" w:rsidR="00CE3D83" w:rsidRPr="00CE3D83" w:rsidRDefault="00CE3D83" w:rsidP="00CE3D83">
            <w:pPr>
              <w:spacing w:after="200" w:line="276" w:lineRule="auto"/>
              <w:rPr>
                <w:b/>
                <w:bCs/>
              </w:rPr>
            </w:pPr>
            <w:r w:rsidRPr="00CE3D83">
              <w:rPr>
                <w:b/>
                <w:bCs/>
              </w:rPr>
              <w:t>1. Total PSG population</w:t>
            </w:r>
          </w:p>
        </w:tc>
        <w:tc>
          <w:tcPr>
            <w:tcW w:w="0" w:type="auto"/>
            <w:gridSpan w:val="3"/>
            <w:tcBorders>
              <w:bottom w:val="single" w:sz="4" w:space="0" w:color="7F7F7F" w:themeColor="text1" w:themeTint="80"/>
            </w:tcBorders>
          </w:tcPr>
          <w:p w14:paraId="0B3E7551" w14:textId="77777777" w:rsidR="00CE3D83" w:rsidRPr="00CE3D83" w:rsidRDefault="00CE3D83" w:rsidP="00CE3D83">
            <w:pPr>
              <w:spacing w:after="200" w:line="276" w:lineRule="auto"/>
              <w:rPr>
                <w:b/>
                <w:bCs/>
              </w:rPr>
            </w:pPr>
            <w:r w:rsidRPr="00CE3D83">
              <w:rPr>
                <w:b/>
                <w:bCs/>
              </w:rPr>
              <w:t>2A. PSG With disabilities</w:t>
            </w:r>
          </w:p>
        </w:tc>
        <w:tc>
          <w:tcPr>
            <w:tcW w:w="0" w:type="auto"/>
            <w:gridSpan w:val="3"/>
            <w:tcBorders>
              <w:bottom w:val="single" w:sz="4" w:space="0" w:color="7F7F7F" w:themeColor="text1" w:themeTint="80"/>
              <w:right w:val="single" w:sz="4" w:space="0" w:color="auto"/>
            </w:tcBorders>
          </w:tcPr>
          <w:p w14:paraId="76275833" w14:textId="77777777" w:rsidR="00CE3D83" w:rsidRPr="00CE3D83" w:rsidRDefault="00CE3D83" w:rsidP="00CE3D83">
            <w:pPr>
              <w:spacing w:after="200" w:line="276" w:lineRule="auto"/>
              <w:rPr>
                <w:b/>
                <w:bCs/>
              </w:rPr>
            </w:pPr>
            <w:r w:rsidRPr="00CE3D83">
              <w:rPr>
                <w:b/>
                <w:bCs/>
              </w:rPr>
              <w:t>2B. PSG With disabilities</w:t>
            </w:r>
          </w:p>
        </w:tc>
      </w:tr>
      <w:tr w:rsidR="00CE3D83" w:rsidRPr="00CE3D83" w14:paraId="1A2C019C" w14:textId="77777777" w:rsidTr="009275B9">
        <w:trPr>
          <w:trHeight w:val="312"/>
          <w:tblHeader/>
        </w:trPr>
        <w:tc>
          <w:tcPr>
            <w:tcW w:w="1129" w:type="dxa"/>
            <w:tcBorders>
              <w:top w:val="single" w:sz="4" w:space="0" w:color="auto"/>
              <w:bottom w:val="single" w:sz="8" w:space="0" w:color="auto"/>
            </w:tcBorders>
          </w:tcPr>
          <w:p w14:paraId="7810C3CE" w14:textId="77777777" w:rsidR="00CE3D83" w:rsidRPr="00CE3D83" w:rsidRDefault="00CE3D83" w:rsidP="00CE3D83">
            <w:pPr>
              <w:spacing w:after="200" w:line="276" w:lineRule="auto"/>
              <w:rPr>
                <w:b/>
                <w:bCs/>
              </w:rPr>
            </w:pPr>
          </w:p>
        </w:tc>
        <w:tc>
          <w:tcPr>
            <w:tcW w:w="2809" w:type="dxa"/>
            <w:tcBorders>
              <w:bottom w:val="single" w:sz="8" w:space="0" w:color="auto"/>
            </w:tcBorders>
          </w:tcPr>
          <w:p w14:paraId="3634ABED" w14:textId="77777777" w:rsidR="00CE3D83" w:rsidRPr="00CE3D83" w:rsidRDefault="00CE3D83" w:rsidP="00CE3D83">
            <w:pPr>
              <w:spacing w:after="200" w:line="276" w:lineRule="auto"/>
              <w:rPr>
                <w:b/>
                <w:bCs/>
              </w:rPr>
            </w:pPr>
          </w:p>
        </w:tc>
        <w:tc>
          <w:tcPr>
            <w:tcW w:w="0" w:type="auto"/>
            <w:tcBorders>
              <w:bottom w:val="single" w:sz="8" w:space="0" w:color="auto"/>
            </w:tcBorders>
            <w:vAlign w:val="bottom"/>
          </w:tcPr>
          <w:p w14:paraId="1DB460C4" w14:textId="77777777" w:rsidR="00CE3D83" w:rsidRPr="00CE3D83" w:rsidRDefault="00CE3D83" w:rsidP="00CE3D83">
            <w:pPr>
              <w:spacing w:after="200" w:line="276" w:lineRule="auto"/>
            </w:pPr>
          </w:p>
        </w:tc>
        <w:tc>
          <w:tcPr>
            <w:tcW w:w="0" w:type="auto"/>
            <w:gridSpan w:val="2"/>
            <w:tcBorders>
              <w:bottom w:val="single" w:sz="8" w:space="0" w:color="auto"/>
              <w:right w:val="single" w:sz="4" w:space="0" w:color="auto"/>
            </w:tcBorders>
            <w:vAlign w:val="bottom"/>
          </w:tcPr>
          <w:p w14:paraId="2BF1057D" w14:textId="77777777" w:rsidR="00CE3D83" w:rsidRPr="00CE3D83" w:rsidRDefault="00CE3D83" w:rsidP="00CE3D83">
            <w:pPr>
              <w:spacing w:after="200" w:line="276" w:lineRule="auto"/>
            </w:pPr>
            <w:r w:rsidRPr="00CE3D83">
              <w:t>95% confidence interval</w:t>
            </w:r>
          </w:p>
        </w:tc>
        <w:tc>
          <w:tcPr>
            <w:tcW w:w="0" w:type="auto"/>
            <w:tcBorders>
              <w:bottom w:val="single" w:sz="8" w:space="0" w:color="auto"/>
            </w:tcBorders>
          </w:tcPr>
          <w:p w14:paraId="586C4E6C" w14:textId="77777777" w:rsidR="00CE3D83" w:rsidRPr="00CE3D83" w:rsidRDefault="00CE3D83" w:rsidP="00CE3D83">
            <w:pPr>
              <w:spacing w:after="200" w:line="276" w:lineRule="auto"/>
            </w:pPr>
          </w:p>
        </w:tc>
        <w:tc>
          <w:tcPr>
            <w:tcW w:w="0" w:type="auto"/>
            <w:gridSpan w:val="2"/>
            <w:tcBorders>
              <w:bottom w:val="single" w:sz="8" w:space="0" w:color="auto"/>
            </w:tcBorders>
            <w:vAlign w:val="bottom"/>
          </w:tcPr>
          <w:p w14:paraId="4E09600C" w14:textId="77777777" w:rsidR="00CE3D83" w:rsidRPr="00CE3D83" w:rsidRDefault="00CE3D83" w:rsidP="00CE3D83">
            <w:pPr>
              <w:spacing w:after="200" w:line="276" w:lineRule="auto"/>
            </w:pPr>
            <w:r w:rsidRPr="00CE3D83">
              <w:t>95% confidence interval</w:t>
            </w:r>
          </w:p>
        </w:tc>
        <w:tc>
          <w:tcPr>
            <w:tcW w:w="0" w:type="auto"/>
            <w:tcBorders>
              <w:bottom w:val="single" w:sz="8" w:space="0" w:color="auto"/>
              <w:right w:val="single" w:sz="4" w:space="0" w:color="auto"/>
            </w:tcBorders>
            <w:vAlign w:val="bottom"/>
          </w:tcPr>
          <w:p w14:paraId="58B68BE4" w14:textId="77777777" w:rsidR="00CE3D83" w:rsidRPr="00CE3D83" w:rsidRDefault="00CE3D83" w:rsidP="00CE3D83">
            <w:pPr>
              <w:spacing w:after="200" w:line="276" w:lineRule="auto"/>
            </w:pPr>
          </w:p>
        </w:tc>
        <w:tc>
          <w:tcPr>
            <w:tcW w:w="0" w:type="auto"/>
            <w:gridSpan w:val="2"/>
            <w:tcBorders>
              <w:bottom w:val="single" w:sz="8" w:space="0" w:color="auto"/>
              <w:right w:val="single" w:sz="4" w:space="0" w:color="auto"/>
            </w:tcBorders>
            <w:vAlign w:val="bottom"/>
          </w:tcPr>
          <w:p w14:paraId="6E219A5E" w14:textId="77777777" w:rsidR="00CE3D83" w:rsidRPr="00CE3D83" w:rsidRDefault="00CE3D83" w:rsidP="00CE3D83">
            <w:pPr>
              <w:spacing w:after="200" w:line="276" w:lineRule="auto"/>
            </w:pPr>
            <w:r w:rsidRPr="00CE3D83">
              <w:t>95% confidence interval</w:t>
            </w:r>
          </w:p>
        </w:tc>
      </w:tr>
      <w:tr w:rsidR="00CE3D83" w:rsidRPr="00CE3D83" w14:paraId="77D358CF" w14:textId="77777777" w:rsidTr="009275B9">
        <w:trPr>
          <w:trHeight w:val="312"/>
          <w:tblHeader/>
        </w:trPr>
        <w:tc>
          <w:tcPr>
            <w:tcW w:w="0" w:type="auto"/>
            <w:gridSpan w:val="2"/>
            <w:tcBorders>
              <w:top w:val="single" w:sz="8" w:space="0" w:color="auto"/>
              <w:bottom w:val="single" w:sz="2" w:space="0" w:color="auto"/>
            </w:tcBorders>
          </w:tcPr>
          <w:p w14:paraId="25468215" w14:textId="77777777" w:rsidR="00CE3D83" w:rsidRPr="00CE3D83" w:rsidRDefault="00CE3D83" w:rsidP="00CE3D83">
            <w:pPr>
              <w:spacing w:after="200" w:line="276" w:lineRule="auto"/>
              <w:rPr>
                <w:b/>
                <w:bCs/>
              </w:rPr>
            </w:pPr>
            <w:r w:rsidRPr="00CE3D83">
              <w:rPr>
                <w:b/>
                <w:bCs/>
              </w:rPr>
              <w:t>Characteristics</w:t>
            </w:r>
          </w:p>
        </w:tc>
        <w:tc>
          <w:tcPr>
            <w:tcW w:w="0" w:type="auto"/>
            <w:tcBorders>
              <w:top w:val="single" w:sz="8" w:space="0" w:color="auto"/>
              <w:bottom w:val="single" w:sz="2" w:space="0" w:color="auto"/>
            </w:tcBorders>
            <w:vAlign w:val="bottom"/>
          </w:tcPr>
          <w:p w14:paraId="1CF93340" w14:textId="77777777" w:rsidR="00CE3D83" w:rsidRPr="00CE3D83" w:rsidRDefault="00CE3D83" w:rsidP="00CE3D83">
            <w:pPr>
              <w:spacing w:after="200" w:line="276" w:lineRule="auto"/>
              <w:rPr>
                <w:b/>
                <w:bCs/>
              </w:rPr>
            </w:pPr>
            <w:r w:rsidRPr="00CE3D83">
              <w:rPr>
                <w:b/>
                <w:bCs/>
              </w:rPr>
              <w:t>OR</w:t>
            </w:r>
            <w:r w:rsidRPr="00CE3D83">
              <w:rPr>
                <w:vertAlign w:val="superscript"/>
              </w:rPr>
              <w:t>2</w:t>
            </w:r>
          </w:p>
        </w:tc>
        <w:tc>
          <w:tcPr>
            <w:tcW w:w="0" w:type="auto"/>
            <w:tcBorders>
              <w:top w:val="single" w:sz="8" w:space="0" w:color="auto"/>
              <w:bottom w:val="single" w:sz="2" w:space="0" w:color="auto"/>
              <w:right w:val="single" w:sz="4" w:space="0" w:color="auto"/>
            </w:tcBorders>
          </w:tcPr>
          <w:p w14:paraId="1F2FED01" w14:textId="77777777" w:rsidR="00CE3D83" w:rsidRPr="00CE3D83" w:rsidRDefault="00CE3D83" w:rsidP="00CE3D83">
            <w:pPr>
              <w:spacing w:after="200" w:line="276" w:lineRule="auto"/>
            </w:pPr>
            <w:r w:rsidRPr="00CE3D83">
              <w:t>lower</w:t>
            </w:r>
          </w:p>
        </w:tc>
        <w:tc>
          <w:tcPr>
            <w:tcW w:w="0" w:type="auto"/>
            <w:tcBorders>
              <w:top w:val="single" w:sz="8" w:space="0" w:color="auto"/>
              <w:bottom w:val="single" w:sz="2" w:space="0" w:color="auto"/>
              <w:right w:val="single" w:sz="4" w:space="0" w:color="auto"/>
            </w:tcBorders>
          </w:tcPr>
          <w:p w14:paraId="0CA3EF2C" w14:textId="77777777" w:rsidR="00CE3D83" w:rsidRPr="00CE3D83" w:rsidRDefault="00CE3D83" w:rsidP="00CE3D83">
            <w:pPr>
              <w:spacing w:after="200" w:line="276" w:lineRule="auto"/>
            </w:pPr>
            <w:r w:rsidRPr="00CE3D83">
              <w:t>upper</w:t>
            </w:r>
          </w:p>
        </w:tc>
        <w:tc>
          <w:tcPr>
            <w:tcW w:w="0" w:type="auto"/>
            <w:tcBorders>
              <w:top w:val="single" w:sz="8" w:space="0" w:color="auto"/>
              <w:bottom w:val="single" w:sz="2" w:space="0" w:color="auto"/>
            </w:tcBorders>
            <w:vAlign w:val="bottom"/>
          </w:tcPr>
          <w:p w14:paraId="081B1A1E" w14:textId="77777777" w:rsidR="00CE3D83" w:rsidRPr="00CE3D83" w:rsidRDefault="00CE3D83" w:rsidP="00CE3D83">
            <w:pPr>
              <w:spacing w:after="200" w:line="276" w:lineRule="auto"/>
              <w:rPr>
                <w:b/>
                <w:bCs/>
              </w:rPr>
            </w:pPr>
            <w:r w:rsidRPr="00CE3D83">
              <w:rPr>
                <w:b/>
                <w:bCs/>
              </w:rPr>
              <w:t>OR</w:t>
            </w:r>
            <w:r w:rsidRPr="00CE3D83">
              <w:rPr>
                <w:vertAlign w:val="superscript"/>
              </w:rPr>
              <w:t>2</w:t>
            </w:r>
          </w:p>
        </w:tc>
        <w:tc>
          <w:tcPr>
            <w:tcW w:w="0" w:type="auto"/>
            <w:tcBorders>
              <w:top w:val="single" w:sz="8" w:space="0" w:color="auto"/>
              <w:bottom w:val="single" w:sz="2" w:space="0" w:color="auto"/>
            </w:tcBorders>
          </w:tcPr>
          <w:p w14:paraId="12C5AE0B" w14:textId="77777777" w:rsidR="00CE3D83" w:rsidRPr="00CE3D83" w:rsidRDefault="00CE3D83" w:rsidP="00CE3D83">
            <w:pPr>
              <w:spacing w:after="200" w:line="276" w:lineRule="auto"/>
              <w:rPr>
                <w:b/>
                <w:bCs/>
              </w:rPr>
            </w:pPr>
            <w:r w:rsidRPr="00CE3D83">
              <w:t>lower</w:t>
            </w:r>
          </w:p>
        </w:tc>
        <w:tc>
          <w:tcPr>
            <w:tcW w:w="0" w:type="auto"/>
            <w:tcBorders>
              <w:top w:val="single" w:sz="8" w:space="0" w:color="auto"/>
              <w:bottom w:val="single" w:sz="2" w:space="0" w:color="auto"/>
            </w:tcBorders>
          </w:tcPr>
          <w:p w14:paraId="44B297DD" w14:textId="77777777" w:rsidR="00CE3D83" w:rsidRPr="00CE3D83" w:rsidRDefault="00CE3D83" w:rsidP="00CE3D83">
            <w:pPr>
              <w:spacing w:after="200" w:line="276" w:lineRule="auto"/>
              <w:rPr>
                <w:b/>
                <w:bCs/>
              </w:rPr>
            </w:pPr>
            <w:r w:rsidRPr="00CE3D83">
              <w:t>upper</w:t>
            </w:r>
          </w:p>
        </w:tc>
        <w:tc>
          <w:tcPr>
            <w:tcW w:w="0" w:type="auto"/>
            <w:tcBorders>
              <w:top w:val="single" w:sz="8" w:space="0" w:color="auto"/>
              <w:bottom w:val="single" w:sz="2" w:space="0" w:color="auto"/>
              <w:right w:val="single" w:sz="4" w:space="0" w:color="auto"/>
            </w:tcBorders>
            <w:vAlign w:val="bottom"/>
          </w:tcPr>
          <w:p w14:paraId="1278D826" w14:textId="77777777" w:rsidR="00CE3D83" w:rsidRPr="00CE3D83" w:rsidRDefault="00CE3D83" w:rsidP="00CE3D83">
            <w:pPr>
              <w:spacing w:after="200" w:line="276" w:lineRule="auto"/>
              <w:rPr>
                <w:b/>
                <w:bCs/>
              </w:rPr>
            </w:pPr>
            <w:r w:rsidRPr="00CE3D83">
              <w:rPr>
                <w:b/>
                <w:bCs/>
              </w:rPr>
              <w:t>OR</w:t>
            </w:r>
          </w:p>
        </w:tc>
        <w:tc>
          <w:tcPr>
            <w:tcW w:w="0" w:type="auto"/>
            <w:tcBorders>
              <w:top w:val="single" w:sz="8" w:space="0" w:color="auto"/>
              <w:bottom w:val="single" w:sz="2" w:space="0" w:color="auto"/>
              <w:right w:val="single" w:sz="4" w:space="0" w:color="auto"/>
            </w:tcBorders>
          </w:tcPr>
          <w:p w14:paraId="4108DBA2" w14:textId="77777777" w:rsidR="00CE3D83" w:rsidRPr="00CE3D83" w:rsidRDefault="00CE3D83" w:rsidP="00CE3D83">
            <w:pPr>
              <w:spacing w:after="200" w:line="276" w:lineRule="auto"/>
            </w:pPr>
            <w:r w:rsidRPr="00CE3D83">
              <w:t>lower</w:t>
            </w:r>
          </w:p>
        </w:tc>
        <w:tc>
          <w:tcPr>
            <w:tcW w:w="0" w:type="auto"/>
            <w:tcBorders>
              <w:top w:val="single" w:sz="8" w:space="0" w:color="auto"/>
              <w:bottom w:val="single" w:sz="2" w:space="0" w:color="auto"/>
              <w:right w:val="single" w:sz="4" w:space="0" w:color="auto"/>
            </w:tcBorders>
          </w:tcPr>
          <w:p w14:paraId="0BDEA7AD" w14:textId="77777777" w:rsidR="00CE3D83" w:rsidRPr="00CE3D83" w:rsidRDefault="00CE3D83" w:rsidP="00CE3D83">
            <w:pPr>
              <w:spacing w:after="200" w:line="276" w:lineRule="auto"/>
            </w:pPr>
            <w:r w:rsidRPr="00CE3D83">
              <w:t>upper</w:t>
            </w:r>
          </w:p>
        </w:tc>
      </w:tr>
      <w:tr w:rsidR="00CE3D83" w:rsidRPr="00CE3D83" w14:paraId="1FA08F40" w14:textId="77777777" w:rsidTr="009275B9">
        <w:trPr>
          <w:trHeight w:val="235"/>
        </w:trPr>
        <w:tc>
          <w:tcPr>
            <w:tcW w:w="1129" w:type="dxa"/>
            <w:vMerge w:val="restart"/>
            <w:tcBorders>
              <w:top w:val="single" w:sz="2" w:space="0" w:color="auto"/>
              <w:left w:val="single" w:sz="2" w:space="0" w:color="auto"/>
              <w:bottom w:val="single" w:sz="2" w:space="0" w:color="auto"/>
              <w:right w:val="single" w:sz="2" w:space="0" w:color="auto"/>
            </w:tcBorders>
          </w:tcPr>
          <w:p w14:paraId="0202E98D" w14:textId="77777777" w:rsidR="00CE3D83" w:rsidRPr="00CE3D83" w:rsidRDefault="00CE3D83" w:rsidP="00CE3D83">
            <w:pPr>
              <w:spacing w:after="200" w:line="276" w:lineRule="auto"/>
              <w:rPr>
                <w:b/>
                <w:bCs/>
              </w:rPr>
            </w:pPr>
            <w:bookmarkStart w:id="80" w:name="_Hlk187413157"/>
            <w:r w:rsidRPr="00CE3D83">
              <w:rPr>
                <w:b/>
                <w:bCs/>
              </w:rPr>
              <w:t>Disability status</w:t>
            </w:r>
          </w:p>
        </w:tc>
        <w:tc>
          <w:tcPr>
            <w:tcW w:w="2809" w:type="dxa"/>
            <w:tcBorders>
              <w:top w:val="single" w:sz="2" w:space="0" w:color="auto"/>
              <w:left w:val="single" w:sz="2" w:space="0" w:color="auto"/>
              <w:bottom w:val="single" w:sz="2" w:space="0" w:color="auto"/>
              <w:right w:val="single" w:sz="2" w:space="0" w:color="auto"/>
            </w:tcBorders>
          </w:tcPr>
          <w:p w14:paraId="44C66C5C" w14:textId="77777777" w:rsidR="00CE3D83" w:rsidRPr="00CE3D83" w:rsidRDefault="00CE3D83" w:rsidP="00CE3D83">
            <w:pPr>
              <w:spacing w:after="200" w:line="276" w:lineRule="auto"/>
            </w:pPr>
            <w:r w:rsidRPr="00CE3D83">
              <w:t>PSG without disabilities (ref.)</w:t>
            </w:r>
          </w:p>
        </w:tc>
        <w:tc>
          <w:tcPr>
            <w:tcW w:w="0" w:type="auto"/>
            <w:tcBorders>
              <w:top w:val="single" w:sz="2" w:space="0" w:color="auto"/>
              <w:left w:val="single" w:sz="2" w:space="0" w:color="auto"/>
              <w:bottom w:val="single" w:sz="2" w:space="0" w:color="auto"/>
              <w:right w:val="single" w:sz="2" w:space="0" w:color="auto"/>
            </w:tcBorders>
          </w:tcPr>
          <w:p w14:paraId="0B37F0BA" w14:textId="77777777" w:rsidR="00CE3D83" w:rsidRPr="00CE3D83" w:rsidRDefault="00CE3D83" w:rsidP="00CE3D83">
            <w:pPr>
              <w:spacing w:after="200" w:line="276" w:lineRule="auto"/>
            </w:pPr>
            <w:r w:rsidRPr="00CE3D83">
              <w:t>1.0</w:t>
            </w:r>
          </w:p>
        </w:tc>
        <w:tc>
          <w:tcPr>
            <w:tcW w:w="0" w:type="auto"/>
            <w:tcBorders>
              <w:top w:val="single" w:sz="2" w:space="0" w:color="auto"/>
              <w:left w:val="single" w:sz="2" w:space="0" w:color="auto"/>
              <w:bottom w:val="single" w:sz="2" w:space="0" w:color="auto"/>
              <w:right w:val="single" w:sz="2" w:space="0" w:color="auto"/>
            </w:tcBorders>
          </w:tcPr>
          <w:p w14:paraId="7C1AB7E1" w14:textId="77777777" w:rsidR="00CE3D83" w:rsidRPr="00CE3D83" w:rsidRDefault="00CE3D83" w:rsidP="00CE3D83">
            <w:pPr>
              <w:spacing w:after="200" w:line="276" w:lineRule="auto"/>
            </w:pPr>
            <w:r w:rsidRPr="00CE3D83">
              <w:t>…</w:t>
            </w:r>
          </w:p>
        </w:tc>
        <w:tc>
          <w:tcPr>
            <w:tcW w:w="0" w:type="auto"/>
            <w:tcBorders>
              <w:top w:val="single" w:sz="2" w:space="0" w:color="auto"/>
              <w:left w:val="single" w:sz="2" w:space="0" w:color="auto"/>
              <w:bottom w:val="single" w:sz="2" w:space="0" w:color="auto"/>
              <w:right w:val="single" w:sz="2" w:space="0" w:color="auto"/>
            </w:tcBorders>
          </w:tcPr>
          <w:p w14:paraId="280D284D" w14:textId="77777777" w:rsidR="00CE3D83" w:rsidRPr="00CE3D83" w:rsidRDefault="00CE3D83" w:rsidP="00CE3D83">
            <w:pPr>
              <w:spacing w:after="200" w:line="276" w:lineRule="auto"/>
            </w:pPr>
            <w:r w:rsidRPr="00CE3D83">
              <w:t>…</w:t>
            </w:r>
          </w:p>
        </w:tc>
        <w:tc>
          <w:tcPr>
            <w:tcW w:w="0" w:type="auto"/>
            <w:tcBorders>
              <w:top w:val="single" w:sz="2" w:space="0" w:color="auto"/>
              <w:left w:val="single" w:sz="2" w:space="0" w:color="auto"/>
              <w:bottom w:val="single" w:sz="2" w:space="0" w:color="auto"/>
              <w:right w:val="single" w:sz="2" w:space="0" w:color="auto"/>
            </w:tcBorders>
            <w:shd w:val="clear" w:color="auto" w:fill="C7C1C7" w:themeFill="background2" w:themeFillShade="E6"/>
          </w:tcPr>
          <w:p w14:paraId="1BCFEBAA" w14:textId="77777777" w:rsidR="00CE3D83" w:rsidRPr="00CE3D83" w:rsidRDefault="00CE3D83" w:rsidP="00CE3D83">
            <w:pPr>
              <w:spacing w:after="200" w:line="276" w:lineRule="auto"/>
            </w:pPr>
          </w:p>
        </w:tc>
        <w:tc>
          <w:tcPr>
            <w:tcW w:w="0" w:type="auto"/>
            <w:tcBorders>
              <w:top w:val="single" w:sz="2" w:space="0" w:color="auto"/>
              <w:left w:val="single" w:sz="2" w:space="0" w:color="auto"/>
              <w:bottom w:val="single" w:sz="2" w:space="0" w:color="auto"/>
              <w:right w:val="single" w:sz="2" w:space="0" w:color="auto"/>
            </w:tcBorders>
            <w:shd w:val="clear" w:color="auto" w:fill="C7C1C7" w:themeFill="background2" w:themeFillShade="E6"/>
          </w:tcPr>
          <w:p w14:paraId="12909C7F" w14:textId="77777777" w:rsidR="00CE3D83" w:rsidRPr="00CE3D83" w:rsidRDefault="00CE3D83" w:rsidP="00CE3D83">
            <w:pPr>
              <w:spacing w:after="200" w:line="276" w:lineRule="auto"/>
            </w:pPr>
          </w:p>
        </w:tc>
        <w:tc>
          <w:tcPr>
            <w:tcW w:w="0" w:type="auto"/>
            <w:tcBorders>
              <w:top w:val="single" w:sz="2" w:space="0" w:color="auto"/>
              <w:left w:val="single" w:sz="2" w:space="0" w:color="auto"/>
              <w:bottom w:val="single" w:sz="2" w:space="0" w:color="auto"/>
              <w:right w:val="single" w:sz="2" w:space="0" w:color="auto"/>
            </w:tcBorders>
            <w:shd w:val="clear" w:color="auto" w:fill="C7C1C7" w:themeFill="background2" w:themeFillShade="E6"/>
          </w:tcPr>
          <w:p w14:paraId="50D06F68" w14:textId="77777777" w:rsidR="00CE3D83" w:rsidRPr="00CE3D83" w:rsidRDefault="00CE3D83" w:rsidP="00CE3D83">
            <w:pPr>
              <w:spacing w:after="200" w:line="276" w:lineRule="auto"/>
            </w:pPr>
          </w:p>
        </w:tc>
        <w:tc>
          <w:tcPr>
            <w:tcW w:w="0" w:type="auto"/>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674EB641" w14:textId="77777777" w:rsidR="00CE3D83" w:rsidRPr="00CE3D83" w:rsidRDefault="00CE3D83" w:rsidP="00CE3D83">
            <w:pPr>
              <w:spacing w:after="200" w:line="276" w:lineRule="auto"/>
            </w:pPr>
          </w:p>
        </w:tc>
        <w:tc>
          <w:tcPr>
            <w:tcW w:w="0" w:type="auto"/>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51B2D4C6" w14:textId="77777777" w:rsidR="00CE3D83" w:rsidRPr="00CE3D83" w:rsidRDefault="00CE3D83" w:rsidP="00CE3D83">
            <w:pPr>
              <w:spacing w:after="200" w:line="276" w:lineRule="auto"/>
            </w:pPr>
          </w:p>
        </w:tc>
        <w:tc>
          <w:tcPr>
            <w:tcW w:w="0" w:type="auto"/>
            <w:tcBorders>
              <w:top w:val="single" w:sz="2" w:space="0" w:color="auto"/>
              <w:left w:val="single" w:sz="2" w:space="0" w:color="auto"/>
              <w:bottom w:val="single" w:sz="2" w:space="0" w:color="auto"/>
              <w:right w:val="single" w:sz="2" w:space="0" w:color="auto"/>
            </w:tcBorders>
            <w:shd w:val="clear" w:color="auto" w:fill="D9D9D9" w:themeFill="background1" w:themeFillShade="D9"/>
          </w:tcPr>
          <w:p w14:paraId="54997EC1" w14:textId="77777777" w:rsidR="00CE3D83" w:rsidRPr="00CE3D83" w:rsidRDefault="00CE3D83" w:rsidP="00CE3D83">
            <w:pPr>
              <w:spacing w:after="200" w:line="276" w:lineRule="auto"/>
            </w:pPr>
          </w:p>
        </w:tc>
      </w:tr>
      <w:tr w:rsidR="00CE3D83" w:rsidRPr="00CE3D83" w14:paraId="1BBCA131" w14:textId="77777777" w:rsidTr="009275B9">
        <w:trPr>
          <w:trHeight w:val="130"/>
        </w:trPr>
        <w:tc>
          <w:tcPr>
            <w:tcW w:w="1129" w:type="dxa"/>
            <w:vMerge/>
          </w:tcPr>
          <w:p w14:paraId="6DA45B9F" w14:textId="77777777" w:rsidR="00CE3D83" w:rsidRPr="00CE3D83" w:rsidRDefault="00CE3D83" w:rsidP="00CE3D83">
            <w:pPr>
              <w:spacing w:after="200" w:line="276" w:lineRule="auto"/>
            </w:pPr>
          </w:p>
        </w:tc>
        <w:tc>
          <w:tcPr>
            <w:tcW w:w="2809" w:type="dxa"/>
            <w:tcBorders>
              <w:top w:val="single" w:sz="2" w:space="0" w:color="auto"/>
            </w:tcBorders>
          </w:tcPr>
          <w:p w14:paraId="555BC6A4" w14:textId="77777777" w:rsidR="00CE3D83" w:rsidRPr="00CE3D83" w:rsidRDefault="00CE3D83" w:rsidP="00CE3D83">
            <w:pPr>
              <w:spacing w:after="200" w:line="276" w:lineRule="auto"/>
            </w:pPr>
            <w:r w:rsidRPr="00CE3D83">
              <w:t>PSG with disabilities</w:t>
            </w:r>
          </w:p>
        </w:tc>
        <w:tc>
          <w:tcPr>
            <w:tcW w:w="0" w:type="auto"/>
            <w:tcBorders>
              <w:top w:val="single" w:sz="2" w:space="0" w:color="auto"/>
            </w:tcBorders>
          </w:tcPr>
          <w:p w14:paraId="3CE0605D" w14:textId="77777777" w:rsidR="00CE3D83" w:rsidRPr="00CE3D83" w:rsidRDefault="00CE3D83" w:rsidP="00CE3D83">
            <w:pPr>
              <w:spacing w:after="200" w:line="276" w:lineRule="auto"/>
            </w:pPr>
            <w:r w:rsidRPr="00CE3D83">
              <w:t>0.8*</w:t>
            </w:r>
          </w:p>
        </w:tc>
        <w:tc>
          <w:tcPr>
            <w:tcW w:w="0" w:type="auto"/>
            <w:tcBorders>
              <w:top w:val="single" w:sz="2" w:space="0" w:color="auto"/>
            </w:tcBorders>
          </w:tcPr>
          <w:p w14:paraId="06DDA103" w14:textId="77777777" w:rsidR="00CE3D83" w:rsidRPr="00CE3D83" w:rsidRDefault="00CE3D83" w:rsidP="00CE3D83">
            <w:pPr>
              <w:spacing w:after="200" w:line="276" w:lineRule="auto"/>
            </w:pPr>
            <w:r w:rsidRPr="00CE3D83">
              <w:t>0.7</w:t>
            </w:r>
          </w:p>
        </w:tc>
        <w:tc>
          <w:tcPr>
            <w:tcW w:w="0" w:type="auto"/>
            <w:tcBorders>
              <w:top w:val="single" w:sz="2" w:space="0" w:color="auto"/>
            </w:tcBorders>
          </w:tcPr>
          <w:p w14:paraId="7F769FAA" w14:textId="77777777" w:rsidR="00CE3D83" w:rsidRPr="00CE3D83" w:rsidRDefault="00CE3D83" w:rsidP="00CE3D83">
            <w:pPr>
              <w:spacing w:after="200" w:line="276" w:lineRule="auto"/>
            </w:pPr>
            <w:r w:rsidRPr="00CE3D83">
              <w:t>1.0</w:t>
            </w:r>
          </w:p>
        </w:tc>
        <w:tc>
          <w:tcPr>
            <w:tcW w:w="0" w:type="auto"/>
            <w:tcBorders>
              <w:top w:val="single" w:sz="2" w:space="0" w:color="auto"/>
            </w:tcBorders>
            <w:shd w:val="clear" w:color="auto" w:fill="C7C1C7" w:themeFill="background2" w:themeFillShade="E6"/>
          </w:tcPr>
          <w:p w14:paraId="04D84A14" w14:textId="77777777" w:rsidR="00CE3D83" w:rsidRPr="00CE3D83" w:rsidRDefault="00CE3D83" w:rsidP="00CE3D83">
            <w:pPr>
              <w:spacing w:after="200" w:line="276" w:lineRule="auto"/>
            </w:pPr>
          </w:p>
        </w:tc>
        <w:tc>
          <w:tcPr>
            <w:tcW w:w="0" w:type="auto"/>
            <w:tcBorders>
              <w:top w:val="single" w:sz="2" w:space="0" w:color="auto"/>
            </w:tcBorders>
            <w:shd w:val="clear" w:color="auto" w:fill="C7C1C7" w:themeFill="background2" w:themeFillShade="E6"/>
          </w:tcPr>
          <w:p w14:paraId="789E8467" w14:textId="77777777" w:rsidR="00CE3D83" w:rsidRPr="00CE3D83" w:rsidRDefault="00CE3D83" w:rsidP="00CE3D83">
            <w:pPr>
              <w:spacing w:after="200" w:line="276" w:lineRule="auto"/>
            </w:pPr>
          </w:p>
        </w:tc>
        <w:tc>
          <w:tcPr>
            <w:tcW w:w="0" w:type="auto"/>
            <w:tcBorders>
              <w:top w:val="single" w:sz="2" w:space="0" w:color="auto"/>
            </w:tcBorders>
            <w:shd w:val="clear" w:color="auto" w:fill="C7C1C7" w:themeFill="background2" w:themeFillShade="E6"/>
          </w:tcPr>
          <w:p w14:paraId="744A6AE3" w14:textId="77777777" w:rsidR="00CE3D83" w:rsidRPr="00CE3D83" w:rsidRDefault="00CE3D83" w:rsidP="00CE3D83">
            <w:pPr>
              <w:spacing w:after="200" w:line="276" w:lineRule="auto"/>
            </w:pPr>
          </w:p>
        </w:tc>
        <w:tc>
          <w:tcPr>
            <w:tcW w:w="0" w:type="auto"/>
            <w:tcBorders>
              <w:top w:val="single" w:sz="2" w:space="0" w:color="auto"/>
            </w:tcBorders>
            <w:shd w:val="clear" w:color="auto" w:fill="D9D9D9" w:themeFill="background1" w:themeFillShade="D9"/>
          </w:tcPr>
          <w:p w14:paraId="65F36FE3" w14:textId="77777777" w:rsidR="00CE3D83" w:rsidRPr="00CE3D83" w:rsidRDefault="00CE3D83" w:rsidP="00CE3D83">
            <w:pPr>
              <w:spacing w:after="200" w:line="276" w:lineRule="auto"/>
            </w:pPr>
          </w:p>
        </w:tc>
        <w:tc>
          <w:tcPr>
            <w:tcW w:w="0" w:type="auto"/>
            <w:tcBorders>
              <w:top w:val="single" w:sz="2" w:space="0" w:color="auto"/>
            </w:tcBorders>
            <w:shd w:val="clear" w:color="auto" w:fill="D9D9D9" w:themeFill="background1" w:themeFillShade="D9"/>
          </w:tcPr>
          <w:p w14:paraId="4718472F" w14:textId="77777777" w:rsidR="00CE3D83" w:rsidRPr="00CE3D83" w:rsidRDefault="00CE3D83" w:rsidP="00CE3D83">
            <w:pPr>
              <w:spacing w:after="200" w:line="276" w:lineRule="auto"/>
            </w:pPr>
          </w:p>
        </w:tc>
        <w:tc>
          <w:tcPr>
            <w:tcW w:w="0" w:type="auto"/>
            <w:tcBorders>
              <w:top w:val="single" w:sz="2" w:space="0" w:color="auto"/>
            </w:tcBorders>
            <w:shd w:val="clear" w:color="auto" w:fill="D9D9D9" w:themeFill="background1" w:themeFillShade="D9"/>
          </w:tcPr>
          <w:p w14:paraId="096FA940" w14:textId="77777777" w:rsidR="00CE3D83" w:rsidRPr="00CE3D83" w:rsidRDefault="00CE3D83" w:rsidP="00CE3D83">
            <w:pPr>
              <w:spacing w:after="200" w:line="276" w:lineRule="auto"/>
            </w:pPr>
          </w:p>
        </w:tc>
      </w:tr>
      <w:bookmarkEnd w:id="80"/>
      <w:tr w:rsidR="00CE3D83" w:rsidRPr="00CE3D83" w14:paraId="3439DCC4" w14:textId="77777777" w:rsidTr="009275B9">
        <w:trPr>
          <w:trHeight w:val="247"/>
        </w:trPr>
        <w:tc>
          <w:tcPr>
            <w:tcW w:w="1129" w:type="dxa"/>
            <w:vMerge w:val="restart"/>
          </w:tcPr>
          <w:p w14:paraId="2E809D55" w14:textId="77777777" w:rsidR="00CE3D83" w:rsidRPr="00CE3D83" w:rsidRDefault="00CE3D83" w:rsidP="00CE3D83">
            <w:pPr>
              <w:spacing w:after="200" w:line="276" w:lineRule="auto"/>
              <w:rPr>
                <w:b/>
                <w:bCs/>
              </w:rPr>
            </w:pPr>
            <w:r w:rsidRPr="00CE3D83">
              <w:rPr>
                <w:b/>
                <w:bCs/>
              </w:rPr>
              <w:t>Sex</w:t>
            </w:r>
          </w:p>
        </w:tc>
        <w:tc>
          <w:tcPr>
            <w:tcW w:w="2809" w:type="dxa"/>
          </w:tcPr>
          <w:p w14:paraId="17209921" w14:textId="77777777" w:rsidR="00CE3D83" w:rsidRPr="00CE3D83" w:rsidRDefault="00CE3D83" w:rsidP="00CE3D83">
            <w:pPr>
              <w:spacing w:after="200" w:line="276" w:lineRule="auto"/>
            </w:pPr>
            <w:r w:rsidRPr="00CE3D83">
              <w:t>Male (ref.)</w:t>
            </w:r>
          </w:p>
        </w:tc>
        <w:tc>
          <w:tcPr>
            <w:tcW w:w="0" w:type="auto"/>
          </w:tcPr>
          <w:p w14:paraId="589F32E5" w14:textId="77777777" w:rsidR="00CE3D83" w:rsidRPr="00CE3D83" w:rsidRDefault="00CE3D83" w:rsidP="00CE3D83">
            <w:pPr>
              <w:spacing w:after="200" w:line="276" w:lineRule="auto"/>
            </w:pPr>
            <w:r w:rsidRPr="00CE3D83">
              <w:t>1.0</w:t>
            </w:r>
          </w:p>
        </w:tc>
        <w:tc>
          <w:tcPr>
            <w:tcW w:w="0" w:type="auto"/>
          </w:tcPr>
          <w:p w14:paraId="6E7065F6" w14:textId="77777777" w:rsidR="00CE3D83" w:rsidRPr="00CE3D83" w:rsidRDefault="00CE3D83" w:rsidP="00CE3D83">
            <w:pPr>
              <w:spacing w:after="200" w:line="276" w:lineRule="auto"/>
            </w:pPr>
            <w:r w:rsidRPr="00CE3D83">
              <w:t>…</w:t>
            </w:r>
          </w:p>
        </w:tc>
        <w:tc>
          <w:tcPr>
            <w:tcW w:w="0" w:type="auto"/>
          </w:tcPr>
          <w:p w14:paraId="69048859" w14:textId="77777777" w:rsidR="00CE3D83" w:rsidRPr="00CE3D83" w:rsidRDefault="00CE3D83" w:rsidP="00CE3D83">
            <w:pPr>
              <w:spacing w:after="200" w:line="276" w:lineRule="auto"/>
            </w:pPr>
            <w:r w:rsidRPr="00CE3D83">
              <w:t>…</w:t>
            </w:r>
          </w:p>
        </w:tc>
        <w:tc>
          <w:tcPr>
            <w:tcW w:w="0" w:type="auto"/>
          </w:tcPr>
          <w:p w14:paraId="6DEFB371" w14:textId="77777777" w:rsidR="00CE3D83" w:rsidRPr="00CE3D83" w:rsidRDefault="00CE3D83" w:rsidP="00CE3D83">
            <w:pPr>
              <w:spacing w:after="200" w:line="276" w:lineRule="auto"/>
            </w:pPr>
            <w:r w:rsidRPr="00CE3D83">
              <w:t>1.0</w:t>
            </w:r>
          </w:p>
        </w:tc>
        <w:tc>
          <w:tcPr>
            <w:tcW w:w="0" w:type="auto"/>
          </w:tcPr>
          <w:p w14:paraId="1FC3F295" w14:textId="77777777" w:rsidR="00CE3D83" w:rsidRPr="00CE3D83" w:rsidRDefault="00CE3D83" w:rsidP="00CE3D83">
            <w:pPr>
              <w:spacing w:after="200" w:line="276" w:lineRule="auto"/>
            </w:pPr>
            <w:r w:rsidRPr="00CE3D83">
              <w:t>…</w:t>
            </w:r>
          </w:p>
        </w:tc>
        <w:tc>
          <w:tcPr>
            <w:tcW w:w="0" w:type="auto"/>
          </w:tcPr>
          <w:p w14:paraId="3B3E139F" w14:textId="77777777" w:rsidR="00CE3D83" w:rsidRPr="00CE3D83" w:rsidRDefault="00CE3D83" w:rsidP="00CE3D83">
            <w:pPr>
              <w:spacing w:after="200" w:line="276" w:lineRule="auto"/>
            </w:pPr>
            <w:r w:rsidRPr="00CE3D83">
              <w:t>…</w:t>
            </w:r>
          </w:p>
        </w:tc>
        <w:tc>
          <w:tcPr>
            <w:tcW w:w="0" w:type="auto"/>
          </w:tcPr>
          <w:p w14:paraId="57839E44" w14:textId="77777777" w:rsidR="00CE3D83" w:rsidRPr="00CE3D83" w:rsidRDefault="00CE3D83" w:rsidP="00CE3D83">
            <w:pPr>
              <w:spacing w:after="200" w:line="276" w:lineRule="auto"/>
            </w:pPr>
            <w:r w:rsidRPr="00CE3D83">
              <w:t>1.0</w:t>
            </w:r>
          </w:p>
        </w:tc>
        <w:tc>
          <w:tcPr>
            <w:tcW w:w="0" w:type="auto"/>
          </w:tcPr>
          <w:p w14:paraId="6F5B78EE" w14:textId="77777777" w:rsidR="00CE3D83" w:rsidRPr="00CE3D83" w:rsidRDefault="00CE3D83" w:rsidP="00CE3D83">
            <w:pPr>
              <w:spacing w:after="200" w:line="276" w:lineRule="auto"/>
            </w:pPr>
            <w:r w:rsidRPr="00CE3D83">
              <w:t>…</w:t>
            </w:r>
          </w:p>
        </w:tc>
        <w:tc>
          <w:tcPr>
            <w:tcW w:w="0" w:type="auto"/>
          </w:tcPr>
          <w:p w14:paraId="233B47AF" w14:textId="77777777" w:rsidR="00CE3D83" w:rsidRPr="00CE3D83" w:rsidRDefault="00CE3D83" w:rsidP="00CE3D83">
            <w:pPr>
              <w:spacing w:after="200" w:line="276" w:lineRule="auto"/>
            </w:pPr>
            <w:r w:rsidRPr="00CE3D83">
              <w:t>…</w:t>
            </w:r>
          </w:p>
        </w:tc>
      </w:tr>
      <w:tr w:rsidR="00CE3D83" w:rsidRPr="00CE3D83" w14:paraId="090F71DE" w14:textId="77777777" w:rsidTr="009275B9">
        <w:trPr>
          <w:trHeight w:val="130"/>
        </w:trPr>
        <w:tc>
          <w:tcPr>
            <w:tcW w:w="1129" w:type="dxa"/>
            <w:vMerge/>
          </w:tcPr>
          <w:p w14:paraId="2AD71D07" w14:textId="77777777" w:rsidR="00CE3D83" w:rsidRPr="00CE3D83" w:rsidRDefault="00CE3D83" w:rsidP="00CE3D83">
            <w:pPr>
              <w:spacing w:after="200" w:line="276" w:lineRule="auto"/>
            </w:pPr>
          </w:p>
        </w:tc>
        <w:tc>
          <w:tcPr>
            <w:tcW w:w="2809" w:type="dxa"/>
          </w:tcPr>
          <w:p w14:paraId="19815682" w14:textId="77777777" w:rsidR="00CE3D83" w:rsidRPr="00CE3D83" w:rsidRDefault="00CE3D83" w:rsidP="00CE3D83">
            <w:pPr>
              <w:spacing w:after="200" w:line="276" w:lineRule="auto"/>
            </w:pPr>
            <w:r w:rsidRPr="00CE3D83">
              <w:t>Female</w:t>
            </w:r>
          </w:p>
        </w:tc>
        <w:tc>
          <w:tcPr>
            <w:tcW w:w="0" w:type="auto"/>
          </w:tcPr>
          <w:p w14:paraId="11E07F36" w14:textId="77777777" w:rsidR="00CE3D83" w:rsidRPr="00CE3D83" w:rsidRDefault="00CE3D83" w:rsidP="00CE3D83">
            <w:pPr>
              <w:spacing w:after="200" w:line="276" w:lineRule="auto"/>
            </w:pPr>
            <w:r w:rsidRPr="00CE3D83">
              <w:t>0.9</w:t>
            </w:r>
          </w:p>
        </w:tc>
        <w:tc>
          <w:tcPr>
            <w:tcW w:w="0" w:type="auto"/>
          </w:tcPr>
          <w:p w14:paraId="6C7D071E" w14:textId="77777777" w:rsidR="00CE3D83" w:rsidRPr="00CE3D83" w:rsidRDefault="00CE3D83" w:rsidP="00CE3D83">
            <w:pPr>
              <w:spacing w:after="200" w:line="276" w:lineRule="auto"/>
            </w:pPr>
            <w:r w:rsidRPr="00CE3D83">
              <w:t>0.7</w:t>
            </w:r>
          </w:p>
        </w:tc>
        <w:tc>
          <w:tcPr>
            <w:tcW w:w="0" w:type="auto"/>
          </w:tcPr>
          <w:p w14:paraId="1386F533" w14:textId="77777777" w:rsidR="00CE3D83" w:rsidRPr="00CE3D83" w:rsidRDefault="00CE3D83" w:rsidP="00CE3D83">
            <w:pPr>
              <w:spacing w:after="200" w:line="276" w:lineRule="auto"/>
            </w:pPr>
            <w:r w:rsidRPr="00CE3D83">
              <w:t>1.0</w:t>
            </w:r>
          </w:p>
        </w:tc>
        <w:tc>
          <w:tcPr>
            <w:tcW w:w="0" w:type="auto"/>
          </w:tcPr>
          <w:p w14:paraId="3B795D33" w14:textId="77777777" w:rsidR="00CE3D83" w:rsidRPr="00CE3D83" w:rsidRDefault="00CE3D83" w:rsidP="00CE3D83">
            <w:pPr>
              <w:spacing w:after="200" w:line="276" w:lineRule="auto"/>
            </w:pPr>
            <w:r w:rsidRPr="00CE3D83">
              <w:t>1.0</w:t>
            </w:r>
          </w:p>
        </w:tc>
        <w:tc>
          <w:tcPr>
            <w:tcW w:w="0" w:type="auto"/>
          </w:tcPr>
          <w:p w14:paraId="39F945CB" w14:textId="77777777" w:rsidR="00CE3D83" w:rsidRPr="00CE3D83" w:rsidRDefault="00CE3D83" w:rsidP="00CE3D83">
            <w:pPr>
              <w:spacing w:after="200" w:line="276" w:lineRule="auto"/>
            </w:pPr>
            <w:r w:rsidRPr="00CE3D83">
              <w:t>0.7</w:t>
            </w:r>
          </w:p>
        </w:tc>
        <w:tc>
          <w:tcPr>
            <w:tcW w:w="0" w:type="auto"/>
          </w:tcPr>
          <w:p w14:paraId="2AF7558A" w14:textId="77777777" w:rsidR="00CE3D83" w:rsidRPr="00CE3D83" w:rsidRDefault="00CE3D83" w:rsidP="00CE3D83">
            <w:pPr>
              <w:spacing w:after="200" w:line="276" w:lineRule="auto"/>
            </w:pPr>
            <w:r w:rsidRPr="00CE3D83">
              <w:t>1.4</w:t>
            </w:r>
          </w:p>
        </w:tc>
        <w:tc>
          <w:tcPr>
            <w:tcW w:w="0" w:type="auto"/>
          </w:tcPr>
          <w:p w14:paraId="6D994BF9" w14:textId="77777777" w:rsidR="00CE3D83" w:rsidRPr="00CE3D83" w:rsidRDefault="00CE3D83" w:rsidP="00CE3D83">
            <w:pPr>
              <w:spacing w:after="200" w:line="276" w:lineRule="auto"/>
            </w:pPr>
            <w:r w:rsidRPr="00CE3D83">
              <w:t>1.0</w:t>
            </w:r>
          </w:p>
        </w:tc>
        <w:tc>
          <w:tcPr>
            <w:tcW w:w="0" w:type="auto"/>
          </w:tcPr>
          <w:p w14:paraId="2D047C2E" w14:textId="77777777" w:rsidR="00CE3D83" w:rsidRPr="00CE3D83" w:rsidRDefault="00CE3D83" w:rsidP="00CE3D83">
            <w:pPr>
              <w:spacing w:after="200" w:line="276" w:lineRule="auto"/>
            </w:pPr>
            <w:r w:rsidRPr="00CE3D83">
              <w:t>0.7</w:t>
            </w:r>
          </w:p>
        </w:tc>
        <w:tc>
          <w:tcPr>
            <w:tcW w:w="0" w:type="auto"/>
          </w:tcPr>
          <w:p w14:paraId="201CB9C5" w14:textId="77777777" w:rsidR="00CE3D83" w:rsidRPr="00CE3D83" w:rsidRDefault="00CE3D83" w:rsidP="00CE3D83">
            <w:pPr>
              <w:spacing w:after="200" w:line="276" w:lineRule="auto"/>
            </w:pPr>
            <w:r w:rsidRPr="00CE3D83">
              <w:t>1.5</w:t>
            </w:r>
          </w:p>
        </w:tc>
      </w:tr>
      <w:tr w:rsidR="00CE3D83" w:rsidRPr="00CE3D83" w14:paraId="731BB339" w14:textId="77777777" w:rsidTr="009275B9">
        <w:trPr>
          <w:trHeight w:val="235"/>
        </w:trPr>
        <w:tc>
          <w:tcPr>
            <w:tcW w:w="1129" w:type="dxa"/>
            <w:vMerge w:val="restart"/>
          </w:tcPr>
          <w:p w14:paraId="30900713" w14:textId="77777777" w:rsidR="00CE3D83" w:rsidRPr="00CE3D83" w:rsidRDefault="00CE3D83" w:rsidP="00CE3D83">
            <w:pPr>
              <w:spacing w:after="200" w:line="276" w:lineRule="auto"/>
            </w:pPr>
            <w:r w:rsidRPr="00CE3D83">
              <w:rPr>
                <w:b/>
                <w:bCs/>
              </w:rPr>
              <w:t>Region</w:t>
            </w:r>
            <w:r w:rsidRPr="00CE3D83">
              <w:rPr>
                <w:vertAlign w:val="superscript"/>
              </w:rPr>
              <w:t>3</w:t>
            </w:r>
          </w:p>
        </w:tc>
        <w:tc>
          <w:tcPr>
            <w:tcW w:w="2809" w:type="dxa"/>
          </w:tcPr>
          <w:p w14:paraId="206C2AF0" w14:textId="77777777" w:rsidR="00CE3D83" w:rsidRPr="00CE3D83" w:rsidRDefault="00CE3D83" w:rsidP="00CE3D83">
            <w:pPr>
              <w:spacing w:after="200" w:line="276" w:lineRule="auto"/>
            </w:pPr>
            <w:r w:rsidRPr="00CE3D83">
              <w:t xml:space="preserve">Atlantic prov. (ref.) </w:t>
            </w:r>
          </w:p>
        </w:tc>
        <w:tc>
          <w:tcPr>
            <w:tcW w:w="0" w:type="auto"/>
          </w:tcPr>
          <w:p w14:paraId="70B7F427" w14:textId="77777777" w:rsidR="00CE3D83" w:rsidRPr="00CE3D83" w:rsidRDefault="00CE3D83" w:rsidP="00CE3D83">
            <w:pPr>
              <w:spacing w:after="200" w:line="276" w:lineRule="auto"/>
            </w:pPr>
            <w:r w:rsidRPr="00CE3D83">
              <w:t>1.0</w:t>
            </w:r>
          </w:p>
        </w:tc>
        <w:tc>
          <w:tcPr>
            <w:tcW w:w="0" w:type="auto"/>
          </w:tcPr>
          <w:p w14:paraId="5C1E7A7F" w14:textId="77777777" w:rsidR="00CE3D83" w:rsidRPr="00CE3D83" w:rsidRDefault="00CE3D83" w:rsidP="00CE3D83">
            <w:pPr>
              <w:spacing w:after="200" w:line="276" w:lineRule="auto"/>
            </w:pPr>
            <w:r w:rsidRPr="00CE3D83">
              <w:t>…</w:t>
            </w:r>
          </w:p>
        </w:tc>
        <w:tc>
          <w:tcPr>
            <w:tcW w:w="0" w:type="auto"/>
          </w:tcPr>
          <w:p w14:paraId="184E3D6B" w14:textId="77777777" w:rsidR="00CE3D83" w:rsidRPr="00CE3D83" w:rsidRDefault="00CE3D83" w:rsidP="00CE3D83">
            <w:pPr>
              <w:spacing w:after="200" w:line="276" w:lineRule="auto"/>
            </w:pPr>
            <w:r w:rsidRPr="00CE3D83">
              <w:t>…</w:t>
            </w:r>
          </w:p>
        </w:tc>
        <w:tc>
          <w:tcPr>
            <w:tcW w:w="0" w:type="auto"/>
          </w:tcPr>
          <w:p w14:paraId="0C96FF33" w14:textId="77777777" w:rsidR="00CE3D83" w:rsidRPr="00CE3D83" w:rsidRDefault="00CE3D83" w:rsidP="00CE3D83">
            <w:pPr>
              <w:spacing w:after="200" w:line="276" w:lineRule="auto"/>
            </w:pPr>
            <w:r w:rsidRPr="00CE3D83">
              <w:t>1.0</w:t>
            </w:r>
          </w:p>
        </w:tc>
        <w:tc>
          <w:tcPr>
            <w:tcW w:w="0" w:type="auto"/>
          </w:tcPr>
          <w:p w14:paraId="17C90C64" w14:textId="77777777" w:rsidR="00CE3D83" w:rsidRPr="00CE3D83" w:rsidRDefault="00CE3D83" w:rsidP="00CE3D83">
            <w:pPr>
              <w:spacing w:after="200" w:line="276" w:lineRule="auto"/>
            </w:pPr>
            <w:r w:rsidRPr="00CE3D83">
              <w:t>…</w:t>
            </w:r>
          </w:p>
        </w:tc>
        <w:tc>
          <w:tcPr>
            <w:tcW w:w="0" w:type="auto"/>
          </w:tcPr>
          <w:p w14:paraId="16ED0909" w14:textId="77777777" w:rsidR="00CE3D83" w:rsidRPr="00CE3D83" w:rsidRDefault="00CE3D83" w:rsidP="00CE3D83">
            <w:pPr>
              <w:spacing w:after="200" w:line="276" w:lineRule="auto"/>
            </w:pPr>
            <w:r w:rsidRPr="00CE3D83">
              <w:t>…</w:t>
            </w:r>
          </w:p>
        </w:tc>
        <w:tc>
          <w:tcPr>
            <w:tcW w:w="0" w:type="auto"/>
          </w:tcPr>
          <w:p w14:paraId="1E80544C" w14:textId="77777777" w:rsidR="00CE3D83" w:rsidRPr="00CE3D83" w:rsidRDefault="00CE3D83" w:rsidP="00CE3D83">
            <w:pPr>
              <w:spacing w:after="200" w:line="276" w:lineRule="auto"/>
            </w:pPr>
            <w:r w:rsidRPr="00CE3D83">
              <w:t>1.0</w:t>
            </w:r>
          </w:p>
        </w:tc>
        <w:tc>
          <w:tcPr>
            <w:tcW w:w="0" w:type="auto"/>
          </w:tcPr>
          <w:p w14:paraId="3C2E99A9" w14:textId="77777777" w:rsidR="00CE3D83" w:rsidRPr="00CE3D83" w:rsidRDefault="00CE3D83" w:rsidP="00CE3D83">
            <w:pPr>
              <w:spacing w:after="200" w:line="276" w:lineRule="auto"/>
            </w:pPr>
            <w:r w:rsidRPr="00CE3D83">
              <w:t>…</w:t>
            </w:r>
          </w:p>
        </w:tc>
        <w:tc>
          <w:tcPr>
            <w:tcW w:w="0" w:type="auto"/>
          </w:tcPr>
          <w:p w14:paraId="62C9CF1F" w14:textId="77777777" w:rsidR="00CE3D83" w:rsidRPr="00CE3D83" w:rsidRDefault="00CE3D83" w:rsidP="00CE3D83">
            <w:pPr>
              <w:spacing w:after="200" w:line="276" w:lineRule="auto"/>
            </w:pPr>
            <w:r w:rsidRPr="00CE3D83">
              <w:t>…</w:t>
            </w:r>
          </w:p>
        </w:tc>
      </w:tr>
      <w:tr w:rsidR="00CE3D83" w:rsidRPr="00CE3D83" w14:paraId="2D5A741C" w14:textId="77777777" w:rsidTr="009275B9">
        <w:trPr>
          <w:trHeight w:val="130"/>
        </w:trPr>
        <w:tc>
          <w:tcPr>
            <w:tcW w:w="1129" w:type="dxa"/>
            <w:vMerge/>
          </w:tcPr>
          <w:p w14:paraId="08B77F2E" w14:textId="77777777" w:rsidR="00CE3D83" w:rsidRPr="00CE3D83" w:rsidRDefault="00CE3D83" w:rsidP="00CE3D83">
            <w:pPr>
              <w:spacing w:after="200" w:line="276" w:lineRule="auto"/>
            </w:pPr>
          </w:p>
        </w:tc>
        <w:tc>
          <w:tcPr>
            <w:tcW w:w="2809" w:type="dxa"/>
          </w:tcPr>
          <w:p w14:paraId="0296C9BA" w14:textId="77777777" w:rsidR="00CE3D83" w:rsidRPr="00CE3D83" w:rsidRDefault="00CE3D83" w:rsidP="00CE3D83">
            <w:pPr>
              <w:spacing w:after="200" w:line="276" w:lineRule="auto"/>
            </w:pPr>
            <w:r w:rsidRPr="00CE3D83">
              <w:t>Quebec</w:t>
            </w:r>
          </w:p>
        </w:tc>
        <w:tc>
          <w:tcPr>
            <w:tcW w:w="0" w:type="auto"/>
          </w:tcPr>
          <w:p w14:paraId="6DC59905" w14:textId="77777777" w:rsidR="00CE3D83" w:rsidRPr="00CE3D83" w:rsidRDefault="00CE3D83" w:rsidP="00CE3D83">
            <w:pPr>
              <w:spacing w:after="200" w:line="276" w:lineRule="auto"/>
            </w:pPr>
            <w:r w:rsidRPr="00CE3D83">
              <w:t>1.3</w:t>
            </w:r>
          </w:p>
        </w:tc>
        <w:tc>
          <w:tcPr>
            <w:tcW w:w="0" w:type="auto"/>
          </w:tcPr>
          <w:p w14:paraId="508C345A" w14:textId="77777777" w:rsidR="00CE3D83" w:rsidRPr="00CE3D83" w:rsidRDefault="00CE3D83" w:rsidP="00CE3D83">
            <w:pPr>
              <w:spacing w:after="200" w:line="276" w:lineRule="auto"/>
            </w:pPr>
            <w:r w:rsidRPr="00CE3D83">
              <w:t>0.9</w:t>
            </w:r>
          </w:p>
        </w:tc>
        <w:tc>
          <w:tcPr>
            <w:tcW w:w="0" w:type="auto"/>
          </w:tcPr>
          <w:p w14:paraId="2DC141E1" w14:textId="77777777" w:rsidR="00CE3D83" w:rsidRPr="00CE3D83" w:rsidRDefault="00CE3D83" w:rsidP="00CE3D83">
            <w:pPr>
              <w:spacing w:after="200" w:line="276" w:lineRule="auto"/>
            </w:pPr>
            <w:r w:rsidRPr="00CE3D83">
              <w:t>2.0</w:t>
            </w:r>
          </w:p>
        </w:tc>
        <w:tc>
          <w:tcPr>
            <w:tcW w:w="0" w:type="auto"/>
          </w:tcPr>
          <w:p w14:paraId="6A091EC4" w14:textId="77777777" w:rsidR="00CE3D83" w:rsidRPr="00CE3D83" w:rsidRDefault="00CE3D83" w:rsidP="00CE3D83">
            <w:pPr>
              <w:spacing w:after="200" w:line="276" w:lineRule="auto"/>
            </w:pPr>
            <w:r w:rsidRPr="00CE3D83">
              <w:t>1.4</w:t>
            </w:r>
          </w:p>
        </w:tc>
        <w:tc>
          <w:tcPr>
            <w:tcW w:w="0" w:type="auto"/>
          </w:tcPr>
          <w:p w14:paraId="7AEE30B9" w14:textId="77777777" w:rsidR="00CE3D83" w:rsidRPr="00CE3D83" w:rsidRDefault="00CE3D83" w:rsidP="00CE3D83">
            <w:pPr>
              <w:spacing w:after="200" w:line="276" w:lineRule="auto"/>
            </w:pPr>
            <w:r w:rsidRPr="00CE3D83">
              <w:t>0.8</w:t>
            </w:r>
          </w:p>
        </w:tc>
        <w:tc>
          <w:tcPr>
            <w:tcW w:w="0" w:type="auto"/>
          </w:tcPr>
          <w:p w14:paraId="1ED01C26" w14:textId="77777777" w:rsidR="00CE3D83" w:rsidRPr="00CE3D83" w:rsidRDefault="00CE3D83" w:rsidP="00CE3D83">
            <w:pPr>
              <w:spacing w:after="200" w:line="276" w:lineRule="auto"/>
            </w:pPr>
            <w:r w:rsidRPr="00CE3D83">
              <w:t>2.5</w:t>
            </w:r>
          </w:p>
        </w:tc>
        <w:tc>
          <w:tcPr>
            <w:tcW w:w="0" w:type="auto"/>
          </w:tcPr>
          <w:p w14:paraId="30D4A9B5" w14:textId="77777777" w:rsidR="00CE3D83" w:rsidRPr="00CE3D83" w:rsidRDefault="00CE3D83" w:rsidP="00CE3D83">
            <w:pPr>
              <w:spacing w:after="200" w:line="276" w:lineRule="auto"/>
            </w:pPr>
            <w:r w:rsidRPr="00CE3D83">
              <w:t>1.2</w:t>
            </w:r>
          </w:p>
        </w:tc>
        <w:tc>
          <w:tcPr>
            <w:tcW w:w="0" w:type="auto"/>
          </w:tcPr>
          <w:p w14:paraId="697F5EAA" w14:textId="77777777" w:rsidR="00CE3D83" w:rsidRPr="00CE3D83" w:rsidRDefault="00CE3D83" w:rsidP="00CE3D83">
            <w:pPr>
              <w:spacing w:after="200" w:line="276" w:lineRule="auto"/>
            </w:pPr>
            <w:r w:rsidRPr="00CE3D83">
              <w:t>0.7</w:t>
            </w:r>
          </w:p>
        </w:tc>
        <w:tc>
          <w:tcPr>
            <w:tcW w:w="0" w:type="auto"/>
          </w:tcPr>
          <w:p w14:paraId="565F9EC3" w14:textId="77777777" w:rsidR="00CE3D83" w:rsidRPr="00CE3D83" w:rsidRDefault="00CE3D83" w:rsidP="00CE3D83">
            <w:pPr>
              <w:spacing w:after="200" w:line="276" w:lineRule="auto"/>
            </w:pPr>
            <w:r w:rsidRPr="00CE3D83">
              <w:t>2.1</w:t>
            </w:r>
          </w:p>
        </w:tc>
      </w:tr>
      <w:tr w:rsidR="00CE3D83" w:rsidRPr="00CE3D83" w14:paraId="20153B21" w14:textId="77777777" w:rsidTr="009275B9">
        <w:trPr>
          <w:trHeight w:val="130"/>
        </w:trPr>
        <w:tc>
          <w:tcPr>
            <w:tcW w:w="1129" w:type="dxa"/>
            <w:vMerge/>
          </w:tcPr>
          <w:p w14:paraId="022524C7" w14:textId="77777777" w:rsidR="00CE3D83" w:rsidRPr="00CE3D83" w:rsidRDefault="00CE3D83" w:rsidP="00CE3D83">
            <w:pPr>
              <w:spacing w:after="200" w:line="276" w:lineRule="auto"/>
            </w:pPr>
          </w:p>
        </w:tc>
        <w:tc>
          <w:tcPr>
            <w:tcW w:w="2809" w:type="dxa"/>
          </w:tcPr>
          <w:p w14:paraId="66008829" w14:textId="77777777" w:rsidR="00CE3D83" w:rsidRPr="00CE3D83" w:rsidRDefault="00CE3D83" w:rsidP="00CE3D83">
            <w:pPr>
              <w:spacing w:after="200" w:line="276" w:lineRule="auto"/>
            </w:pPr>
            <w:r w:rsidRPr="00CE3D83">
              <w:t xml:space="preserve">Ontario </w:t>
            </w:r>
          </w:p>
        </w:tc>
        <w:tc>
          <w:tcPr>
            <w:tcW w:w="0" w:type="auto"/>
          </w:tcPr>
          <w:p w14:paraId="3D746AA2" w14:textId="77777777" w:rsidR="00CE3D83" w:rsidRPr="00CE3D83" w:rsidRDefault="00CE3D83" w:rsidP="00CE3D83">
            <w:pPr>
              <w:spacing w:after="200" w:line="276" w:lineRule="auto"/>
            </w:pPr>
            <w:r w:rsidRPr="00CE3D83">
              <w:t>1.0</w:t>
            </w:r>
          </w:p>
        </w:tc>
        <w:tc>
          <w:tcPr>
            <w:tcW w:w="0" w:type="auto"/>
          </w:tcPr>
          <w:p w14:paraId="362B9C3F" w14:textId="77777777" w:rsidR="00CE3D83" w:rsidRPr="00CE3D83" w:rsidRDefault="00CE3D83" w:rsidP="00CE3D83">
            <w:pPr>
              <w:spacing w:after="200" w:line="276" w:lineRule="auto"/>
            </w:pPr>
            <w:r w:rsidRPr="00CE3D83">
              <w:t>0.8</w:t>
            </w:r>
          </w:p>
        </w:tc>
        <w:tc>
          <w:tcPr>
            <w:tcW w:w="0" w:type="auto"/>
          </w:tcPr>
          <w:p w14:paraId="4215FD18" w14:textId="77777777" w:rsidR="00CE3D83" w:rsidRPr="00CE3D83" w:rsidRDefault="00CE3D83" w:rsidP="00CE3D83">
            <w:pPr>
              <w:spacing w:after="200" w:line="276" w:lineRule="auto"/>
            </w:pPr>
            <w:r w:rsidRPr="00CE3D83">
              <w:t>1.3</w:t>
            </w:r>
          </w:p>
        </w:tc>
        <w:tc>
          <w:tcPr>
            <w:tcW w:w="0" w:type="auto"/>
          </w:tcPr>
          <w:p w14:paraId="609B643F" w14:textId="77777777" w:rsidR="00CE3D83" w:rsidRPr="00CE3D83" w:rsidRDefault="00CE3D83" w:rsidP="00CE3D83">
            <w:pPr>
              <w:spacing w:after="200" w:line="276" w:lineRule="auto"/>
            </w:pPr>
            <w:r w:rsidRPr="00CE3D83">
              <w:t>0.9</w:t>
            </w:r>
          </w:p>
        </w:tc>
        <w:tc>
          <w:tcPr>
            <w:tcW w:w="0" w:type="auto"/>
          </w:tcPr>
          <w:p w14:paraId="4461BF9F" w14:textId="77777777" w:rsidR="00CE3D83" w:rsidRPr="00CE3D83" w:rsidRDefault="00CE3D83" w:rsidP="00CE3D83">
            <w:pPr>
              <w:spacing w:after="200" w:line="276" w:lineRule="auto"/>
            </w:pPr>
            <w:r w:rsidRPr="00CE3D83">
              <w:t>0.7</w:t>
            </w:r>
          </w:p>
        </w:tc>
        <w:tc>
          <w:tcPr>
            <w:tcW w:w="0" w:type="auto"/>
          </w:tcPr>
          <w:p w14:paraId="7500FE77" w14:textId="77777777" w:rsidR="00CE3D83" w:rsidRPr="00CE3D83" w:rsidRDefault="00CE3D83" w:rsidP="00CE3D83">
            <w:pPr>
              <w:spacing w:after="200" w:line="276" w:lineRule="auto"/>
            </w:pPr>
            <w:r w:rsidRPr="00CE3D83">
              <w:t>1.3</w:t>
            </w:r>
          </w:p>
        </w:tc>
        <w:tc>
          <w:tcPr>
            <w:tcW w:w="0" w:type="auto"/>
          </w:tcPr>
          <w:p w14:paraId="422F14EA" w14:textId="77777777" w:rsidR="00CE3D83" w:rsidRPr="00CE3D83" w:rsidRDefault="00CE3D83" w:rsidP="00CE3D83">
            <w:pPr>
              <w:spacing w:after="200" w:line="276" w:lineRule="auto"/>
            </w:pPr>
            <w:r w:rsidRPr="00CE3D83">
              <w:t>1.0</w:t>
            </w:r>
          </w:p>
        </w:tc>
        <w:tc>
          <w:tcPr>
            <w:tcW w:w="0" w:type="auto"/>
          </w:tcPr>
          <w:p w14:paraId="23422E40" w14:textId="77777777" w:rsidR="00CE3D83" w:rsidRPr="00CE3D83" w:rsidRDefault="00CE3D83" w:rsidP="00CE3D83">
            <w:pPr>
              <w:spacing w:after="200" w:line="276" w:lineRule="auto"/>
            </w:pPr>
            <w:r w:rsidRPr="00CE3D83">
              <w:t>0.7</w:t>
            </w:r>
          </w:p>
        </w:tc>
        <w:tc>
          <w:tcPr>
            <w:tcW w:w="0" w:type="auto"/>
          </w:tcPr>
          <w:p w14:paraId="3CF50D8A" w14:textId="77777777" w:rsidR="00CE3D83" w:rsidRPr="00CE3D83" w:rsidRDefault="00CE3D83" w:rsidP="00CE3D83">
            <w:pPr>
              <w:spacing w:after="200" w:line="276" w:lineRule="auto"/>
            </w:pPr>
            <w:r w:rsidRPr="00CE3D83">
              <w:t>1.5</w:t>
            </w:r>
          </w:p>
        </w:tc>
      </w:tr>
      <w:tr w:rsidR="00CE3D83" w:rsidRPr="00CE3D83" w14:paraId="4A2E6208" w14:textId="77777777" w:rsidTr="009275B9">
        <w:trPr>
          <w:trHeight w:val="130"/>
        </w:trPr>
        <w:tc>
          <w:tcPr>
            <w:tcW w:w="1129" w:type="dxa"/>
            <w:vMerge/>
          </w:tcPr>
          <w:p w14:paraId="698A2C37" w14:textId="77777777" w:rsidR="00CE3D83" w:rsidRPr="00CE3D83" w:rsidRDefault="00CE3D83" w:rsidP="00CE3D83">
            <w:pPr>
              <w:spacing w:after="200" w:line="276" w:lineRule="auto"/>
            </w:pPr>
          </w:p>
        </w:tc>
        <w:tc>
          <w:tcPr>
            <w:tcW w:w="2809" w:type="dxa"/>
          </w:tcPr>
          <w:p w14:paraId="74CF21E7" w14:textId="77777777" w:rsidR="00CE3D83" w:rsidRPr="00CE3D83" w:rsidRDefault="00CE3D83" w:rsidP="00CE3D83">
            <w:pPr>
              <w:spacing w:after="200" w:line="276" w:lineRule="auto"/>
            </w:pPr>
            <w:r w:rsidRPr="00CE3D83">
              <w:t xml:space="preserve">Western prov &amp; territories </w:t>
            </w:r>
          </w:p>
        </w:tc>
        <w:tc>
          <w:tcPr>
            <w:tcW w:w="0" w:type="auto"/>
          </w:tcPr>
          <w:p w14:paraId="495498A6" w14:textId="77777777" w:rsidR="00CE3D83" w:rsidRPr="00CE3D83" w:rsidRDefault="00CE3D83" w:rsidP="00CE3D83">
            <w:pPr>
              <w:spacing w:after="200" w:line="276" w:lineRule="auto"/>
            </w:pPr>
            <w:r w:rsidRPr="00CE3D83">
              <w:t>1.2*</w:t>
            </w:r>
          </w:p>
        </w:tc>
        <w:tc>
          <w:tcPr>
            <w:tcW w:w="0" w:type="auto"/>
          </w:tcPr>
          <w:p w14:paraId="4D70EA33" w14:textId="77777777" w:rsidR="00CE3D83" w:rsidRPr="00CE3D83" w:rsidRDefault="00CE3D83" w:rsidP="00CE3D83">
            <w:pPr>
              <w:spacing w:after="200" w:line="276" w:lineRule="auto"/>
            </w:pPr>
            <w:r w:rsidRPr="00CE3D83">
              <w:t>1.0</w:t>
            </w:r>
          </w:p>
        </w:tc>
        <w:tc>
          <w:tcPr>
            <w:tcW w:w="0" w:type="auto"/>
          </w:tcPr>
          <w:p w14:paraId="7FD594D1" w14:textId="77777777" w:rsidR="00CE3D83" w:rsidRPr="00CE3D83" w:rsidRDefault="00CE3D83" w:rsidP="00CE3D83">
            <w:pPr>
              <w:spacing w:after="200" w:line="276" w:lineRule="auto"/>
            </w:pPr>
            <w:r w:rsidRPr="00CE3D83">
              <w:t>1.4</w:t>
            </w:r>
          </w:p>
        </w:tc>
        <w:tc>
          <w:tcPr>
            <w:tcW w:w="0" w:type="auto"/>
          </w:tcPr>
          <w:p w14:paraId="3FBB2484" w14:textId="77777777" w:rsidR="00CE3D83" w:rsidRPr="00CE3D83" w:rsidRDefault="00CE3D83" w:rsidP="00CE3D83">
            <w:pPr>
              <w:spacing w:after="200" w:line="276" w:lineRule="auto"/>
            </w:pPr>
            <w:r w:rsidRPr="00CE3D83">
              <w:t>1.0</w:t>
            </w:r>
          </w:p>
        </w:tc>
        <w:tc>
          <w:tcPr>
            <w:tcW w:w="0" w:type="auto"/>
          </w:tcPr>
          <w:p w14:paraId="0974A8E8" w14:textId="77777777" w:rsidR="00CE3D83" w:rsidRPr="00CE3D83" w:rsidRDefault="00CE3D83" w:rsidP="00CE3D83">
            <w:pPr>
              <w:spacing w:after="200" w:line="276" w:lineRule="auto"/>
            </w:pPr>
            <w:r w:rsidRPr="00CE3D83">
              <w:t>0.8</w:t>
            </w:r>
          </w:p>
        </w:tc>
        <w:tc>
          <w:tcPr>
            <w:tcW w:w="0" w:type="auto"/>
          </w:tcPr>
          <w:p w14:paraId="5B8094A9" w14:textId="77777777" w:rsidR="00CE3D83" w:rsidRPr="00CE3D83" w:rsidRDefault="00CE3D83" w:rsidP="00CE3D83">
            <w:pPr>
              <w:spacing w:after="200" w:line="276" w:lineRule="auto"/>
            </w:pPr>
            <w:r w:rsidRPr="00CE3D83">
              <w:t>1.3</w:t>
            </w:r>
          </w:p>
        </w:tc>
        <w:tc>
          <w:tcPr>
            <w:tcW w:w="0" w:type="auto"/>
          </w:tcPr>
          <w:p w14:paraId="6ED40310" w14:textId="77777777" w:rsidR="00CE3D83" w:rsidRPr="00CE3D83" w:rsidRDefault="00CE3D83" w:rsidP="00CE3D83">
            <w:pPr>
              <w:spacing w:after="200" w:line="276" w:lineRule="auto"/>
            </w:pPr>
            <w:r w:rsidRPr="00CE3D83">
              <w:t>0.9</w:t>
            </w:r>
          </w:p>
        </w:tc>
        <w:tc>
          <w:tcPr>
            <w:tcW w:w="0" w:type="auto"/>
          </w:tcPr>
          <w:p w14:paraId="56867DB0" w14:textId="77777777" w:rsidR="00CE3D83" w:rsidRPr="00CE3D83" w:rsidRDefault="00CE3D83" w:rsidP="00CE3D83">
            <w:pPr>
              <w:spacing w:after="200" w:line="276" w:lineRule="auto"/>
            </w:pPr>
            <w:r w:rsidRPr="00CE3D83">
              <w:t>0.7</w:t>
            </w:r>
          </w:p>
        </w:tc>
        <w:tc>
          <w:tcPr>
            <w:tcW w:w="0" w:type="auto"/>
          </w:tcPr>
          <w:p w14:paraId="0090B2F7" w14:textId="77777777" w:rsidR="00CE3D83" w:rsidRPr="00CE3D83" w:rsidRDefault="00CE3D83" w:rsidP="00CE3D83">
            <w:pPr>
              <w:spacing w:after="200" w:line="276" w:lineRule="auto"/>
            </w:pPr>
            <w:r w:rsidRPr="00CE3D83">
              <w:t>1.2</w:t>
            </w:r>
          </w:p>
        </w:tc>
      </w:tr>
      <w:tr w:rsidR="00CE3D83" w:rsidRPr="00CE3D83" w14:paraId="504BB78C" w14:textId="77777777" w:rsidTr="009275B9">
        <w:trPr>
          <w:trHeight w:val="247"/>
        </w:trPr>
        <w:tc>
          <w:tcPr>
            <w:tcW w:w="1129" w:type="dxa"/>
            <w:vMerge w:val="restart"/>
          </w:tcPr>
          <w:p w14:paraId="70739E80" w14:textId="77777777" w:rsidR="00CE3D83" w:rsidRPr="00CE3D83" w:rsidRDefault="00CE3D83" w:rsidP="00CE3D83">
            <w:pPr>
              <w:spacing w:after="200" w:line="276" w:lineRule="auto"/>
              <w:rPr>
                <w:b/>
                <w:bCs/>
              </w:rPr>
            </w:pPr>
            <w:r w:rsidRPr="00CE3D83">
              <w:rPr>
                <w:b/>
                <w:bCs/>
              </w:rPr>
              <w:t>Level of study</w:t>
            </w:r>
          </w:p>
        </w:tc>
        <w:tc>
          <w:tcPr>
            <w:tcW w:w="2809" w:type="dxa"/>
          </w:tcPr>
          <w:p w14:paraId="1E9498C0" w14:textId="77777777" w:rsidR="00CE3D83" w:rsidRPr="00CE3D83" w:rsidRDefault="00CE3D83" w:rsidP="00CE3D83">
            <w:pPr>
              <w:spacing w:after="200" w:line="276" w:lineRule="auto"/>
            </w:pPr>
            <w:r w:rsidRPr="00CE3D83">
              <w:t>College (ref.)</w:t>
            </w:r>
          </w:p>
        </w:tc>
        <w:tc>
          <w:tcPr>
            <w:tcW w:w="0" w:type="auto"/>
          </w:tcPr>
          <w:p w14:paraId="45B4C827" w14:textId="77777777" w:rsidR="00CE3D83" w:rsidRPr="00CE3D83" w:rsidRDefault="00CE3D83" w:rsidP="00CE3D83">
            <w:pPr>
              <w:spacing w:after="200" w:line="276" w:lineRule="auto"/>
            </w:pPr>
            <w:r w:rsidRPr="00CE3D83">
              <w:t>1.0</w:t>
            </w:r>
          </w:p>
        </w:tc>
        <w:tc>
          <w:tcPr>
            <w:tcW w:w="0" w:type="auto"/>
          </w:tcPr>
          <w:p w14:paraId="436F682B" w14:textId="77777777" w:rsidR="00CE3D83" w:rsidRPr="00CE3D83" w:rsidRDefault="00CE3D83" w:rsidP="00CE3D83">
            <w:pPr>
              <w:spacing w:after="200" w:line="276" w:lineRule="auto"/>
            </w:pPr>
            <w:r w:rsidRPr="00CE3D83">
              <w:t>…</w:t>
            </w:r>
          </w:p>
        </w:tc>
        <w:tc>
          <w:tcPr>
            <w:tcW w:w="0" w:type="auto"/>
          </w:tcPr>
          <w:p w14:paraId="23FC17F5" w14:textId="77777777" w:rsidR="00CE3D83" w:rsidRPr="00CE3D83" w:rsidRDefault="00CE3D83" w:rsidP="00CE3D83">
            <w:pPr>
              <w:spacing w:after="200" w:line="276" w:lineRule="auto"/>
            </w:pPr>
            <w:r w:rsidRPr="00CE3D83">
              <w:t>…</w:t>
            </w:r>
          </w:p>
        </w:tc>
        <w:tc>
          <w:tcPr>
            <w:tcW w:w="0" w:type="auto"/>
          </w:tcPr>
          <w:p w14:paraId="192FDFC8" w14:textId="77777777" w:rsidR="00CE3D83" w:rsidRPr="00CE3D83" w:rsidRDefault="00CE3D83" w:rsidP="00CE3D83">
            <w:pPr>
              <w:spacing w:after="200" w:line="276" w:lineRule="auto"/>
            </w:pPr>
            <w:r w:rsidRPr="00CE3D83">
              <w:t>1.0</w:t>
            </w:r>
          </w:p>
        </w:tc>
        <w:tc>
          <w:tcPr>
            <w:tcW w:w="0" w:type="auto"/>
          </w:tcPr>
          <w:p w14:paraId="5CA8C3F6" w14:textId="77777777" w:rsidR="00CE3D83" w:rsidRPr="00CE3D83" w:rsidRDefault="00CE3D83" w:rsidP="00CE3D83">
            <w:pPr>
              <w:spacing w:after="200" w:line="276" w:lineRule="auto"/>
            </w:pPr>
            <w:r w:rsidRPr="00CE3D83">
              <w:t>…</w:t>
            </w:r>
          </w:p>
        </w:tc>
        <w:tc>
          <w:tcPr>
            <w:tcW w:w="0" w:type="auto"/>
          </w:tcPr>
          <w:p w14:paraId="51729912" w14:textId="77777777" w:rsidR="00CE3D83" w:rsidRPr="00CE3D83" w:rsidRDefault="00CE3D83" w:rsidP="00CE3D83">
            <w:pPr>
              <w:spacing w:after="200" w:line="276" w:lineRule="auto"/>
            </w:pPr>
            <w:r w:rsidRPr="00CE3D83">
              <w:t>…</w:t>
            </w:r>
          </w:p>
        </w:tc>
        <w:tc>
          <w:tcPr>
            <w:tcW w:w="0" w:type="auto"/>
          </w:tcPr>
          <w:p w14:paraId="3467262D" w14:textId="77777777" w:rsidR="00CE3D83" w:rsidRPr="00CE3D83" w:rsidRDefault="00CE3D83" w:rsidP="00CE3D83">
            <w:pPr>
              <w:spacing w:after="200" w:line="276" w:lineRule="auto"/>
            </w:pPr>
            <w:r w:rsidRPr="00CE3D83">
              <w:t>1.0</w:t>
            </w:r>
          </w:p>
        </w:tc>
        <w:tc>
          <w:tcPr>
            <w:tcW w:w="0" w:type="auto"/>
          </w:tcPr>
          <w:p w14:paraId="74304FA1" w14:textId="77777777" w:rsidR="00CE3D83" w:rsidRPr="00CE3D83" w:rsidRDefault="00CE3D83" w:rsidP="00CE3D83">
            <w:pPr>
              <w:spacing w:after="200" w:line="276" w:lineRule="auto"/>
            </w:pPr>
            <w:r w:rsidRPr="00CE3D83">
              <w:t>…</w:t>
            </w:r>
          </w:p>
        </w:tc>
        <w:tc>
          <w:tcPr>
            <w:tcW w:w="0" w:type="auto"/>
          </w:tcPr>
          <w:p w14:paraId="7C6BD808" w14:textId="77777777" w:rsidR="00CE3D83" w:rsidRPr="00CE3D83" w:rsidRDefault="00CE3D83" w:rsidP="00CE3D83">
            <w:pPr>
              <w:spacing w:after="200" w:line="276" w:lineRule="auto"/>
            </w:pPr>
            <w:r w:rsidRPr="00CE3D83">
              <w:t>…</w:t>
            </w:r>
          </w:p>
        </w:tc>
      </w:tr>
      <w:tr w:rsidR="00CE3D83" w:rsidRPr="00CE3D83" w14:paraId="1EA39D41" w14:textId="77777777" w:rsidTr="009275B9">
        <w:trPr>
          <w:trHeight w:val="130"/>
        </w:trPr>
        <w:tc>
          <w:tcPr>
            <w:tcW w:w="1129" w:type="dxa"/>
            <w:vMerge/>
          </w:tcPr>
          <w:p w14:paraId="03CD4D74" w14:textId="77777777" w:rsidR="00CE3D83" w:rsidRPr="00CE3D83" w:rsidRDefault="00CE3D83" w:rsidP="00CE3D83">
            <w:pPr>
              <w:spacing w:after="200" w:line="276" w:lineRule="auto"/>
            </w:pPr>
          </w:p>
        </w:tc>
        <w:tc>
          <w:tcPr>
            <w:tcW w:w="2809" w:type="dxa"/>
          </w:tcPr>
          <w:p w14:paraId="76211B93" w14:textId="77777777" w:rsidR="00CE3D83" w:rsidRPr="00CE3D83" w:rsidRDefault="00CE3D83" w:rsidP="00CE3D83">
            <w:pPr>
              <w:spacing w:after="200" w:line="276" w:lineRule="auto"/>
            </w:pPr>
            <w:r w:rsidRPr="00CE3D83">
              <w:t>Bachelor's</w:t>
            </w:r>
          </w:p>
        </w:tc>
        <w:tc>
          <w:tcPr>
            <w:tcW w:w="0" w:type="auto"/>
          </w:tcPr>
          <w:p w14:paraId="6F2BDEB2" w14:textId="77777777" w:rsidR="00CE3D83" w:rsidRPr="00CE3D83" w:rsidRDefault="00CE3D83" w:rsidP="00CE3D83">
            <w:pPr>
              <w:spacing w:after="200" w:line="276" w:lineRule="auto"/>
            </w:pPr>
            <w:r w:rsidRPr="00CE3D83">
              <w:t>1.0</w:t>
            </w:r>
          </w:p>
        </w:tc>
        <w:tc>
          <w:tcPr>
            <w:tcW w:w="0" w:type="auto"/>
          </w:tcPr>
          <w:p w14:paraId="010B3C18" w14:textId="77777777" w:rsidR="00CE3D83" w:rsidRPr="00CE3D83" w:rsidRDefault="00CE3D83" w:rsidP="00CE3D83">
            <w:pPr>
              <w:spacing w:after="200" w:line="276" w:lineRule="auto"/>
            </w:pPr>
            <w:r w:rsidRPr="00CE3D83">
              <w:t>0.8</w:t>
            </w:r>
          </w:p>
        </w:tc>
        <w:tc>
          <w:tcPr>
            <w:tcW w:w="0" w:type="auto"/>
          </w:tcPr>
          <w:p w14:paraId="270D07B6" w14:textId="77777777" w:rsidR="00CE3D83" w:rsidRPr="00CE3D83" w:rsidRDefault="00CE3D83" w:rsidP="00CE3D83">
            <w:pPr>
              <w:spacing w:after="200" w:line="276" w:lineRule="auto"/>
            </w:pPr>
            <w:r w:rsidRPr="00CE3D83">
              <w:t>1.2</w:t>
            </w:r>
          </w:p>
        </w:tc>
        <w:tc>
          <w:tcPr>
            <w:tcW w:w="0" w:type="auto"/>
          </w:tcPr>
          <w:p w14:paraId="39EDA44A" w14:textId="77777777" w:rsidR="00CE3D83" w:rsidRPr="00CE3D83" w:rsidRDefault="00CE3D83" w:rsidP="00CE3D83">
            <w:pPr>
              <w:spacing w:after="200" w:line="276" w:lineRule="auto"/>
            </w:pPr>
            <w:r w:rsidRPr="00CE3D83">
              <w:t>1.0</w:t>
            </w:r>
          </w:p>
        </w:tc>
        <w:tc>
          <w:tcPr>
            <w:tcW w:w="0" w:type="auto"/>
          </w:tcPr>
          <w:p w14:paraId="6CC481AF" w14:textId="77777777" w:rsidR="00CE3D83" w:rsidRPr="00CE3D83" w:rsidRDefault="00CE3D83" w:rsidP="00CE3D83">
            <w:pPr>
              <w:spacing w:after="200" w:line="276" w:lineRule="auto"/>
            </w:pPr>
            <w:r w:rsidRPr="00CE3D83">
              <w:t>0.7</w:t>
            </w:r>
          </w:p>
        </w:tc>
        <w:tc>
          <w:tcPr>
            <w:tcW w:w="0" w:type="auto"/>
          </w:tcPr>
          <w:p w14:paraId="49B01427" w14:textId="77777777" w:rsidR="00CE3D83" w:rsidRPr="00CE3D83" w:rsidRDefault="00CE3D83" w:rsidP="00CE3D83">
            <w:pPr>
              <w:spacing w:after="200" w:line="276" w:lineRule="auto"/>
            </w:pPr>
            <w:r w:rsidRPr="00CE3D83">
              <w:t>1.4</w:t>
            </w:r>
          </w:p>
        </w:tc>
        <w:tc>
          <w:tcPr>
            <w:tcW w:w="0" w:type="auto"/>
          </w:tcPr>
          <w:p w14:paraId="0302067F" w14:textId="77777777" w:rsidR="00CE3D83" w:rsidRPr="00CE3D83" w:rsidRDefault="00CE3D83" w:rsidP="00CE3D83">
            <w:pPr>
              <w:spacing w:after="200" w:line="276" w:lineRule="auto"/>
            </w:pPr>
            <w:r w:rsidRPr="00CE3D83">
              <w:t>0.8</w:t>
            </w:r>
          </w:p>
        </w:tc>
        <w:tc>
          <w:tcPr>
            <w:tcW w:w="0" w:type="auto"/>
          </w:tcPr>
          <w:p w14:paraId="7FBFDFF1" w14:textId="77777777" w:rsidR="00CE3D83" w:rsidRPr="00CE3D83" w:rsidRDefault="00CE3D83" w:rsidP="00CE3D83">
            <w:pPr>
              <w:spacing w:after="200" w:line="276" w:lineRule="auto"/>
            </w:pPr>
            <w:r w:rsidRPr="00CE3D83">
              <w:t>0.6</w:t>
            </w:r>
          </w:p>
        </w:tc>
        <w:tc>
          <w:tcPr>
            <w:tcW w:w="0" w:type="auto"/>
          </w:tcPr>
          <w:p w14:paraId="7EFF2E64" w14:textId="77777777" w:rsidR="00CE3D83" w:rsidRPr="00CE3D83" w:rsidRDefault="00CE3D83" w:rsidP="00CE3D83">
            <w:pPr>
              <w:spacing w:after="200" w:line="276" w:lineRule="auto"/>
            </w:pPr>
            <w:r w:rsidRPr="00CE3D83">
              <w:t>1.2</w:t>
            </w:r>
          </w:p>
        </w:tc>
      </w:tr>
      <w:tr w:rsidR="00CE3D83" w:rsidRPr="00CE3D83" w14:paraId="17B486D4" w14:textId="77777777" w:rsidTr="009275B9">
        <w:trPr>
          <w:trHeight w:val="130"/>
        </w:trPr>
        <w:tc>
          <w:tcPr>
            <w:tcW w:w="1129" w:type="dxa"/>
            <w:vMerge/>
          </w:tcPr>
          <w:p w14:paraId="05D481E3" w14:textId="77777777" w:rsidR="00CE3D83" w:rsidRPr="00CE3D83" w:rsidRDefault="00CE3D83" w:rsidP="00CE3D83">
            <w:pPr>
              <w:spacing w:after="200" w:line="276" w:lineRule="auto"/>
            </w:pPr>
          </w:p>
        </w:tc>
        <w:tc>
          <w:tcPr>
            <w:tcW w:w="2809" w:type="dxa"/>
          </w:tcPr>
          <w:p w14:paraId="44878894" w14:textId="77777777" w:rsidR="00CE3D83" w:rsidRPr="00CE3D83" w:rsidRDefault="00CE3D83" w:rsidP="00CE3D83">
            <w:pPr>
              <w:spacing w:after="200" w:line="276" w:lineRule="auto"/>
            </w:pPr>
            <w:r w:rsidRPr="00CE3D83">
              <w:t>Postgraduates</w:t>
            </w:r>
          </w:p>
        </w:tc>
        <w:tc>
          <w:tcPr>
            <w:tcW w:w="0" w:type="auto"/>
          </w:tcPr>
          <w:p w14:paraId="1E8F6890" w14:textId="77777777" w:rsidR="00CE3D83" w:rsidRPr="00CE3D83" w:rsidRDefault="00CE3D83" w:rsidP="00CE3D83">
            <w:pPr>
              <w:spacing w:after="200" w:line="276" w:lineRule="auto"/>
            </w:pPr>
            <w:r w:rsidRPr="00CE3D83">
              <w:t>1.4*</w:t>
            </w:r>
          </w:p>
        </w:tc>
        <w:tc>
          <w:tcPr>
            <w:tcW w:w="0" w:type="auto"/>
          </w:tcPr>
          <w:p w14:paraId="7EAB2B22" w14:textId="77777777" w:rsidR="00CE3D83" w:rsidRPr="00CE3D83" w:rsidRDefault="00CE3D83" w:rsidP="00CE3D83">
            <w:pPr>
              <w:spacing w:after="200" w:line="276" w:lineRule="auto"/>
            </w:pPr>
            <w:r w:rsidRPr="00CE3D83">
              <w:t>1.1</w:t>
            </w:r>
          </w:p>
        </w:tc>
        <w:tc>
          <w:tcPr>
            <w:tcW w:w="0" w:type="auto"/>
          </w:tcPr>
          <w:p w14:paraId="07A2BADB" w14:textId="77777777" w:rsidR="00CE3D83" w:rsidRPr="00CE3D83" w:rsidRDefault="00CE3D83" w:rsidP="00CE3D83">
            <w:pPr>
              <w:spacing w:after="200" w:line="276" w:lineRule="auto"/>
            </w:pPr>
            <w:r w:rsidRPr="00CE3D83">
              <w:t>1.8</w:t>
            </w:r>
          </w:p>
        </w:tc>
        <w:tc>
          <w:tcPr>
            <w:tcW w:w="0" w:type="auto"/>
          </w:tcPr>
          <w:p w14:paraId="08E70EA5" w14:textId="77777777" w:rsidR="00CE3D83" w:rsidRPr="00CE3D83" w:rsidRDefault="00CE3D83" w:rsidP="00CE3D83">
            <w:pPr>
              <w:spacing w:after="200" w:line="276" w:lineRule="auto"/>
            </w:pPr>
            <w:r w:rsidRPr="00CE3D83">
              <w:t>1.4</w:t>
            </w:r>
          </w:p>
        </w:tc>
        <w:tc>
          <w:tcPr>
            <w:tcW w:w="0" w:type="auto"/>
          </w:tcPr>
          <w:p w14:paraId="2329946E" w14:textId="77777777" w:rsidR="00CE3D83" w:rsidRPr="00CE3D83" w:rsidRDefault="00CE3D83" w:rsidP="00CE3D83">
            <w:pPr>
              <w:spacing w:after="200" w:line="276" w:lineRule="auto"/>
            </w:pPr>
            <w:r w:rsidRPr="00CE3D83">
              <w:t>0.9</w:t>
            </w:r>
          </w:p>
        </w:tc>
        <w:tc>
          <w:tcPr>
            <w:tcW w:w="0" w:type="auto"/>
          </w:tcPr>
          <w:p w14:paraId="0D2FF430" w14:textId="77777777" w:rsidR="00CE3D83" w:rsidRPr="00CE3D83" w:rsidRDefault="00CE3D83" w:rsidP="00CE3D83">
            <w:pPr>
              <w:spacing w:after="200" w:line="276" w:lineRule="auto"/>
            </w:pPr>
            <w:r w:rsidRPr="00CE3D83">
              <w:t>2.1</w:t>
            </w:r>
          </w:p>
        </w:tc>
        <w:tc>
          <w:tcPr>
            <w:tcW w:w="0" w:type="auto"/>
          </w:tcPr>
          <w:p w14:paraId="03B7A012" w14:textId="77777777" w:rsidR="00CE3D83" w:rsidRPr="00CE3D83" w:rsidRDefault="00CE3D83" w:rsidP="00CE3D83">
            <w:pPr>
              <w:spacing w:after="200" w:line="276" w:lineRule="auto"/>
            </w:pPr>
            <w:r w:rsidRPr="00CE3D83">
              <w:t>1.2</w:t>
            </w:r>
          </w:p>
        </w:tc>
        <w:tc>
          <w:tcPr>
            <w:tcW w:w="0" w:type="auto"/>
          </w:tcPr>
          <w:p w14:paraId="368482B8" w14:textId="77777777" w:rsidR="00CE3D83" w:rsidRPr="00CE3D83" w:rsidRDefault="00CE3D83" w:rsidP="00CE3D83">
            <w:pPr>
              <w:spacing w:after="200" w:line="276" w:lineRule="auto"/>
            </w:pPr>
            <w:r w:rsidRPr="00CE3D83">
              <w:t>0.8</w:t>
            </w:r>
          </w:p>
        </w:tc>
        <w:tc>
          <w:tcPr>
            <w:tcW w:w="0" w:type="auto"/>
          </w:tcPr>
          <w:p w14:paraId="14979ED1" w14:textId="77777777" w:rsidR="00CE3D83" w:rsidRPr="00CE3D83" w:rsidRDefault="00CE3D83" w:rsidP="00CE3D83">
            <w:pPr>
              <w:spacing w:after="200" w:line="276" w:lineRule="auto"/>
            </w:pPr>
            <w:r w:rsidRPr="00CE3D83">
              <w:t>1.8</w:t>
            </w:r>
          </w:p>
        </w:tc>
      </w:tr>
      <w:tr w:rsidR="00CE3D83" w:rsidRPr="00CE3D83" w14:paraId="724F0C81" w14:textId="77777777" w:rsidTr="009275B9">
        <w:trPr>
          <w:trHeight w:val="247"/>
        </w:trPr>
        <w:tc>
          <w:tcPr>
            <w:tcW w:w="1129" w:type="dxa"/>
            <w:vMerge w:val="restart"/>
          </w:tcPr>
          <w:p w14:paraId="03A530C3" w14:textId="77777777" w:rsidR="00CE3D83" w:rsidRPr="00CE3D83" w:rsidRDefault="00CE3D83" w:rsidP="00CE3D83">
            <w:pPr>
              <w:spacing w:after="200" w:line="276" w:lineRule="auto"/>
            </w:pPr>
            <w:r w:rsidRPr="00CE3D83">
              <w:rPr>
                <w:b/>
                <w:bCs/>
              </w:rPr>
              <w:t>Field of study</w:t>
            </w:r>
            <w:r w:rsidRPr="00CE3D83">
              <w:rPr>
                <w:vertAlign w:val="superscript"/>
              </w:rPr>
              <w:t>4</w:t>
            </w:r>
          </w:p>
        </w:tc>
        <w:tc>
          <w:tcPr>
            <w:tcW w:w="2809" w:type="dxa"/>
          </w:tcPr>
          <w:p w14:paraId="734C4FBA" w14:textId="77777777" w:rsidR="00CE3D83" w:rsidRPr="00CE3D83" w:rsidRDefault="00CE3D83" w:rsidP="00CE3D83">
            <w:pPr>
              <w:spacing w:after="200" w:line="276" w:lineRule="auto"/>
            </w:pPr>
            <w:r w:rsidRPr="00CE3D83">
              <w:t>Business &amp; admin. (ref.)</w:t>
            </w:r>
            <w:r w:rsidRPr="00CE3D83">
              <w:rPr>
                <w:vertAlign w:val="superscript"/>
              </w:rPr>
              <w:t>5</w:t>
            </w:r>
            <w:r w:rsidRPr="00CE3D83">
              <w:t xml:space="preserve"> </w:t>
            </w:r>
          </w:p>
        </w:tc>
        <w:tc>
          <w:tcPr>
            <w:tcW w:w="0" w:type="auto"/>
          </w:tcPr>
          <w:p w14:paraId="519B76D3" w14:textId="77777777" w:rsidR="00CE3D83" w:rsidRPr="00CE3D83" w:rsidRDefault="00CE3D83" w:rsidP="00CE3D83">
            <w:pPr>
              <w:spacing w:after="200" w:line="276" w:lineRule="auto"/>
            </w:pPr>
            <w:r w:rsidRPr="00CE3D83">
              <w:t>1.0</w:t>
            </w:r>
          </w:p>
        </w:tc>
        <w:tc>
          <w:tcPr>
            <w:tcW w:w="0" w:type="auto"/>
          </w:tcPr>
          <w:p w14:paraId="542A57D7" w14:textId="77777777" w:rsidR="00CE3D83" w:rsidRPr="00CE3D83" w:rsidRDefault="00CE3D83" w:rsidP="00CE3D83">
            <w:pPr>
              <w:spacing w:after="200" w:line="276" w:lineRule="auto"/>
            </w:pPr>
            <w:r w:rsidRPr="00CE3D83">
              <w:t>…</w:t>
            </w:r>
          </w:p>
        </w:tc>
        <w:tc>
          <w:tcPr>
            <w:tcW w:w="0" w:type="auto"/>
          </w:tcPr>
          <w:p w14:paraId="7778AF1D" w14:textId="77777777" w:rsidR="00CE3D83" w:rsidRPr="00CE3D83" w:rsidRDefault="00CE3D83" w:rsidP="00CE3D83">
            <w:pPr>
              <w:spacing w:after="200" w:line="276" w:lineRule="auto"/>
            </w:pPr>
            <w:r w:rsidRPr="00CE3D83">
              <w:t>…</w:t>
            </w:r>
          </w:p>
        </w:tc>
        <w:tc>
          <w:tcPr>
            <w:tcW w:w="0" w:type="auto"/>
          </w:tcPr>
          <w:p w14:paraId="6BE2EDD5" w14:textId="77777777" w:rsidR="00CE3D83" w:rsidRPr="00CE3D83" w:rsidRDefault="00CE3D83" w:rsidP="00CE3D83">
            <w:pPr>
              <w:spacing w:after="200" w:line="276" w:lineRule="auto"/>
            </w:pPr>
            <w:r w:rsidRPr="00CE3D83">
              <w:t>1.0</w:t>
            </w:r>
          </w:p>
        </w:tc>
        <w:tc>
          <w:tcPr>
            <w:tcW w:w="0" w:type="auto"/>
          </w:tcPr>
          <w:p w14:paraId="7BCAFFC8" w14:textId="77777777" w:rsidR="00CE3D83" w:rsidRPr="00CE3D83" w:rsidRDefault="00CE3D83" w:rsidP="00CE3D83">
            <w:pPr>
              <w:spacing w:after="200" w:line="276" w:lineRule="auto"/>
            </w:pPr>
            <w:r w:rsidRPr="00CE3D83">
              <w:t>…</w:t>
            </w:r>
          </w:p>
        </w:tc>
        <w:tc>
          <w:tcPr>
            <w:tcW w:w="0" w:type="auto"/>
          </w:tcPr>
          <w:p w14:paraId="35C3A227" w14:textId="77777777" w:rsidR="00CE3D83" w:rsidRPr="00CE3D83" w:rsidRDefault="00CE3D83" w:rsidP="00CE3D83">
            <w:pPr>
              <w:spacing w:after="200" w:line="276" w:lineRule="auto"/>
            </w:pPr>
            <w:r w:rsidRPr="00CE3D83">
              <w:t>…</w:t>
            </w:r>
          </w:p>
        </w:tc>
        <w:tc>
          <w:tcPr>
            <w:tcW w:w="0" w:type="auto"/>
          </w:tcPr>
          <w:p w14:paraId="2D308DCF" w14:textId="77777777" w:rsidR="00CE3D83" w:rsidRPr="00CE3D83" w:rsidRDefault="00CE3D83" w:rsidP="00CE3D83">
            <w:pPr>
              <w:spacing w:after="200" w:line="276" w:lineRule="auto"/>
            </w:pPr>
            <w:r w:rsidRPr="00CE3D83">
              <w:t>1.0</w:t>
            </w:r>
          </w:p>
        </w:tc>
        <w:tc>
          <w:tcPr>
            <w:tcW w:w="0" w:type="auto"/>
          </w:tcPr>
          <w:p w14:paraId="3ABCF74C" w14:textId="77777777" w:rsidR="00CE3D83" w:rsidRPr="00CE3D83" w:rsidRDefault="00CE3D83" w:rsidP="00CE3D83">
            <w:pPr>
              <w:spacing w:after="200" w:line="276" w:lineRule="auto"/>
            </w:pPr>
            <w:r w:rsidRPr="00CE3D83">
              <w:t>…</w:t>
            </w:r>
          </w:p>
        </w:tc>
        <w:tc>
          <w:tcPr>
            <w:tcW w:w="0" w:type="auto"/>
          </w:tcPr>
          <w:p w14:paraId="7E67E1D1" w14:textId="77777777" w:rsidR="00CE3D83" w:rsidRPr="00CE3D83" w:rsidRDefault="00CE3D83" w:rsidP="00CE3D83">
            <w:pPr>
              <w:spacing w:after="200" w:line="276" w:lineRule="auto"/>
            </w:pPr>
            <w:r w:rsidRPr="00CE3D83">
              <w:t>…</w:t>
            </w:r>
          </w:p>
        </w:tc>
      </w:tr>
      <w:tr w:rsidR="00CE3D83" w:rsidRPr="00CE3D83" w14:paraId="7680F043" w14:textId="77777777" w:rsidTr="009275B9">
        <w:trPr>
          <w:trHeight w:val="130"/>
        </w:trPr>
        <w:tc>
          <w:tcPr>
            <w:tcW w:w="1129" w:type="dxa"/>
            <w:vMerge/>
          </w:tcPr>
          <w:p w14:paraId="5D9F9B2F" w14:textId="77777777" w:rsidR="00CE3D83" w:rsidRPr="00CE3D83" w:rsidRDefault="00CE3D83" w:rsidP="00CE3D83">
            <w:pPr>
              <w:spacing w:after="200" w:line="276" w:lineRule="auto"/>
            </w:pPr>
          </w:p>
        </w:tc>
        <w:tc>
          <w:tcPr>
            <w:tcW w:w="2809" w:type="dxa"/>
          </w:tcPr>
          <w:p w14:paraId="4F1150AF" w14:textId="77777777" w:rsidR="00CE3D83" w:rsidRPr="00CE3D83" w:rsidRDefault="00CE3D83" w:rsidP="00CE3D83">
            <w:pPr>
              <w:spacing w:after="200" w:line="276" w:lineRule="auto"/>
            </w:pPr>
            <w:r w:rsidRPr="00CE3D83">
              <w:t>STEM</w:t>
            </w:r>
            <w:r w:rsidRPr="00CE3D83">
              <w:rPr>
                <w:vertAlign w:val="superscript"/>
              </w:rPr>
              <w:t>6</w:t>
            </w:r>
          </w:p>
        </w:tc>
        <w:tc>
          <w:tcPr>
            <w:tcW w:w="0" w:type="auto"/>
          </w:tcPr>
          <w:p w14:paraId="66513804" w14:textId="77777777" w:rsidR="00CE3D83" w:rsidRPr="00CE3D83" w:rsidRDefault="00CE3D83" w:rsidP="00CE3D83">
            <w:pPr>
              <w:spacing w:after="200" w:line="276" w:lineRule="auto"/>
            </w:pPr>
            <w:r w:rsidRPr="00CE3D83">
              <w:t>0.8</w:t>
            </w:r>
          </w:p>
        </w:tc>
        <w:tc>
          <w:tcPr>
            <w:tcW w:w="0" w:type="auto"/>
          </w:tcPr>
          <w:p w14:paraId="54DEE79D" w14:textId="77777777" w:rsidR="00CE3D83" w:rsidRPr="00CE3D83" w:rsidRDefault="00CE3D83" w:rsidP="00CE3D83">
            <w:pPr>
              <w:spacing w:after="200" w:line="276" w:lineRule="auto"/>
            </w:pPr>
            <w:r w:rsidRPr="00CE3D83">
              <w:t>0.6</w:t>
            </w:r>
          </w:p>
        </w:tc>
        <w:tc>
          <w:tcPr>
            <w:tcW w:w="0" w:type="auto"/>
          </w:tcPr>
          <w:p w14:paraId="06685D09" w14:textId="77777777" w:rsidR="00CE3D83" w:rsidRPr="00CE3D83" w:rsidRDefault="00CE3D83" w:rsidP="00CE3D83">
            <w:pPr>
              <w:spacing w:after="200" w:line="276" w:lineRule="auto"/>
            </w:pPr>
            <w:r w:rsidRPr="00CE3D83">
              <w:t>1.1</w:t>
            </w:r>
          </w:p>
        </w:tc>
        <w:tc>
          <w:tcPr>
            <w:tcW w:w="0" w:type="auto"/>
          </w:tcPr>
          <w:p w14:paraId="6CC5E46E" w14:textId="77777777" w:rsidR="00CE3D83" w:rsidRPr="00CE3D83" w:rsidRDefault="00CE3D83" w:rsidP="00CE3D83">
            <w:pPr>
              <w:spacing w:after="200" w:line="276" w:lineRule="auto"/>
            </w:pPr>
            <w:r w:rsidRPr="00CE3D83">
              <w:t>1.0</w:t>
            </w:r>
          </w:p>
        </w:tc>
        <w:tc>
          <w:tcPr>
            <w:tcW w:w="0" w:type="auto"/>
          </w:tcPr>
          <w:p w14:paraId="7ED938B5" w14:textId="77777777" w:rsidR="00CE3D83" w:rsidRPr="00CE3D83" w:rsidRDefault="00CE3D83" w:rsidP="00CE3D83">
            <w:pPr>
              <w:spacing w:after="200" w:line="276" w:lineRule="auto"/>
            </w:pPr>
            <w:r w:rsidRPr="00CE3D83">
              <w:t>0.6</w:t>
            </w:r>
          </w:p>
        </w:tc>
        <w:tc>
          <w:tcPr>
            <w:tcW w:w="0" w:type="auto"/>
          </w:tcPr>
          <w:p w14:paraId="6E617568" w14:textId="77777777" w:rsidR="00CE3D83" w:rsidRPr="00CE3D83" w:rsidRDefault="00CE3D83" w:rsidP="00CE3D83">
            <w:pPr>
              <w:spacing w:after="200" w:line="276" w:lineRule="auto"/>
            </w:pPr>
            <w:r w:rsidRPr="00CE3D83">
              <w:t>1.7</w:t>
            </w:r>
          </w:p>
        </w:tc>
        <w:tc>
          <w:tcPr>
            <w:tcW w:w="0" w:type="auto"/>
          </w:tcPr>
          <w:p w14:paraId="2BE20826" w14:textId="77777777" w:rsidR="00CE3D83" w:rsidRPr="00CE3D83" w:rsidRDefault="00CE3D83" w:rsidP="00CE3D83">
            <w:pPr>
              <w:spacing w:after="200" w:line="276" w:lineRule="auto"/>
            </w:pPr>
            <w:r w:rsidRPr="00CE3D83">
              <w:t>0.9</w:t>
            </w:r>
          </w:p>
        </w:tc>
        <w:tc>
          <w:tcPr>
            <w:tcW w:w="0" w:type="auto"/>
          </w:tcPr>
          <w:p w14:paraId="195F6CE7" w14:textId="77777777" w:rsidR="00CE3D83" w:rsidRPr="00CE3D83" w:rsidRDefault="00CE3D83" w:rsidP="00CE3D83">
            <w:pPr>
              <w:spacing w:after="200" w:line="276" w:lineRule="auto"/>
            </w:pPr>
            <w:r w:rsidRPr="00CE3D83">
              <w:t>0.5</w:t>
            </w:r>
          </w:p>
        </w:tc>
        <w:tc>
          <w:tcPr>
            <w:tcW w:w="0" w:type="auto"/>
          </w:tcPr>
          <w:p w14:paraId="7CE19E40" w14:textId="77777777" w:rsidR="00CE3D83" w:rsidRPr="00CE3D83" w:rsidRDefault="00CE3D83" w:rsidP="00CE3D83">
            <w:pPr>
              <w:spacing w:after="200" w:line="276" w:lineRule="auto"/>
            </w:pPr>
            <w:r w:rsidRPr="00CE3D83">
              <w:t>1.5</w:t>
            </w:r>
          </w:p>
        </w:tc>
      </w:tr>
      <w:tr w:rsidR="00CE3D83" w:rsidRPr="00CE3D83" w14:paraId="3A167756" w14:textId="77777777" w:rsidTr="009275B9">
        <w:trPr>
          <w:trHeight w:val="130"/>
        </w:trPr>
        <w:tc>
          <w:tcPr>
            <w:tcW w:w="1129" w:type="dxa"/>
            <w:vMerge/>
          </w:tcPr>
          <w:p w14:paraId="4B8E33A6" w14:textId="77777777" w:rsidR="00CE3D83" w:rsidRPr="00CE3D83" w:rsidRDefault="00CE3D83" w:rsidP="00CE3D83">
            <w:pPr>
              <w:spacing w:after="200" w:line="276" w:lineRule="auto"/>
            </w:pPr>
          </w:p>
        </w:tc>
        <w:tc>
          <w:tcPr>
            <w:tcW w:w="2809" w:type="dxa"/>
          </w:tcPr>
          <w:p w14:paraId="29604424" w14:textId="77777777" w:rsidR="00CE3D83" w:rsidRPr="00CE3D83" w:rsidRDefault="00CE3D83" w:rsidP="00CE3D83">
            <w:pPr>
              <w:spacing w:after="200" w:line="276" w:lineRule="auto"/>
            </w:pPr>
            <w:r w:rsidRPr="00CE3D83">
              <w:t>Health care</w:t>
            </w:r>
            <w:r w:rsidRPr="00CE3D83">
              <w:rPr>
                <w:vertAlign w:val="superscript"/>
              </w:rPr>
              <w:t>7</w:t>
            </w:r>
          </w:p>
        </w:tc>
        <w:tc>
          <w:tcPr>
            <w:tcW w:w="0" w:type="auto"/>
          </w:tcPr>
          <w:p w14:paraId="6D22F4F0" w14:textId="77777777" w:rsidR="00CE3D83" w:rsidRPr="00CE3D83" w:rsidRDefault="00CE3D83" w:rsidP="00CE3D83">
            <w:pPr>
              <w:spacing w:after="200" w:line="276" w:lineRule="auto"/>
            </w:pPr>
            <w:r w:rsidRPr="00CE3D83">
              <w:t>1.1</w:t>
            </w:r>
          </w:p>
        </w:tc>
        <w:tc>
          <w:tcPr>
            <w:tcW w:w="0" w:type="auto"/>
          </w:tcPr>
          <w:p w14:paraId="711B8F8C" w14:textId="77777777" w:rsidR="00CE3D83" w:rsidRPr="00CE3D83" w:rsidRDefault="00CE3D83" w:rsidP="00CE3D83">
            <w:pPr>
              <w:spacing w:after="200" w:line="276" w:lineRule="auto"/>
            </w:pPr>
            <w:r w:rsidRPr="00CE3D83">
              <w:t>0.8</w:t>
            </w:r>
          </w:p>
        </w:tc>
        <w:tc>
          <w:tcPr>
            <w:tcW w:w="0" w:type="auto"/>
          </w:tcPr>
          <w:p w14:paraId="495EF182" w14:textId="77777777" w:rsidR="00CE3D83" w:rsidRPr="00CE3D83" w:rsidRDefault="00CE3D83" w:rsidP="00CE3D83">
            <w:pPr>
              <w:spacing w:after="200" w:line="276" w:lineRule="auto"/>
            </w:pPr>
            <w:r w:rsidRPr="00CE3D83">
              <w:t>1.5</w:t>
            </w:r>
          </w:p>
        </w:tc>
        <w:tc>
          <w:tcPr>
            <w:tcW w:w="0" w:type="auto"/>
          </w:tcPr>
          <w:p w14:paraId="5A63E79C" w14:textId="77777777" w:rsidR="00CE3D83" w:rsidRPr="00CE3D83" w:rsidRDefault="00CE3D83" w:rsidP="00CE3D83">
            <w:pPr>
              <w:spacing w:after="200" w:line="276" w:lineRule="auto"/>
            </w:pPr>
            <w:r w:rsidRPr="00CE3D83">
              <w:t>1.6</w:t>
            </w:r>
          </w:p>
        </w:tc>
        <w:tc>
          <w:tcPr>
            <w:tcW w:w="0" w:type="auto"/>
          </w:tcPr>
          <w:p w14:paraId="45B92E47" w14:textId="77777777" w:rsidR="00CE3D83" w:rsidRPr="00CE3D83" w:rsidRDefault="00CE3D83" w:rsidP="00CE3D83">
            <w:pPr>
              <w:spacing w:after="200" w:line="276" w:lineRule="auto"/>
            </w:pPr>
            <w:r w:rsidRPr="00CE3D83">
              <w:t>0.9</w:t>
            </w:r>
          </w:p>
        </w:tc>
        <w:tc>
          <w:tcPr>
            <w:tcW w:w="0" w:type="auto"/>
          </w:tcPr>
          <w:p w14:paraId="6C313521" w14:textId="77777777" w:rsidR="00CE3D83" w:rsidRPr="00CE3D83" w:rsidRDefault="00CE3D83" w:rsidP="00CE3D83">
            <w:pPr>
              <w:spacing w:after="200" w:line="276" w:lineRule="auto"/>
            </w:pPr>
            <w:r w:rsidRPr="00CE3D83">
              <w:t>3.1</w:t>
            </w:r>
          </w:p>
        </w:tc>
        <w:tc>
          <w:tcPr>
            <w:tcW w:w="0" w:type="auto"/>
          </w:tcPr>
          <w:p w14:paraId="36D01CF0" w14:textId="77777777" w:rsidR="00CE3D83" w:rsidRPr="00CE3D83" w:rsidRDefault="00CE3D83" w:rsidP="00CE3D83">
            <w:pPr>
              <w:spacing w:after="200" w:line="276" w:lineRule="auto"/>
            </w:pPr>
            <w:r w:rsidRPr="00CE3D83">
              <w:t>1.5</w:t>
            </w:r>
          </w:p>
        </w:tc>
        <w:tc>
          <w:tcPr>
            <w:tcW w:w="0" w:type="auto"/>
          </w:tcPr>
          <w:p w14:paraId="68F2F6E1" w14:textId="77777777" w:rsidR="00CE3D83" w:rsidRPr="00CE3D83" w:rsidRDefault="00CE3D83" w:rsidP="00CE3D83">
            <w:pPr>
              <w:spacing w:after="200" w:line="276" w:lineRule="auto"/>
            </w:pPr>
            <w:r w:rsidRPr="00CE3D83">
              <w:t>0.7</w:t>
            </w:r>
          </w:p>
        </w:tc>
        <w:tc>
          <w:tcPr>
            <w:tcW w:w="0" w:type="auto"/>
          </w:tcPr>
          <w:p w14:paraId="4BF611D2" w14:textId="77777777" w:rsidR="00CE3D83" w:rsidRPr="00CE3D83" w:rsidRDefault="00CE3D83" w:rsidP="00CE3D83">
            <w:pPr>
              <w:spacing w:after="200" w:line="276" w:lineRule="auto"/>
            </w:pPr>
            <w:r w:rsidRPr="00CE3D83">
              <w:t>3.0</w:t>
            </w:r>
          </w:p>
        </w:tc>
      </w:tr>
      <w:tr w:rsidR="00CE3D83" w:rsidRPr="00CE3D83" w14:paraId="7D60B770" w14:textId="77777777" w:rsidTr="009275B9">
        <w:trPr>
          <w:trHeight w:val="130"/>
        </w:trPr>
        <w:tc>
          <w:tcPr>
            <w:tcW w:w="1129" w:type="dxa"/>
            <w:vMerge/>
          </w:tcPr>
          <w:p w14:paraId="0AECF41D" w14:textId="77777777" w:rsidR="00CE3D83" w:rsidRPr="00CE3D83" w:rsidRDefault="00CE3D83" w:rsidP="00CE3D83">
            <w:pPr>
              <w:spacing w:after="200" w:line="276" w:lineRule="auto"/>
            </w:pPr>
          </w:p>
        </w:tc>
        <w:tc>
          <w:tcPr>
            <w:tcW w:w="2809" w:type="dxa"/>
          </w:tcPr>
          <w:p w14:paraId="3F5DB628" w14:textId="77777777" w:rsidR="00CE3D83" w:rsidRPr="00CE3D83" w:rsidRDefault="00CE3D83" w:rsidP="00CE3D83">
            <w:pPr>
              <w:spacing w:after="200" w:line="276" w:lineRule="auto"/>
            </w:pPr>
            <w:r w:rsidRPr="00CE3D83">
              <w:t>Education &amp; personal improvement</w:t>
            </w:r>
          </w:p>
        </w:tc>
        <w:tc>
          <w:tcPr>
            <w:tcW w:w="0" w:type="auto"/>
          </w:tcPr>
          <w:p w14:paraId="0921EA29" w14:textId="77777777" w:rsidR="00CE3D83" w:rsidRPr="00CE3D83" w:rsidRDefault="00CE3D83" w:rsidP="00CE3D83">
            <w:pPr>
              <w:spacing w:after="200" w:line="276" w:lineRule="auto"/>
            </w:pPr>
            <w:r w:rsidRPr="00CE3D83">
              <w:t>0.3*</w:t>
            </w:r>
          </w:p>
        </w:tc>
        <w:tc>
          <w:tcPr>
            <w:tcW w:w="0" w:type="auto"/>
          </w:tcPr>
          <w:p w14:paraId="7520E143" w14:textId="77777777" w:rsidR="00CE3D83" w:rsidRPr="00CE3D83" w:rsidRDefault="00CE3D83" w:rsidP="00CE3D83">
            <w:pPr>
              <w:spacing w:after="200" w:line="276" w:lineRule="auto"/>
            </w:pPr>
            <w:r w:rsidRPr="00CE3D83">
              <w:t>0.2</w:t>
            </w:r>
          </w:p>
        </w:tc>
        <w:tc>
          <w:tcPr>
            <w:tcW w:w="0" w:type="auto"/>
          </w:tcPr>
          <w:p w14:paraId="096EB44A" w14:textId="77777777" w:rsidR="00CE3D83" w:rsidRPr="00CE3D83" w:rsidRDefault="00CE3D83" w:rsidP="00CE3D83">
            <w:pPr>
              <w:spacing w:after="200" w:line="276" w:lineRule="auto"/>
            </w:pPr>
            <w:r w:rsidRPr="00CE3D83">
              <w:t>0.4</w:t>
            </w:r>
          </w:p>
        </w:tc>
        <w:tc>
          <w:tcPr>
            <w:tcW w:w="0" w:type="auto"/>
          </w:tcPr>
          <w:p w14:paraId="77073267" w14:textId="77777777" w:rsidR="00CE3D83" w:rsidRPr="00CE3D83" w:rsidRDefault="00CE3D83" w:rsidP="00CE3D83">
            <w:pPr>
              <w:spacing w:after="200" w:line="276" w:lineRule="auto"/>
            </w:pPr>
            <w:r w:rsidRPr="00CE3D83">
              <w:t>0.4*</w:t>
            </w:r>
          </w:p>
        </w:tc>
        <w:tc>
          <w:tcPr>
            <w:tcW w:w="0" w:type="auto"/>
          </w:tcPr>
          <w:p w14:paraId="6A258A1C" w14:textId="77777777" w:rsidR="00CE3D83" w:rsidRPr="00CE3D83" w:rsidRDefault="00CE3D83" w:rsidP="00CE3D83">
            <w:pPr>
              <w:spacing w:after="200" w:line="276" w:lineRule="auto"/>
            </w:pPr>
            <w:r w:rsidRPr="00CE3D83">
              <w:t>0.2</w:t>
            </w:r>
          </w:p>
        </w:tc>
        <w:tc>
          <w:tcPr>
            <w:tcW w:w="0" w:type="auto"/>
          </w:tcPr>
          <w:p w14:paraId="3D303534" w14:textId="77777777" w:rsidR="00CE3D83" w:rsidRPr="00CE3D83" w:rsidRDefault="00CE3D83" w:rsidP="00CE3D83">
            <w:pPr>
              <w:spacing w:after="200" w:line="276" w:lineRule="auto"/>
            </w:pPr>
            <w:r w:rsidRPr="00CE3D83">
              <w:t>0.8</w:t>
            </w:r>
          </w:p>
        </w:tc>
        <w:tc>
          <w:tcPr>
            <w:tcW w:w="0" w:type="auto"/>
          </w:tcPr>
          <w:p w14:paraId="7D75EE58" w14:textId="77777777" w:rsidR="00CE3D83" w:rsidRPr="00CE3D83" w:rsidRDefault="00CE3D83" w:rsidP="00CE3D83">
            <w:pPr>
              <w:spacing w:after="200" w:line="276" w:lineRule="auto"/>
            </w:pPr>
            <w:r w:rsidRPr="00CE3D83">
              <w:t>0.4*</w:t>
            </w:r>
          </w:p>
        </w:tc>
        <w:tc>
          <w:tcPr>
            <w:tcW w:w="0" w:type="auto"/>
          </w:tcPr>
          <w:p w14:paraId="304599BC" w14:textId="77777777" w:rsidR="00CE3D83" w:rsidRPr="00CE3D83" w:rsidRDefault="00CE3D83" w:rsidP="00CE3D83">
            <w:pPr>
              <w:spacing w:after="200" w:line="276" w:lineRule="auto"/>
            </w:pPr>
            <w:r w:rsidRPr="00CE3D83">
              <w:t>0.2</w:t>
            </w:r>
          </w:p>
        </w:tc>
        <w:tc>
          <w:tcPr>
            <w:tcW w:w="0" w:type="auto"/>
          </w:tcPr>
          <w:p w14:paraId="79278D32" w14:textId="77777777" w:rsidR="00CE3D83" w:rsidRPr="00CE3D83" w:rsidRDefault="00CE3D83" w:rsidP="00CE3D83">
            <w:pPr>
              <w:spacing w:after="200" w:line="276" w:lineRule="auto"/>
            </w:pPr>
            <w:r w:rsidRPr="00CE3D83">
              <w:t>0.7</w:t>
            </w:r>
          </w:p>
        </w:tc>
      </w:tr>
      <w:tr w:rsidR="00CE3D83" w:rsidRPr="00CE3D83" w14:paraId="3B8CFE89" w14:textId="77777777" w:rsidTr="009275B9">
        <w:trPr>
          <w:trHeight w:val="130"/>
        </w:trPr>
        <w:tc>
          <w:tcPr>
            <w:tcW w:w="1129" w:type="dxa"/>
            <w:vMerge/>
          </w:tcPr>
          <w:p w14:paraId="026A42B2" w14:textId="77777777" w:rsidR="00CE3D83" w:rsidRPr="00CE3D83" w:rsidRDefault="00CE3D83" w:rsidP="00CE3D83">
            <w:pPr>
              <w:spacing w:after="200" w:line="276" w:lineRule="auto"/>
            </w:pPr>
          </w:p>
        </w:tc>
        <w:tc>
          <w:tcPr>
            <w:tcW w:w="2809" w:type="dxa"/>
          </w:tcPr>
          <w:p w14:paraId="418D55A5" w14:textId="77777777" w:rsidR="00CE3D83" w:rsidRPr="00CE3D83" w:rsidRDefault="00CE3D83" w:rsidP="00CE3D83">
            <w:pPr>
              <w:spacing w:after="200" w:line="276" w:lineRule="auto"/>
            </w:pPr>
            <w:r w:rsidRPr="00CE3D83">
              <w:t>Social, behavioural sciences and law</w:t>
            </w:r>
          </w:p>
        </w:tc>
        <w:tc>
          <w:tcPr>
            <w:tcW w:w="0" w:type="auto"/>
          </w:tcPr>
          <w:p w14:paraId="661B7083" w14:textId="77777777" w:rsidR="00CE3D83" w:rsidRPr="00CE3D83" w:rsidRDefault="00CE3D83" w:rsidP="00CE3D83">
            <w:pPr>
              <w:spacing w:after="200" w:line="276" w:lineRule="auto"/>
            </w:pPr>
            <w:r w:rsidRPr="00CE3D83">
              <w:t>0.8</w:t>
            </w:r>
          </w:p>
        </w:tc>
        <w:tc>
          <w:tcPr>
            <w:tcW w:w="0" w:type="auto"/>
          </w:tcPr>
          <w:p w14:paraId="45B82CB4" w14:textId="77777777" w:rsidR="00CE3D83" w:rsidRPr="00CE3D83" w:rsidRDefault="00CE3D83" w:rsidP="00CE3D83">
            <w:pPr>
              <w:spacing w:after="200" w:line="276" w:lineRule="auto"/>
            </w:pPr>
            <w:r w:rsidRPr="00CE3D83">
              <w:t>0.6</w:t>
            </w:r>
          </w:p>
        </w:tc>
        <w:tc>
          <w:tcPr>
            <w:tcW w:w="0" w:type="auto"/>
          </w:tcPr>
          <w:p w14:paraId="4597CA6F" w14:textId="77777777" w:rsidR="00CE3D83" w:rsidRPr="00CE3D83" w:rsidRDefault="00CE3D83" w:rsidP="00CE3D83">
            <w:pPr>
              <w:spacing w:after="200" w:line="276" w:lineRule="auto"/>
            </w:pPr>
            <w:r w:rsidRPr="00CE3D83">
              <w:t>1.0</w:t>
            </w:r>
          </w:p>
        </w:tc>
        <w:tc>
          <w:tcPr>
            <w:tcW w:w="0" w:type="auto"/>
          </w:tcPr>
          <w:p w14:paraId="6B3DE461" w14:textId="77777777" w:rsidR="00CE3D83" w:rsidRPr="00CE3D83" w:rsidRDefault="00CE3D83" w:rsidP="00CE3D83">
            <w:pPr>
              <w:spacing w:after="200" w:line="276" w:lineRule="auto"/>
            </w:pPr>
            <w:r w:rsidRPr="00CE3D83">
              <w:t>0.7</w:t>
            </w:r>
          </w:p>
        </w:tc>
        <w:tc>
          <w:tcPr>
            <w:tcW w:w="0" w:type="auto"/>
          </w:tcPr>
          <w:p w14:paraId="406F5832" w14:textId="77777777" w:rsidR="00CE3D83" w:rsidRPr="00CE3D83" w:rsidRDefault="00CE3D83" w:rsidP="00CE3D83">
            <w:pPr>
              <w:spacing w:after="200" w:line="276" w:lineRule="auto"/>
            </w:pPr>
            <w:r w:rsidRPr="00CE3D83">
              <w:t>0.5</w:t>
            </w:r>
          </w:p>
        </w:tc>
        <w:tc>
          <w:tcPr>
            <w:tcW w:w="0" w:type="auto"/>
          </w:tcPr>
          <w:p w14:paraId="0A9752DB" w14:textId="77777777" w:rsidR="00CE3D83" w:rsidRPr="00CE3D83" w:rsidRDefault="00CE3D83" w:rsidP="00CE3D83">
            <w:pPr>
              <w:spacing w:after="200" w:line="276" w:lineRule="auto"/>
            </w:pPr>
            <w:r w:rsidRPr="00CE3D83">
              <w:t>1.2</w:t>
            </w:r>
          </w:p>
        </w:tc>
        <w:tc>
          <w:tcPr>
            <w:tcW w:w="0" w:type="auto"/>
          </w:tcPr>
          <w:p w14:paraId="6A52431E" w14:textId="77777777" w:rsidR="00CE3D83" w:rsidRPr="00CE3D83" w:rsidRDefault="00CE3D83" w:rsidP="00CE3D83">
            <w:pPr>
              <w:spacing w:after="200" w:line="276" w:lineRule="auto"/>
            </w:pPr>
            <w:r w:rsidRPr="00CE3D83">
              <w:t>0.7</w:t>
            </w:r>
          </w:p>
        </w:tc>
        <w:tc>
          <w:tcPr>
            <w:tcW w:w="0" w:type="auto"/>
          </w:tcPr>
          <w:p w14:paraId="70E5D280" w14:textId="77777777" w:rsidR="00CE3D83" w:rsidRPr="00CE3D83" w:rsidRDefault="00CE3D83" w:rsidP="00CE3D83">
            <w:pPr>
              <w:spacing w:after="200" w:line="276" w:lineRule="auto"/>
            </w:pPr>
            <w:r w:rsidRPr="00CE3D83">
              <w:t>0.4</w:t>
            </w:r>
          </w:p>
        </w:tc>
        <w:tc>
          <w:tcPr>
            <w:tcW w:w="0" w:type="auto"/>
          </w:tcPr>
          <w:p w14:paraId="3BC97B53" w14:textId="77777777" w:rsidR="00CE3D83" w:rsidRPr="00CE3D83" w:rsidRDefault="00CE3D83" w:rsidP="00CE3D83">
            <w:pPr>
              <w:spacing w:after="200" w:line="276" w:lineRule="auto"/>
            </w:pPr>
            <w:r w:rsidRPr="00CE3D83">
              <w:t>1.1</w:t>
            </w:r>
          </w:p>
        </w:tc>
      </w:tr>
      <w:tr w:rsidR="00CE3D83" w:rsidRPr="00CE3D83" w14:paraId="05264B06" w14:textId="77777777" w:rsidTr="009275B9">
        <w:trPr>
          <w:trHeight w:val="130"/>
        </w:trPr>
        <w:tc>
          <w:tcPr>
            <w:tcW w:w="1129" w:type="dxa"/>
            <w:vMerge/>
          </w:tcPr>
          <w:p w14:paraId="2B0DB060" w14:textId="77777777" w:rsidR="00CE3D83" w:rsidRPr="00CE3D83" w:rsidRDefault="00CE3D83" w:rsidP="00CE3D83">
            <w:pPr>
              <w:spacing w:after="200" w:line="276" w:lineRule="auto"/>
            </w:pPr>
          </w:p>
        </w:tc>
        <w:tc>
          <w:tcPr>
            <w:tcW w:w="2809" w:type="dxa"/>
          </w:tcPr>
          <w:p w14:paraId="47342E36" w14:textId="77777777" w:rsidR="00CE3D83" w:rsidRPr="00CE3D83" w:rsidRDefault="00CE3D83" w:rsidP="00CE3D83">
            <w:pPr>
              <w:spacing w:after="200" w:line="276" w:lineRule="auto"/>
            </w:pPr>
            <w:r w:rsidRPr="00CE3D83">
              <w:t>Other fields</w:t>
            </w:r>
            <w:r w:rsidRPr="00CE3D83">
              <w:rPr>
                <w:vertAlign w:val="superscript"/>
              </w:rPr>
              <w:t>8</w:t>
            </w:r>
          </w:p>
        </w:tc>
        <w:tc>
          <w:tcPr>
            <w:tcW w:w="0" w:type="auto"/>
          </w:tcPr>
          <w:p w14:paraId="37DDB791" w14:textId="77777777" w:rsidR="00CE3D83" w:rsidRPr="00CE3D83" w:rsidRDefault="00CE3D83" w:rsidP="00CE3D83">
            <w:pPr>
              <w:spacing w:after="200" w:line="276" w:lineRule="auto"/>
            </w:pPr>
            <w:r w:rsidRPr="00CE3D83">
              <w:t>0.6*</w:t>
            </w:r>
          </w:p>
        </w:tc>
        <w:tc>
          <w:tcPr>
            <w:tcW w:w="0" w:type="auto"/>
          </w:tcPr>
          <w:p w14:paraId="4FD8095F" w14:textId="77777777" w:rsidR="00CE3D83" w:rsidRPr="00CE3D83" w:rsidRDefault="00CE3D83" w:rsidP="00CE3D83">
            <w:pPr>
              <w:spacing w:after="200" w:line="276" w:lineRule="auto"/>
            </w:pPr>
            <w:r w:rsidRPr="00CE3D83">
              <w:t>0.5</w:t>
            </w:r>
          </w:p>
        </w:tc>
        <w:tc>
          <w:tcPr>
            <w:tcW w:w="0" w:type="auto"/>
          </w:tcPr>
          <w:p w14:paraId="2DEC573B" w14:textId="77777777" w:rsidR="00CE3D83" w:rsidRPr="00CE3D83" w:rsidRDefault="00CE3D83" w:rsidP="00CE3D83">
            <w:pPr>
              <w:spacing w:after="200" w:line="276" w:lineRule="auto"/>
            </w:pPr>
            <w:r w:rsidRPr="00CE3D83">
              <w:t>0.8</w:t>
            </w:r>
          </w:p>
        </w:tc>
        <w:tc>
          <w:tcPr>
            <w:tcW w:w="0" w:type="auto"/>
          </w:tcPr>
          <w:p w14:paraId="5EDB447B" w14:textId="77777777" w:rsidR="00CE3D83" w:rsidRPr="00CE3D83" w:rsidRDefault="00CE3D83" w:rsidP="00CE3D83">
            <w:pPr>
              <w:spacing w:after="200" w:line="276" w:lineRule="auto"/>
            </w:pPr>
            <w:r w:rsidRPr="00CE3D83">
              <w:t>0.6*</w:t>
            </w:r>
          </w:p>
        </w:tc>
        <w:tc>
          <w:tcPr>
            <w:tcW w:w="0" w:type="auto"/>
          </w:tcPr>
          <w:p w14:paraId="1CDEF88E" w14:textId="77777777" w:rsidR="00CE3D83" w:rsidRPr="00CE3D83" w:rsidRDefault="00CE3D83" w:rsidP="00CE3D83">
            <w:pPr>
              <w:spacing w:after="200" w:line="276" w:lineRule="auto"/>
            </w:pPr>
            <w:r w:rsidRPr="00CE3D83">
              <w:t>0.4</w:t>
            </w:r>
          </w:p>
        </w:tc>
        <w:tc>
          <w:tcPr>
            <w:tcW w:w="0" w:type="auto"/>
          </w:tcPr>
          <w:p w14:paraId="30F21935" w14:textId="77777777" w:rsidR="00CE3D83" w:rsidRPr="00CE3D83" w:rsidRDefault="00CE3D83" w:rsidP="00CE3D83">
            <w:pPr>
              <w:spacing w:after="200" w:line="276" w:lineRule="auto"/>
            </w:pPr>
            <w:r w:rsidRPr="00CE3D83">
              <w:t>1.0</w:t>
            </w:r>
          </w:p>
        </w:tc>
        <w:tc>
          <w:tcPr>
            <w:tcW w:w="0" w:type="auto"/>
          </w:tcPr>
          <w:p w14:paraId="52BDD3E1" w14:textId="77777777" w:rsidR="00CE3D83" w:rsidRPr="00CE3D83" w:rsidRDefault="00CE3D83" w:rsidP="00CE3D83">
            <w:pPr>
              <w:spacing w:after="200" w:line="276" w:lineRule="auto"/>
            </w:pPr>
            <w:r w:rsidRPr="00CE3D83">
              <w:t>0.7</w:t>
            </w:r>
          </w:p>
        </w:tc>
        <w:tc>
          <w:tcPr>
            <w:tcW w:w="0" w:type="auto"/>
          </w:tcPr>
          <w:p w14:paraId="57763F78" w14:textId="77777777" w:rsidR="00CE3D83" w:rsidRPr="00CE3D83" w:rsidRDefault="00CE3D83" w:rsidP="00CE3D83">
            <w:pPr>
              <w:spacing w:after="200" w:line="276" w:lineRule="auto"/>
            </w:pPr>
            <w:r w:rsidRPr="00CE3D83">
              <w:t>0.4</w:t>
            </w:r>
          </w:p>
        </w:tc>
        <w:tc>
          <w:tcPr>
            <w:tcW w:w="0" w:type="auto"/>
          </w:tcPr>
          <w:p w14:paraId="6E6DCB89" w14:textId="77777777" w:rsidR="00CE3D83" w:rsidRPr="00CE3D83" w:rsidRDefault="00CE3D83" w:rsidP="00CE3D83">
            <w:pPr>
              <w:spacing w:after="200" w:line="276" w:lineRule="auto"/>
            </w:pPr>
            <w:r w:rsidRPr="00CE3D83">
              <w:t>1.1</w:t>
            </w:r>
          </w:p>
        </w:tc>
      </w:tr>
      <w:tr w:rsidR="00CE3D83" w:rsidRPr="00CE3D83" w14:paraId="0DC2B320" w14:textId="77777777" w:rsidTr="009275B9">
        <w:trPr>
          <w:trHeight w:val="247"/>
        </w:trPr>
        <w:tc>
          <w:tcPr>
            <w:tcW w:w="1129" w:type="dxa"/>
            <w:vMerge w:val="restart"/>
          </w:tcPr>
          <w:p w14:paraId="2918C939" w14:textId="77777777" w:rsidR="00CE3D83" w:rsidRPr="00CE3D83" w:rsidRDefault="00CE3D83" w:rsidP="00CE3D83">
            <w:pPr>
              <w:spacing w:after="200" w:line="276" w:lineRule="auto"/>
              <w:rPr>
                <w:b/>
                <w:bCs/>
              </w:rPr>
            </w:pPr>
            <w:r w:rsidRPr="00CE3D83">
              <w:rPr>
                <w:b/>
                <w:bCs/>
              </w:rPr>
              <w:t>Racialized group</w:t>
            </w:r>
            <w:r w:rsidRPr="00CE3D83">
              <w:rPr>
                <w:vertAlign w:val="superscript"/>
              </w:rPr>
              <w:t>9</w:t>
            </w:r>
          </w:p>
        </w:tc>
        <w:tc>
          <w:tcPr>
            <w:tcW w:w="2809" w:type="dxa"/>
          </w:tcPr>
          <w:p w14:paraId="36EC5158" w14:textId="77777777" w:rsidR="00CE3D83" w:rsidRPr="00CE3D83" w:rsidRDefault="00CE3D83" w:rsidP="00CE3D83">
            <w:pPr>
              <w:spacing w:after="200" w:line="276" w:lineRule="auto"/>
            </w:pPr>
            <w:r w:rsidRPr="00CE3D83">
              <w:t>Non-racialized (ref.)</w:t>
            </w:r>
          </w:p>
        </w:tc>
        <w:tc>
          <w:tcPr>
            <w:tcW w:w="0" w:type="auto"/>
          </w:tcPr>
          <w:p w14:paraId="22F97B4E" w14:textId="77777777" w:rsidR="00CE3D83" w:rsidRPr="00CE3D83" w:rsidRDefault="00CE3D83" w:rsidP="00CE3D83">
            <w:pPr>
              <w:spacing w:after="200" w:line="276" w:lineRule="auto"/>
            </w:pPr>
            <w:r w:rsidRPr="00CE3D83">
              <w:t>1.0</w:t>
            </w:r>
          </w:p>
        </w:tc>
        <w:tc>
          <w:tcPr>
            <w:tcW w:w="0" w:type="auto"/>
          </w:tcPr>
          <w:p w14:paraId="57FC2D1C" w14:textId="77777777" w:rsidR="00CE3D83" w:rsidRPr="00CE3D83" w:rsidRDefault="00CE3D83" w:rsidP="00CE3D83">
            <w:pPr>
              <w:spacing w:after="200" w:line="276" w:lineRule="auto"/>
            </w:pPr>
            <w:r w:rsidRPr="00CE3D83">
              <w:t>…</w:t>
            </w:r>
          </w:p>
        </w:tc>
        <w:tc>
          <w:tcPr>
            <w:tcW w:w="0" w:type="auto"/>
          </w:tcPr>
          <w:p w14:paraId="005B79D8" w14:textId="77777777" w:rsidR="00CE3D83" w:rsidRPr="00CE3D83" w:rsidRDefault="00CE3D83" w:rsidP="00CE3D83">
            <w:pPr>
              <w:spacing w:after="200" w:line="276" w:lineRule="auto"/>
            </w:pPr>
            <w:r w:rsidRPr="00CE3D83">
              <w:t>…</w:t>
            </w:r>
          </w:p>
        </w:tc>
        <w:tc>
          <w:tcPr>
            <w:tcW w:w="0" w:type="auto"/>
          </w:tcPr>
          <w:p w14:paraId="505E11CF" w14:textId="77777777" w:rsidR="00CE3D83" w:rsidRPr="00CE3D83" w:rsidRDefault="00CE3D83" w:rsidP="00CE3D83">
            <w:pPr>
              <w:spacing w:after="200" w:line="276" w:lineRule="auto"/>
            </w:pPr>
            <w:r w:rsidRPr="00CE3D83">
              <w:t>1.0</w:t>
            </w:r>
          </w:p>
        </w:tc>
        <w:tc>
          <w:tcPr>
            <w:tcW w:w="0" w:type="auto"/>
          </w:tcPr>
          <w:p w14:paraId="43DE10D6" w14:textId="77777777" w:rsidR="00CE3D83" w:rsidRPr="00CE3D83" w:rsidRDefault="00CE3D83" w:rsidP="00CE3D83">
            <w:pPr>
              <w:spacing w:after="200" w:line="276" w:lineRule="auto"/>
            </w:pPr>
            <w:r w:rsidRPr="00CE3D83">
              <w:t>…</w:t>
            </w:r>
          </w:p>
        </w:tc>
        <w:tc>
          <w:tcPr>
            <w:tcW w:w="0" w:type="auto"/>
          </w:tcPr>
          <w:p w14:paraId="3938B36A" w14:textId="77777777" w:rsidR="00CE3D83" w:rsidRPr="00CE3D83" w:rsidRDefault="00CE3D83" w:rsidP="00CE3D83">
            <w:pPr>
              <w:spacing w:after="200" w:line="276" w:lineRule="auto"/>
            </w:pPr>
            <w:r w:rsidRPr="00CE3D83">
              <w:t>…</w:t>
            </w:r>
          </w:p>
        </w:tc>
        <w:tc>
          <w:tcPr>
            <w:tcW w:w="0" w:type="auto"/>
          </w:tcPr>
          <w:p w14:paraId="4F47C2E6" w14:textId="77777777" w:rsidR="00CE3D83" w:rsidRPr="00CE3D83" w:rsidRDefault="00CE3D83" w:rsidP="00CE3D83">
            <w:pPr>
              <w:spacing w:after="200" w:line="276" w:lineRule="auto"/>
            </w:pPr>
            <w:r w:rsidRPr="00CE3D83">
              <w:t>1.0</w:t>
            </w:r>
          </w:p>
        </w:tc>
        <w:tc>
          <w:tcPr>
            <w:tcW w:w="0" w:type="auto"/>
          </w:tcPr>
          <w:p w14:paraId="0F0CBFC8" w14:textId="77777777" w:rsidR="00CE3D83" w:rsidRPr="00CE3D83" w:rsidRDefault="00CE3D83" w:rsidP="00CE3D83">
            <w:pPr>
              <w:spacing w:after="200" w:line="276" w:lineRule="auto"/>
            </w:pPr>
            <w:r w:rsidRPr="00CE3D83">
              <w:t>…</w:t>
            </w:r>
          </w:p>
        </w:tc>
        <w:tc>
          <w:tcPr>
            <w:tcW w:w="0" w:type="auto"/>
          </w:tcPr>
          <w:p w14:paraId="77262768" w14:textId="77777777" w:rsidR="00CE3D83" w:rsidRPr="00CE3D83" w:rsidRDefault="00CE3D83" w:rsidP="00CE3D83">
            <w:pPr>
              <w:spacing w:after="200" w:line="276" w:lineRule="auto"/>
            </w:pPr>
            <w:r w:rsidRPr="00CE3D83">
              <w:t>…</w:t>
            </w:r>
          </w:p>
        </w:tc>
      </w:tr>
      <w:tr w:rsidR="00CE3D83" w:rsidRPr="00CE3D83" w14:paraId="3CA39686" w14:textId="77777777" w:rsidTr="009275B9">
        <w:trPr>
          <w:trHeight w:val="130"/>
        </w:trPr>
        <w:tc>
          <w:tcPr>
            <w:tcW w:w="1129" w:type="dxa"/>
            <w:vMerge/>
          </w:tcPr>
          <w:p w14:paraId="015E8D26" w14:textId="77777777" w:rsidR="00CE3D83" w:rsidRPr="00CE3D83" w:rsidRDefault="00CE3D83" w:rsidP="00CE3D83">
            <w:pPr>
              <w:spacing w:after="200" w:line="276" w:lineRule="auto"/>
            </w:pPr>
          </w:p>
        </w:tc>
        <w:tc>
          <w:tcPr>
            <w:tcW w:w="2809" w:type="dxa"/>
          </w:tcPr>
          <w:p w14:paraId="235998F6" w14:textId="77777777" w:rsidR="00CE3D83" w:rsidRPr="00CE3D83" w:rsidRDefault="00CE3D83" w:rsidP="00CE3D83">
            <w:pPr>
              <w:spacing w:after="200" w:line="276" w:lineRule="auto"/>
            </w:pPr>
            <w:r w:rsidRPr="00CE3D83">
              <w:t>Racialized groups</w:t>
            </w:r>
          </w:p>
        </w:tc>
        <w:tc>
          <w:tcPr>
            <w:tcW w:w="0" w:type="auto"/>
          </w:tcPr>
          <w:p w14:paraId="3F4DEB03" w14:textId="77777777" w:rsidR="00CE3D83" w:rsidRPr="00CE3D83" w:rsidRDefault="00CE3D83" w:rsidP="00CE3D83">
            <w:pPr>
              <w:spacing w:after="200" w:line="276" w:lineRule="auto"/>
            </w:pPr>
            <w:r w:rsidRPr="00CE3D83">
              <w:t>0.7*</w:t>
            </w:r>
          </w:p>
        </w:tc>
        <w:tc>
          <w:tcPr>
            <w:tcW w:w="0" w:type="auto"/>
          </w:tcPr>
          <w:p w14:paraId="2B3DA8AC" w14:textId="77777777" w:rsidR="00CE3D83" w:rsidRPr="00CE3D83" w:rsidRDefault="00CE3D83" w:rsidP="00CE3D83">
            <w:pPr>
              <w:spacing w:after="200" w:line="276" w:lineRule="auto"/>
            </w:pPr>
            <w:r w:rsidRPr="00CE3D83">
              <w:t>0.5</w:t>
            </w:r>
          </w:p>
        </w:tc>
        <w:tc>
          <w:tcPr>
            <w:tcW w:w="0" w:type="auto"/>
          </w:tcPr>
          <w:p w14:paraId="777C90CB" w14:textId="77777777" w:rsidR="00CE3D83" w:rsidRPr="00CE3D83" w:rsidRDefault="00CE3D83" w:rsidP="00CE3D83">
            <w:pPr>
              <w:spacing w:after="200" w:line="276" w:lineRule="auto"/>
            </w:pPr>
            <w:r w:rsidRPr="00CE3D83">
              <w:t>0.9</w:t>
            </w:r>
          </w:p>
        </w:tc>
        <w:tc>
          <w:tcPr>
            <w:tcW w:w="0" w:type="auto"/>
          </w:tcPr>
          <w:p w14:paraId="00CBB270" w14:textId="77777777" w:rsidR="00CE3D83" w:rsidRPr="00CE3D83" w:rsidRDefault="00CE3D83" w:rsidP="00CE3D83">
            <w:pPr>
              <w:spacing w:after="200" w:line="276" w:lineRule="auto"/>
            </w:pPr>
            <w:r w:rsidRPr="00CE3D83">
              <w:t>0.8</w:t>
            </w:r>
          </w:p>
        </w:tc>
        <w:tc>
          <w:tcPr>
            <w:tcW w:w="0" w:type="auto"/>
          </w:tcPr>
          <w:p w14:paraId="21891B60" w14:textId="77777777" w:rsidR="00CE3D83" w:rsidRPr="00CE3D83" w:rsidRDefault="00CE3D83" w:rsidP="00CE3D83">
            <w:pPr>
              <w:spacing w:after="200" w:line="276" w:lineRule="auto"/>
            </w:pPr>
            <w:r w:rsidRPr="00CE3D83">
              <w:t>0.5</w:t>
            </w:r>
          </w:p>
        </w:tc>
        <w:tc>
          <w:tcPr>
            <w:tcW w:w="0" w:type="auto"/>
          </w:tcPr>
          <w:p w14:paraId="23EBFD8E" w14:textId="77777777" w:rsidR="00CE3D83" w:rsidRPr="00CE3D83" w:rsidRDefault="00CE3D83" w:rsidP="00CE3D83">
            <w:pPr>
              <w:spacing w:after="200" w:line="276" w:lineRule="auto"/>
            </w:pPr>
            <w:r w:rsidRPr="00CE3D83">
              <w:t>1.4</w:t>
            </w:r>
          </w:p>
        </w:tc>
        <w:tc>
          <w:tcPr>
            <w:tcW w:w="0" w:type="auto"/>
          </w:tcPr>
          <w:p w14:paraId="2F6B0119" w14:textId="77777777" w:rsidR="00CE3D83" w:rsidRPr="00CE3D83" w:rsidRDefault="00CE3D83" w:rsidP="00CE3D83">
            <w:pPr>
              <w:spacing w:after="200" w:line="276" w:lineRule="auto"/>
            </w:pPr>
            <w:r w:rsidRPr="00CE3D83">
              <w:t>1.0</w:t>
            </w:r>
          </w:p>
        </w:tc>
        <w:tc>
          <w:tcPr>
            <w:tcW w:w="0" w:type="auto"/>
          </w:tcPr>
          <w:p w14:paraId="3715E95F" w14:textId="77777777" w:rsidR="00CE3D83" w:rsidRPr="00CE3D83" w:rsidRDefault="00CE3D83" w:rsidP="00CE3D83">
            <w:pPr>
              <w:spacing w:after="200" w:line="276" w:lineRule="auto"/>
            </w:pPr>
            <w:r w:rsidRPr="00CE3D83">
              <w:t>0.6</w:t>
            </w:r>
          </w:p>
        </w:tc>
        <w:tc>
          <w:tcPr>
            <w:tcW w:w="0" w:type="auto"/>
          </w:tcPr>
          <w:p w14:paraId="5EA6B611" w14:textId="77777777" w:rsidR="00CE3D83" w:rsidRPr="00CE3D83" w:rsidRDefault="00CE3D83" w:rsidP="00CE3D83">
            <w:pPr>
              <w:spacing w:after="200" w:line="276" w:lineRule="auto"/>
            </w:pPr>
            <w:r w:rsidRPr="00CE3D83">
              <w:t>1.8</w:t>
            </w:r>
          </w:p>
        </w:tc>
      </w:tr>
      <w:tr w:rsidR="00CE3D83" w:rsidRPr="00CE3D83" w14:paraId="4E35DE78" w14:textId="77777777" w:rsidTr="009275B9">
        <w:trPr>
          <w:trHeight w:val="235"/>
        </w:trPr>
        <w:tc>
          <w:tcPr>
            <w:tcW w:w="1129" w:type="dxa"/>
            <w:vMerge w:val="restart"/>
          </w:tcPr>
          <w:p w14:paraId="6AD25F2E" w14:textId="77777777" w:rsidR="00CE3D83" w:rsidRPr="00CE3D83" w:rsidRDefault="00CE3D83" w:rsidP="00CE3D83">
            <w:pPr>
              <w:spacing w:after="200" w:line="276" w:lineRule="auto"/>
              <w:rPr>
                <w:b/>
                <w:bCs/>
              </w:rPr>
            </w:pPr>
            <w:r w:rsidRPr="00CE3D83">
              <w:rPr>
                <w:b/>
                <w:bCs/>
              </w:rPr>
              <w:t>Indigenous identity</w:t>
            </w:r>
            <w:r w:rsidRPr="00CE3D83">
              <w:rPr>
                <w:vertAlign w:val="superscript"/>
              </w:rPr>
              <w:t>10</w:t>
            </w:r>
          </w:p>
        </w:tc>
        <w:tc>
          <w:tcPr>
            <w:tcW w:w="2809" w:type="dxa"/>
          </w:tcPr>
          <w:p w14:paraId="239A5303" w14:textId="77777777" w:rsidR="00CE3D83" w:rsidRPr="00CE3D83" w:rsidRDefault="00CE3D83" w:rsidP="00CE3D83">
            <w:pPr>
              <w:spacing w:after="200" w:line="276" w:lineRule="auto"/>
            </w:pPr>
            <w:r w:rsidRPr="00CE3D83">
              <w:t>Non- Indigenous (ref.)</w:t>
            </w:r>
          </w:p>
        </w:tc>
        <w:tc>
          <w:tcPr>
            <w:tcW w:w="0" w:type="auto"/>
          </w:tcPr>
          <w:p w14:paraId="726F51C2" w14:textId="77777777" w:rsidR="00CE3D83" w:rsidRPr="00CE3D83" w:rsidRDefault="00CE3D83" w:rsidP="00CE3D83">
            <w:pPr>
              <w:spacing w:after="200" w:line="276" w:lineRule="auto"/>
            </w:pPr>
            <w:r w:rsidRPr="00CE3D83">
              <w:t>1.0</w:t>
            </w:r>
          </w:p>
        </w:tc>
        <w:tc>
          <w:tcPr>
            <w:tcW w:w="0" w:type="auto"/>
          </w:tcPr>
          <w:p w14:paraId="33A07E1B" w14:textId="77777777" w:rsidR="00CE3D83" w:rsidRPr="00CE3D83" w:rsidRDefault="00CE3D83" w:rsidP="00CE3D83">
            <w:pPr>
              <w:spacing w:after="200" w:line="276" w:lineRule="auto"/>
            </w:pPr>
            <w:r w:rsidRPr="00CE3D83">
              <w:t>…</w:t>
            </w:r>
          </w:p>
        </w:tc>
        <w:tc>
          <w:tcPr>
            <w:tcW w:w="0" w:type="auto"/>
          </w:tcPr>
          <w:p w14:paraId="2F12AA9A" w14:textId="77777777" w:rsidR="00CE3D83" w:rsidRPr="00CE3D83" w:rsidRDefault="00CE3D83" w:rsidP="00CE3D83">
            <w:pPr>
              <w:spacing w:after="200" w:line="276" w:lineRule="auto"/>
            </w:pPr>
            <w:r w:rsidRPr="00CE3D83">
              <w:t>…</w:t>
            </w:r>
          </w:p>
        </w:tc>
        <w:tc>
          <w:tcPr>
            <w:tcW w:w="0" w:type="auto"/>
          </w:tcPr>
          <w:p w14:paraId="7A2792C9" w14:textId="77777777" w:rsidR="00CE3D83" w:rsidRPr="00CE3D83" w:rsidRDefault="00CE3D83" w:rsidP="00CE3D83">
            <w:pPr>
              <w:spacing w:after="200" w:line="276" w:lineRule="auto"/>
            </w:pPr>
            <w:r w:rsidRPr="00CE3D83">
              <w:t>1.0</w:t>
            </w:r>
          </w:p>
        </w:tc>
        <w:tc>
          <w:tcPr>
            <w:tcW w:w="0" w:type="auto"/>
          </w:tcPr>
          <w:p w14:paraId="5B3715BD" w14:textId="77777777" w:rsidR="00CE3D83" w:rsidRPr="00CE3D83" w:rsidRDefault="00CE3D83" w:rsidP="00CE3D83">
            <w:pPr>
              <w:spacing w:after="200" w:line="276" w:lineRule="auto"/>
            </w:pPr>
            <w:r w:rsidRPr="00CE3D83">
              <w:t>…</w:t>
            </w:r>
          </w:p>
        </w:tc>
        <w:tc>
          <w:tcPr>
            <w:tcW w:w="0" w:type="auto"/>
          </w:tcPr>
          <w:p w14:paraId="6B49E314" w14:textId="77777777" w:rsidR="00CE3D83" w:rsidRPr="00CE3D83" w:rsidRDefault="00CE3D83" w:rsidP="00CE3D83">
            <w:pPr>
              <w:spacing w:after="200" w:line="276" w:lineRule="auto"/>
            </w:pPr>
            <w:r w:rsidRPr="00CE3D83">
              <w:t>…</w:t>
            </w:r>
          </w:p>
        </w:tc>
        <w:tc>
          <w:tcPr>
            <w:tcW w:w="0" w:type="auto"/>
          </w:tcPr>
          <w:p w14:paraId="0C9953EE" w14:textId="77777777" w:rsidR="00CE3D83" w:rsidRPr="00CE3D83" w:rsidRDefault="00CE3D83" w:rsidP="00CE3D83">
            <w:pPr>
              <w:spacing w:after="200" w:line="276" w:lineRule="auto"/>
            </w:pPr>
            <w:r w:rsidRPr="00CE3D83">
              <w:t>1.0</w:t>
            </w:r>
          </w:p>
        </w:tc>
        <w:tc>
          <w:tcPr>
            <w:tcW w:w="0" w:type="auto"/>
          </w:tcPr>
          <w:p w14:paraId="713586E2" w14:textId="77777777" w:rsidR="00CE3D83" w:rsidRPr="00CE3D83" w:rsidRDefault="00CE3D83" w:rsidP="00CE3D83">
            <w:pPr>
              <w:spacing w:after="200" w:line="276" w:lineRule="auto"/>
            </w:pPr>
            <w:r w:rsidRPr="00CE3D83">
              <w:t>…</w:t>
            </w:r>
          </w:p>
        </w:tc>
        <w:tc>
          <w:tcPr>
            <w:tcW w:w="0" w:type="auto"/>
          </w:tcPr>
          <w:p w14:paraId="2D847980" w14:textId="77777777" w:rsidR="00CE3D83" w:rsidRPr="00CE3D83" w:rsidRDefault="00CE3D83" w:rsidP="00CE3D83">
            <w:pPr>
              <w:spacing w:after="200" w:line="276" w:lineRule="auto"/>
            </w:pPr>
            <w:r w:rsidRPr="00CE3D83">
              <w:t>…</w:t>
            </w:r>
          </w:p>
        </w:tc>
      </w:tr>
      <w:tr w:rsidR="00CE3D83" w:rsidRPr="00CE3D83" w14:paraId="6F40A654" w14:textId="77777777" w:rsidTr="009275B9">
        <w:trPr>
          <w:trHeight w:val="130"/>
        </w:trPr>
        <w:tc>
          <w:tcPr>
            <w:tcW w:w="1129" w:type="dxa"/>
            <w:vMerge/>
          </w:tcPr>
          <w:p w14:paraId="03A47990" w14:textId="77777777" w:rsidR="00CE3D83" w:rsidRPr="00CE3D83" w:rsidRDefault="00CE3D83" w:rsidP="00CE3D83">
            <w:pPr>
              <w:spacing w:after="200" w:line="276" w:lineRule="auto"/>
            </w:pPr>
          </w:p>
        </w:tc>
        <w:tc>
          <w:tcPr>
            <w:tcW w:w="2809" w:type="dxa"/>
          </w:tcPr>
          <w:p w14:paraId="57D8463A" w14:textId="77777777" w:rsidR="00CE3D83" w:rsidRPr="00CE3D83" w:rsidRDefault="00CE3D83" w:rsidP="00CE3D83">
            <w:pPr>
              <w:spacing w:after="200" w:line="276" w:lineRule="auto"/>
            </w:pPr>
            <w:r w:rsidRPr="00CE3D83">
              <w:t>Indigenous</w:t>
            </w:r>
          </w:p>
        </w:tc>
        <w:tc>
          <w:tcPr>
            <w:tcW w:w="0" w:type="auto"/>
          </w:tcPr>
          <w:p w14:paraId="1F0B12C3" w14:textId="77777777" w:rsidR="00CE3D83" w:rsidRPr="00CE3D83" w:rsidRDefault="00CE3D83" w:rsidP="00CE3D83">
            <w:pPr>
              <w:spacing w:after="200" w:line="276" w:lineRule="auto"/>
            </w:pPr>
            <w:r w:rsidRPr="00CE3D83">
              <w:t>0.6*</w:t>
            </w:r>
          </w:p>
        </w:tc>
        <w:tc>
          <w:tcPr>
            <w:tcW w:w="0" w:type="auto"/>
          </w:tcPr>
          <w:p w14:paraId="06DB87B4" w14:textId="77777777" w:rsidR="00CE3D83" w:rsidRPr="00CE3D83" w:rsidRDefault="00CE3D83" w:rsidP="00CE3D83">
            <w:pPr>
              <w:spacing w:after="200" w:line="276" w:lineRule="auto"/>
            </w:pPr>
            <w:r w:rsidRPr="00CE3D83">
              <w:t>0.4</w:t>
            </w:r>
          </w:p>
        </w:tc>
        <w:tc>
          <w:tcPr>
            <w:tcW w:w="0" w:type="auto"/>
          </w:tcPr>
          <w:p w14:paraId="2EF1B518" w14:textId="77777777" w:rsidR="00CE3D83" w:rsidRPr="00CE3D83" w:rsidRDefault="00CE3D83" w:rsidP="00CE3D83">
            <w:pPr>
              <w:spacing w:after="200" w:line="276" w:lineRule="auto"/>
            </w:pPr>
            <w:r w:rsidRPr="00CE3D83">
              <w:t>0.9</w:t>
            </w:r>
          </w:p>
        </w:tc>
        <w:tc>
          <w:tcPr>
            <w:tcW w:w="0" w:type="auto"/>
          </w:tcPr>
          <w:p w14:paraId="09BD361C" w14:textId="77777777" w:rsidR="00CE3D83" w:rsidRPr="00CE3D83" w:rsidRDefault="00CE3D83" w:rsidP="00CE3D83">
            <w:pPr>
              <w:spacing w:after="200" w:line="276" w:lineRule="auto"/>
            </w:pPr>
            <w:r w:rsidRPr="00CE3D83">
              <w:t>0.6*</w:t>
            </w:r>
          </w:p>
        </w:tc>
        <w:tc>
          <w:tcPr>
            <w:tcW w:w="0" w:type="auto"/>
          </w:tcPr>
          <w:p w14:paraId="3AD1823A" w14:textId="77777777" w:rsidR="00CE3D83" w:rsidRPr="00CE3D83" w:rsidRDefault="00CE3D83" w:rsidP="00CE3D83">
            <w:pPr>
              <w:spacing w:after="200" w:line="276" w:lineRule="auto"/>
            </w:pPr>
            <w:r w:rsidRPr="00CE3D83">
              <w:t>0.4</w:t>
            </w:r>
          </w:p>
        </w:tc>
        <w:tc>
          <w:tcPr>
            <w:tcW w:w="0" w:type="auto"/>
          </w:tcPr>
          <w:p w14:paraId="127DAB70" w14:textId="77777777" w:rsidR="00CE3D83" w:rsidRPr="00CE3D83" w:rsidRDefault="00CE3D83" w:rsidP="00CE3D83">
            <w:pPr>
              <w:spacing w:after="200" w:line="276" w:lineRule="auto"/>
            </w:pPr>
            <w:r w:rsidRPr="00CE3D83">
              <w:t>0.9</w:t>
            </w:r>
          </w:p>
        </w:tc>
        <w:tc>
          <w:tcPr>
            <w:tcW w:w="0" w:type="auto"/>
          </w:tcPr>
          <w:p w14:paraId="7A269C49" w14:textId="77777777" w:rsidR="00CE3D83" w:rsidRPr="00CE3D83" w:rsidRDefault="00CE3D83" w:rsidP="00CE3D83">
            <w:pPr>
              <w:spacing w:after="200" w:line="276" w:lineRule="auto"/>
            </w:pPr>
            <w:r w:rsidRPr="00CE3D83">
              <w:t>0.7</w:t>
            </w:r>
          </w:p>
        </w:tc>
        <w:tc>
          <w:tcPr>
            <w:tcW w:w="0" w:type="auto"/>
          </w:tcPr>
          <w:p w14:paraId="364689FE" w14:textId="77777777" w:rsidR="00CE3D83" w:rsidRPr="00CE3D83" w:rsidRDefault="00CE3D83" w:rsidP="00CE3D83">
            <w:pPr>
              <w:spacing w:after="200" w:line="276" w:lineRule="auto"/>
            </w:pPr>
            <w:r w:rsidRPr="00CE3D83">
              <w:t>0.4</w:t>
            </w:r>
          </w:p>
        </w:tc>
        <w:tc>
          <w:tcPr>
            <w:tcW w:w="0" w:type="auto"/>
          </w:tcPr>
          <w:p w14:paraId="4B289749" w14:textId="77777777" w:rsidR="00CE3D83" w:rsidRPr="00CE3D83" w:rsidRDefault="00CE3D83" w:rsidP="00CE3D83">
            <w:pPr>
              <w:spacing w:after="200" w:line="276" w:lineRule="auto"/>
            </w:pPr>
            <w:r w:rsidRPr="00CE3D83">
              <w:t>1.3</w:t>
            </w:r>
          </w:p>
        </w:tc>
      </w:tr>
      <w:tr w:rsidR="00CE3D83" w:rsidRPr="00CE3D83" w14:paraId="1FBDD745" w14:textId="77777777" w:rsidTr="009275B9">
        <w:trPr>
          <w:trHeight w:val="247"/>
        </w:trPr>
        <w:tc>
          <w:tcPr>
            <w:tcW w:w="1129" w:type="dxa"/>
            <w:vMerge w:val="restart"/>
          </w:tcPr>
          <w:p w14:paraId="1E39EA6A" w14:textId="77777777" w:rsidR="00CE3D83" w:rsidRPr="00CE3D83" w:rsidRDefault="00CE3D83" w:rsidP="00CE3D83">
            <w:pPr>
              <w:spacing w:after="200" w:line="276" w:lineRule="auto"/>
            </w:pPr>
            <w:r w:rsidRPr="00CE3D83">
              <w:rPr>
                <w:b/>
                <w:bCs/>
              </w:rPr>
              <w:lastRenderedPageBreak/>
              <w:t>Language</w:t>
            </w:r>
            <w:r w:rsidRPr="00CE3D83">
              <w:rPr>
                <w:vertAlign w:val="superscript"/>
              </w:rPr>
              <w:t>11</w:t>
            </w:r>
          </w:p>
        </w:tc>
        <w:tc>
          <w:tcPr>
            <w:tcW w:w="2809" w:type="dxa"/>
          </w:tcPr>
          <w:p w14:paraId="2EE2AEC3" w14:textId="77777777" w:rsidR="00CE3D83" w:rsidRPr="00CE3D83" w:rsidRDefault="00CE3D83" w:rsidP="00CE3D83">
            <w:pPr>
              <w:spacing w:after="200" w:line="276" w:lineRule="auto"/>
            </w:pPr>
            <w:r w:rsidRPr="00CE3D83">
              <w:t>English only (ref.)</w:t>
            </w:r>
          </w:p>
        </w:tc>
        <w:tc>
          <w:tcPr>
            <w:tcW w:w="0" w:type="auto"/>
          </w:tcPr>
          <w:p w14:paraId="495748E7" w14:textId="77777777" w:rsidR="00CE3D83" w:rsidRPr="00CE3D83" w:rsidRDefault="00CE3D83" w:rsidP="00CE3D83">
            <w:pPr>
              <w:spacing w:after="200" w:line="276" w:lineRule="auto"/>
            </w:pPr>
            <w:r w:rsidRPr="00CE3D83">
              <w:t>1.0</w:t>
            </w:r>
          </w:p>
        </w:tc>
        <w:tc>
          <w:tcPr>
            <w:tcW w:w="0" w:type="auto"/>
          </w:tcPr>
          <w:p w14:paraId="3494AC7F" w14:textId="77777777" w:rsidR="00CE3D83" w:rsidRPr="00CE3D83" w:rsidRDefault="00CE3D83" w:rsidP="00CE3D83">
            <w:pPr>
              <w:spacing w:after="200" w:line="276" w:lineRule="auto"/>
            </w:pPr>
            <w:r w:rsidRPr="00CE3D83">
              <w:t>…</w:t>
            </w:r>
          </w:p>
        </w:tc>
        <w:tc>
          <w:tcPr>
            <w:tcW w:w="0" w:type="auto"/>
          </w:tcPr>
          <w:p w14:paraId="46AA512A" w14:textId="77777777" w:rsidR="00CE3D83" w:rsidRPr="00CE3D83" w:rsidRDefault="00CE3D83" w:rsidP="00CE3D83">
            <w:pPr>
              <w:spacing w:after="200" w:line="276" w:lineRule="auto"/>
            </w:pPr>
            <w:r w:rsidRPr="00CE3D83">
              <w:t>…</w:t>
            </w:r>
          </w:p>
        </w:tc>
        <w:tc>
          <w:tcPr>
            <w:tcW w:w="0" w:type="auto"/>
          </w:tcPr>
          <w:p w14:paraId="0EF8879C" w14:textId="77777777" w:rsidR="00CE3D83" w:rsidRPr="00CE3D83" w:rsidRDefault="00CE3D83" w:rsidP="00CE3D83">
            <w:pPr>
              <w:spacing w:after="200" w:line="276" w:lineRule="auto"/>
            </w:pPr>
            <w:r w:rsidRPr="00CE3D83">
              <w:t>1.0</w:t>
            </w:r>
          </w:p>
        </w:tc>
        <w:tc>
          <w:tcPr>
            <w:tcW w:w="0" w:type="auto"/>
          </w:tcPr>
          <w:p w14:paraId="6F772CDB" w14:textId="77777777" w:rsidR="00CE3D83" w:rsidRPr="00CE3D83" w:rsidRDefault="00CE3D83" w:rsidP="00CE3D83">
            <w:pPr>
              <w:spacing w:after="200" w:line="276" w:lineRule="auto"/>
            </w:pPr>
            <w:r w:rsidRPr="00CE3D83">
              <w:t>…</w:t>
            </w:r>
          </w:p>
        </w:tc>
        <w:tc>
          <w:tcPr>
            <w:tcW w:w="0" w:type="auto"/>
          </w:tcPr>
          <w:p w14:paraId="4A00CECF" w14:textId="77777777" w:rsidR="00CE3D83" w:rsidRPr="00CE3D83" w:rsidRDefault="00CE3D83" w:rsidP="00CE3D83">
            <w:pPr>
              <w:spacing w:after="200" w:line="276" w:lineRule="auto"/>
            </w:pPr>
            <w:r w:rsidRPr="00CE3D83">
              <w:t>…</w:t>
            </w:r>
          </w:p>
        </w:tc>
        <w:tc>
          <w:tcPr>
            <w:tcW w:w="0" w:type="auto"/>
          </w:tcPr>
          <w:p w14:paraId="1C0AC1C7" w14:textId="77777777" w:rsidR="00CE3D83" w:rsidRPr="00CE3D83" w:rsidRDefault="00CE3D83" w:rsidP="00CE3D83">
            <w:pPr>
              <w:spacing w:after="200" w:line="276" w:lineRule="auto"/>
            </w:pPr>
            <w:r w:rsidRPr="00CE3D83">
              <w:t>1.0</w:t>
            </w:r>
          </w:p>
        </w:tc>
        <w:tc>
          <w:tcPr>
            <w:tcW w:w="0" w:type="auto"/>
          </w:tcPr>
          <w:p w14:paraId="63B8BC51" w14:textId="77777777" w:rsidR="00CE3D83" w:rsidRPr="00CE3D83" w:rsidRDefault="00CE3D83" w:rsidP="00CE3D83">
            <w:pPr>
              <w:spacing w:after="200" w:line="276" w:lineRule="auto"/>
            </w:pPr>
            <w:r w:rsidRPr="00CE3D83">
              <w:t>…</w:t>
            </w:r>
          </w:p>
        </w:tc>
        <w:tc>
          <w:tcPr>
            <w:tcW w:w="0" w:type="auto"/>
          </w:tcPr>
          <w:p w14:paraId="411D6523" w14:textId="77777777" w:rsidR="00CE3D83" w:rsidRPr="00CE3D83" w:rsidRDefault="00CE3D83" w:rsidP="00CE3D83">
            <w:pPr>
              <w:spacing w:after="200" w:line="276" w:lineRule="auto"/>
            </w:pPr>
            <w:r w:rsidRPr="00CE3D83">
              <w:t>…</w:t>
            </w:r>
          </w:p>
        </w:tc>
      </w:tr>
      <w:tr w:rsidR="00CE3D83" w:rsidRPr="00CE3D83" w14:paraId="7007D6F1" w14:textId="77777777" w:rsidTr="009275B9">
        <w:trPr>
          <w:trHeight w:val="130"/>
        </w:trPr>
        <w:tc>
          <w:tcPr>
            <w:tcW w:w="1129" w:type="dxa"/>
            <w:vMerge/>
          </w:tcPr>
          <w:p w14:paraId="50F82697" w14:textId="77777777" w:rsidR="00CE3D83" w:rsidRPr="00CE3D83" w:rsidRDefault="00CE3D83" w:rsidP="00CE3D83">
            <w:pPr>
              <w:spacing w:after="200" w:line="276" w:lineRule="auto"/>
            </w:pPr>
          </w:p>
        </w:tc>
        <w:tc>
          <w:tcPr>
            <w:tcW w:w="2809" w:type="dxa"/>
          </w:tcPr>
          <w:p w14:paraId="5AED555B" w14:textId="77777777" w:rsidR="00CE3D83" w:rsidRPr="00CE3D83" w:rsidRDefault="00CE3D83" w:rsidP="00CE3D83">
            <w:pPr>
              <w:spacing w:after="200" w:line="276" w:lineRule="auto"/>
            </w:pPr>
            <w:r w:rsidRPr="00CE3D83">
              <w:t xml:space="preserve">French only </w:t>
            </w:r>
          </w:p>
        </w:tc>
        <w:tc>
          <w:tcPr>
            <w:tcW w:w="0" w:type="auto"/>
          </w:tcPr>
          <w:p w14:paraId="5DF0707A" w14:textId="77777777" w:rsidR="00CE3D83" w:rsidRPr="00CE3D83" w:rsidRDefault="00CE3D83" w:rsidP="00CE3D83">
            <w:pPr>
              <w:spacing w:after="200" w:line="276" w:lineRule="auto"/>
            </w:pPr>
            <w:r w:rsidRPr="00CE3D83">
              <w:t>1.0</w:t>
            </w:r>
          </w:p>
        </w:tc>
        <w:tc>
          <w:tcPr>
            <w:tcW w:w="0" w:type="auto"/>
          </w:tcPr>
          <w:p w14:paraId="6C17F227" w14:textId="77777777" w:rsidR="00CE3D83" w:rsidRPr="00CE3D83" w:rsidRDefault="00CE3D83" w:rsidP="00CE3D83">
            <w:pPr>
              <w:spacing w:after="200" w:line="276" w:lineRule="auto"/>
            </w:pPr>
            <w:r w:rsidRPr="00CE3D83">
              <w:t>0.7</w:t>
            </w:r>
          </w:p>
        </w:tc>
        <w:tc>
          <w:tcPr>
            <w:tcW w:w="0" w:type="auto"/>
          </w:tcPr>
          <w:p w14:paraId="6DB1A957" w14:textId="77777777" w:rsidR="00CE3D83" w:rsidRPr="00CE3D83" w:rsidRDefault="00CE3D83" w:rsidP="00CE3D83">
            <w:pPr>
              <w:spacing w:after="200" w:line="276" w:lineRule="auto"/>
            </w:pPr>
            <w:r w:rsidRPr="00CE3D83">
              <w:t>1.4</w:t>
            </w:r>
          </w:p>
        </w:tc>
        <w:tc>
          <w:tcPr>
            <w:tcW w:w="0" w:type="auto"/>
          </w:tcPr>
          <w:p w14:paraId="53BA7374" w14:textId="77777777" w:rsidR="00CE3D83" w:rsidRPr="00CE3D83" w:rsidRDefault="00CE3D83" w:rsidP="00CE3D83">
            <w:pPr>
              <w:spacing w:after="200" w:line="276" w:lineRule="auto"/>
            </w:pPr>
            <w:r w:rsidRPr="00CE3D83">
              <w:t>0.6</w:t>
            </w:r>
          </w:p>
        </w:tc>
        <w:tc>
          <w:tcPr>
            <w:tcW w:w="0" w:type="auto"/>
          </w:tcPr>
          <w:p w14:paraId="32EC04EE" w14:textId="77777777" w:rsidR="00CE3D83" w:rsidRPr="00CE3D83" w:rsidRDefault="00CE3D83" w:rsidP="00CE3D83">
            <w:pPr>
              <w:spacing w:after="200" w:line="276" w:lineRule="auto"/>
            </w:pPr>
            <w:r w:rsidRPr="00CE3D83">
              <w:t>0.3</w:t>
            </w:r>
          </w:p>
        </w:tc>
        <w:tc>
          <w:tcPr>
            <w:tcW w:w="0" w:type="auto"/>
          </w:tcPr>
          <w:p w14:paraId="2385E57F" w14:textId="77777777" w:rsidR="00CE3D83" w:rsidRPr="00CE3D83" w:rsidRDefault="00CE3D83" w:rsidP="00CE3D83">
            <w:pPr>
              <w:spacing w:after="200" w:line="276" w:lineRule="auto"/>
            </w:pPr>
            <w:r w:rsidRPr="00CE3D83">
              <w:t>1.1</w:t>
            </w:r>
          </w:p>
        </w:tc>
        <w:tc>
          <w:tcPr>
            <w:tcW w:w="0" w:type="auto"/>
          </w:tcPr>
          <w:p w14:paraId="62C1F41A" w14:textId="77777777" w:rsidR="00CE3D83" w:rsidRPr="00CE3D83" w:rsidRDefault="00CE3D83" w:rsidP="00CE3D83">
            <w:pPr>
              <w:spacing w:after="200" w:line="276" w:lineRule="auto"/>
            </w:pPr>
            <w:r w:rsidRPr="00CE3D83">
              <w:t>0.6</w:t>
            </w:r>
          </w:p>
        </w:tc>
        <w:tc>
          <w:tcPr>
            <w:tcW w:w="0" w:type="auto"/>
          </w:tcPr>
          <w:p w14:paraId="45BE87C6" w14:textId="77777777" w:rsidR="00CE3D83" w:rsidRPr="00CE3D83" w:rsidRDefault="00CE3D83" w:rsidP="00CE3D83">
            <w:pPr>
              <w:spacing w:after="200" w:line="276" w:lineRule="auto"/>
            </w:pPr>
            <w:r w:rsidRPr="00CE3D83">
              <w:t>0.3</w:t>
            </w:r>
          </w:p>
        </w:tc>
        <w:tc>
          <w:tcPr>
            <w:tcW w:w="0" w:type="auto"/>
          </w:tcPr>
          <w:p w14:paraId="396B9A36" w14:textId="77777777" w:rsidR="00CE3D83" w:rsidRPr="00CE3D83" w:rsidRDefault="00CE3D83" w:rsidP="00CE3D83">
            <w:pPr>
              <w:spacing w:after="200" w:line="276" w:lineRule="auto"/>
            </w:pPr>
            <w:r w:rsidRPr="00CE3D83">
              <w:t>1.1</w:t>
            </w:r>
          </w:p>
        </w:tc>
      </w:tr>
      <w:tr w:rsidR="00CE3D83" w:rsidRPr="00CE3D83" w14:paraId="1FCDCE0C" w14:textId="77777777" w:rsidTr="009275B9">
        <w:trPr>
          <w:trHeight w:val="130"/>
        </w:trPr>
        <w:tc>
          <w:tcPr>
            <w:tcW w:w="1129" w:type="dxa"/>
            <w:vMerge/>
          </w:tcPr>
          <w:p w14:paraId="77CDC6C5" w14:textId="77777777" w:rsidR="00CE3D83" w:rsidRPr="00CE3D83" w:rsidRDefault="00CE3D83" w:rsidP="00CE3D83">
            <w:pPr>
              <w:spacing w:after="200" w:line="276" w:lineRule="auto"/>
            </w:pPr>
          </w:p>
        </w:tc>
        <w:tc>
          <w:tcPr>
            <w:tcW w:w="2809" w:type="dxa"/>
          </w:tcPr>
          <w:p w14:paraId="2C4F7113" w14:textId="77777777" w:rsidR="00CE3D83" w:rsidRPr="00CE3D83" w:rsidRDefault="00CE3D83" w:rsidP="00CE3D83">
            <w:pPr>
              <w:spacing w:after="200" w:line="276" w:lineRule="auto"/>
            </w:pPr>
            <w:r w:rsidRPr="00CE3D83">
              <w:t>Other only</w:t>
            </w:r>
          </w:p>
        </w:tc>
        <w:tc>
          <w:tcPr>
            <w:tcW w:w="0" w:type="auto"/>
          </w:tcPr>
          <w:p w14:paraId="7EB1A2F7" w14:textId="77777777" w:rsidR="00CE3D83" w:rsidRPr="00CE3D83" w:rsidRDefault="00CE3D83" w:rsidP="00CE3D83">
            <w:pPr>
              <w:spacing w:after="200" w:line="276" w:lineRule="auto"/>
            </w:pPr>
            <w:r w:rsidRPr="00CE3D83">
              <w:t>0.8</w:t>
            </w:r>
          </w:p>
        </w:tc>
        <w:tc>
          <w:tcPr>
            <w:tcW w:w="0" w:type="auto"/>
          </w:tcPr>
          <w:p w14:paraId="7FC5DF5A" w14:textId="77777777" w:rsidR="00CE3D83" w:rsidRPr="00CE3D83" w:rsidRDefault="00CE3D83" w:rsidP="00CE3D83">
            <w:pPr>
              <w:spacing w:after="200" w:line="276" w:lineRule="auto"/>
            </w:pPr>
            <w:r w:rsidRPr="00CE3D83">
              <w:t>0.4</w:t>
            </w:r>
          </w:p>
        </w:tc>
        <w:tc>
          <w:tcPr>
            <w:tcW w:w="0" w:type="auto"/>
          </w:tcPr>
          <w:p w14:paraId="65168909" w14:textId="77777777" w:rsidR="00CE3D83" w:rsidRPr="00CE3D83" w:rsidRDefault="00CE3D83" w:rsidP="00CE3D83">
            <w:pPr>
              <w:spacing w:after="200" w:line="276" w:lineRule="auto"/>
            </w:pPr>
            <w:r w:rsidRPr="00CE3D83">
              <w:t>1.3</w:t>
            </w:r>
          </w:p>
        </w:tc>
        <w:tc>
          <w:tcPr>
            <w:tcW w:w="0" w:type="auto"/>
          </w:tcPr>
          <w:p w14:paraId="2C941C86" w14:textId="77777777" w:rsidR="00CE3D83" w:rsidRPr="00CE3D83" w:rsidRDefault="00CE3D83" w:rsidP="00CE3D83">
            <w:pPr>
              <w:spacing w:after="200" w:line="276" w:lineRule="auto"/>
            </w:pPr>
            <w:r w:rsidRPr="00CE3D83">
              <w:t>0.5</w:t>
            </w:r>
          </w:p>
        </w:tc>
        <w:tc>
          <w:tcPr>
            <w:tcW w:w="0" w:type="auto"/>
          </w:tcPr>
          <w:p w14:paraId="49171CFE" w14:textId="77777777" w:rsidR="00CE3D83" w:rsidRPr="00CE3D83" w:rsidRDefault="00CE3D83" w:rsidP="00CE3D83">
            <w:pPr>
              <w:spacing w:after="200" w:line="276" w:lineRule="auto"/>
            </w:pPr>
            <w:r w:rsidRPr="00CE3D83">
              <w:t>0.2</w:t>
            </w:r>
          </w:p>
        </w:tc>
        <w:tc>
          <w:tcPr>
            <w:tcW w:w="0" w:type="auto"/>
          </w:tcPr>
          <w:p w14:paraId="16C00DB9" w14:textId="77777777" w:rsidR="00CE3D83" w:rsidRPr="00CE3D83" w:rsidRDefault="00CE3D83" w:rsidP="00CE3D83">
            <w:pPr>
              <w:spacing w:after="200" w:line="276" w:lineRule="auto"/>
            </w:pPr>
            <w:r w:rsidRPr="00CE3D83">
              <w:t>1.6</w:t>
            </w:r>
          </w:p>
        </w:tc>
        <w:tc>
          <w:tcPr>
            <w:tcW w:w="0" w:type="auto"/>
          </w:tcPr>
          <w:p w14:paraId="60DB36B1" w14:textId="77777777" w:rsidR="00CE3D83" w:rsidRPr="00CE3D83" w:rsidRDefault="00CE3D83" w:rsidP="00CE3D83">
            <w:pPr>
              <w:spacing w:after="200" w:line="276" w:lineRule="auto"/>
            </w:pPr>
            <w:r w:rsidRPr="00CE3D83">
              <w:t>0.4</w:t>
            </w:r>
          </w:p>
        </w:tc>
        <w:tc>
          <w:tcPr>
            <w:tcW w:w="0" w:type="auto"/>
          </w:tcPr>
          <w:p w14:paraId="54CDFEE3" w14:textId="77777777" w:rsidR="00CE3D83" w:rsidRPr="00CE3D83" w:rsidRDefault="00CE3D83" w:rsidP="00CE3D83">
            <w:pPr>
              <w:spacing w:after="200" w:line="276" w:lineRule="auto"/>
            </w:pPr>
            <w:r w:rsidRPr="00CE3D83">
              <w:t>0.1</w:t>
            </w:r>
          </w:p>
        </w:tc>
        <w:tc>
          <w:tcPr>
            <w:tcW w:w="0" w:type="auto"/>
          </w:tcPr>
          <w:p w14:paraId="7DB83B74" w14:textId="77777777" w:rsidR="00CE3D83" w:rsidRPr="00CE3D83" w:rsidRDefault="00CE3D83" w:rsidP="00CE3D83">
            <w:pPr>
              <w:spacing w:after="200" w:line="276" w:lineRule="auto"/>
            </w:pPr>
            <w:r w:rsidRPr="00CE3D83">
              <w:t>1.3</w:t>
            </w:r>
          </w:p>
        </w:tc>
      </w:tr>
      <w:tr w:rsidR="00CE3D83" w:rsidRPr="00CE3D83" w14:paraId="5E3256B9" w14:textId="77777777" w:rsidTr="009275B9">
        <w:trPr>
          <w:trHeight w:val="130"/>
        </w:trPr>
        <w:tc>
          <w:tcPr>
            <w:tcW w:w="1129" w:type="dxa"/>
            <w:vMerge/>
          </w:tcPr>
          <w:p w14:paraId="35667468" w14:textId="77777777" w:rsidR="00CE3D83" w:rsidRPr="00CE3D83" w:rsidRDefault="00CE3D83" w:rsidP="00CE3D83">
            <w:pPr>
              <w:spacing w:after="200" w:line="276" w:lineRule="auto"/>
            </w:pPr>
          </w:p>
        </w:tc>
        <w:tc>
          <w:tcPr>
            <w:tcW w:w="2809" w:type="dxa"/>
          </w:tcPr>
          <w:p w14:paraId="368C8FA6" w14:textId="77777777" w:rsidR="00CE3D83" w:rsidRPr="00CE3D83" w:rsidRDefault="00CE3D83" w:rsidP="00CE3D83">
            <w:pPr>
              <w:spacing w:after="200" w:line="276" w:lineRule="auto"/>
            </w:pPr>
            <w:r w:rsidRPr="00CE3D83">
              <w:t>Multiple languages</w:t>
            </w:r>
            <w:r w:rsidRPr="00CE3D83">
              <w:rPr>
                <w:vertAlign w:val="superscript"/>
              </w:rPr>
              <w:t>12</w:t>
            </w:r>
          </w:p>
        </w:tc>
        <w:tc>
          <w:tcPr>
            <w:tcW w:w="0" w:type="auto"/>
          </w:tcPr>
          <w:p w14:paraId="496FB34A" w14:textId="77777777" w:rsidR="00CE3D83" w:rsidRPr="00CE3D83" w:rsidRDefault="00CE3D83" w:rsidP="00CE3D83">
            <w:pPr>
              <w:spacing w:after="200" w:line="276" w:lineRule="auto"/>
            </w:pPr>
            <w:r w:rsidRPr="00CE3D83">
              <w:t>1.1</w:t>
            </w:r>
          </w:p>
        </w:tc>
        <w:tc>
          <w:tcPr>
            <w:tcW w:w="0" w:type="auto"/>
          </w:tcPr>
          <w:p w14:paraId="5D3DEB82" w14:textId="77777777" w:rsidR="00CE3D83" w:rsidRPr="00CE3D83" w:rsidRDefault="00CE3D83" w:rsidP="00CE3D83">
            <w:pPr>
              <w:spacing w:after="200" w:line="276" w:lineRule="auto"/>
            </w:pPr>
            <w:r w:rsidRPr="00CE3D83">
              <w:t>0.7</w:t>
            </w:r>
          </w:p>
        </w:tc>
        <w:tc>
          <w:tcPr>
            <w:tcW w:w="0" w:type="auto"/>
          </w:tcPr>
          <w:p w14:paraId="2B80BAF6" w14:textId="77777777" w:rsidR="00CE3D83" w:rsidRPr="00CE3D83" w:rsidRDefault="00CE3D83" w:rsidP="00CE3D83">
            <w:pPr>
              <w:spacing w:after="200" w:line="276" w:lineRule="auto"/>
            </w:pPr>
            <w:r w:rsidRPr="00CE3D83">
              <w:t>1.8</w:t>
            </w:r>
          </w:p>
        </w:tc>
        <w:tc>
          <w:tcPr>
            <w:tcW w:w="0" w:type="auto"/>
          </w:tcPr>
          <w:p w14:paraId="049135F4" w14:textId="77777777" w:rsidR="00CE3D83" w:rsidRPr="00CE3D83" w:rsidRDefault="00CE3D83" w:rsidP="00CE3D83">
            <w:pPr>
              <w:spacing w:after="200" w:line="276" w:lineRule="auto"/>
            </w:pPr>
            <w:r w:rsidRPr="00CE3D83">
              <w:t>1.1</w:t>
            </w:r>
          </w:p>
        </w:tc>
        <w:tc>
          <w:tcPr>
            <w:tcW w:w="0" w:type="auto"/>
          </w:tcPr>
          <w:p w14:paraId="51CF8929" w14:textId="77777777" w:rsidR="00CE3D83" w:rsidRPr="00CE3D83" w:rsidRDefault="00CE3D83" w:rsidP="00CE3D83">
            <w:pPr>
              <w:spacing w:after="200" w:line="276" w:lineRule="auto"/>
            </w:pPr>
            <w:r w:rsidRPr="00CE3D83">
              <w:t>0.5</w:t>
            </w:r>
          </w:p>
        </w:tc>
        <w:tc>
          <w:tcPr>
            <w:tcW w:w="0" w:type="auto"/>
          </w:tcPr>
          <w:p w14:paraId="21CDDA97" w14:textId="77777777" w:rsidR="00CE3D83" w:rsidRPr="00CE3D83" w:rsidRDefault="00CE3D83" w:rsidP="00CE3D83">
            <w:pPr>
              <w:spacing w:after="200" w:line="276" w:lineRule="auto"/>
            </w:pPr>
            <w:r w:rsidRPr="00CE3D83">
              <w:t>2.7</w:t>
            </w:r>
          </w:p>
        </w:tc>
        <w:tc>
          <w:tcPr>
            <w:tcW w:w="0" w:type="auto"/>
          </w:tcPr>
          <w:p w14:paraId="71478D86" w14:textId="77777777" w:rsidR="00CE3D83" w:rsidRPr="00CE3D83" w:rsidRDefault="00CE3D83" w:rsidP="00CE3D83">
            <w:pPr>
              <w:spacing w:after="200" w:line="276" w:lineRule="auto"/>
            </w:pPr>
            <w:r w:rsidRPr="00CE3D83">
              <w:t>1.2</w:t>
            </w:r>
          </w:p>
        </w:tc>
        <w:tc>
          <w:tcPr>
            <w:tcW w:w="0" w:type="auto"/>
          </w:tcPr>
          <w:p w14:paraId="610D3022" w14:textId="77777777" w:rsidR="00CE3D83" w:rsidRPr="00CE3D83" w:rsidRDefault="00CE3D83" w:rsidP="00CE3D83">
            <w:pPr>
              <w:spacing w:after="200" w:line="276" w:lineRule="auto"/>
            </w:pPr>
            <w:r w:rsidRPr="00CE3D83">
              <w:t>0.5</w:t>
            </w:r>
          </w:p>
        </w:tc>
        <w:tc>
          <w:tcPr>
            <w:tcW w:w="0" w:type="auto"/>
          </w:tcPr>
          <w:p w14:paraId="51FC7C1D" w14:textId="77777777" w:rsidR="00CE3D83" w:rsidRPr="00CE3D83" w:rsidRDefault="00CE3D83" w:rsidP="00CE3D83">
            <w:pPr>
              <w:spacing w:after="200" w:line="276" w:lineRule="auto"/>
            </w:pPr>
            <w:r w:rsidRPr="00CE3D83">
              <w:t>2.8</w:t>
            </w:r>
          </w:p>
        </w:tc>
      </w:tr>
      <w:tr w:rsidR="00CE3D83" w:rsidRPr="00CE3D83" w14:paraId="228F9757" w14:textId="77777777" w:rsidTr="009275B9">
        <w:trPr>
          <w:trHeight w:val="247"/>
        </w:trPr>
        <w:tc>
          <w:tcPr>
            <w:tcW w:w="1129" w:type="dxa"/>
            <w:vMerge w:val="restart"/>
          </w:tcPr>
          <w:p w14:paraId="4C35F084" w14:textId="77777777" w:rsidR="00CE3D83" w:rsidRPr="00CE3D83" w:rsidRDefault="00CE3D83" w:rsidP="00CE3D83">
            <w:pPr>
              <w:spacing w:after="200" w:line="276" w:lineRule="auto"/>
            </w:pPr>
            <w:r w:rsidRPr="00CE3D83">
              <w:rPr>
                <w:b/>
                <w:bCs/>
              </w:rPr>
              <w:t>Citizenship status</w:t>
            </w:r>
          </w:p>
        </w:tc>
        <w:tc>
          <w:tcPr>
            <w:tcW w:w="2809" w:type="dxa"/>
            <w:vAlign w:val="bottom"/>
          </w:tcPr>
          <w:p w14:paraId="4C58D4B7" w14:textId="77777777" w:rsidR="00CE3D83" w:rsidRPr="00CE3D83" w:rsidRDefault="00CE3D83" w:rsidP="00CE3D83">
            <w:pPr>
              <w:spacing w:after="200" w:line="276" w:lineRule="auto"/>
            </w:pPr>
            <w:r w:rsidRPr="00CE3D83">
              <w:t>Citizen by birth (ref.)</w:t>
            </w:r>
          </w:p>
        </w:tc>
        <w:tc>
          <w:tcPr>
            <w:tcW w:w="0" w:type="auto"/>
          </w:tcPr>
          <w:p w14:paraId="06E54561" w14:textId="77777777" w:rsidR="00CE3D83" w:rsidRPr="00CE3D83" w:rsidRDefault="00CE3D83" w:rsidP="00CE3D83">
            <w:pPr>
              <w:spacing w:after="200" w:line="276" w:lineRule="auto"/>
            </w:pPr>
            <w:r w:rsidRPr="00CE3D83">
              <w:t>1.0</w:t>
            </w:r>
          </w:p>
        </w:tc>
        <w:tc>
          <w:tcPr>
            <w:tcW w:w="0" w:type="auto"/>
          </w:tcPr>
          <w:p w14:paraId="24A34600" w14:textId="77777777" w:rsidR="00CE3D83" w:rsidRPr="00CE3D83" w:rsidRDefault="00CE3D83" w:rsidP="00CE3D83">
            <w:pPr>
              <w:spacing w:after="200" w:line="276" w:lineRule="auto"/>
            </w:pPr>
            <w:r w:rsidRPr="00CE3D83">
              <w:t>…</w:t>
            </w:r>
          </w:p>
        </w:tc>
        <w:tc>
          <w:tcPr>
            <w:tcW w:w="0" w:type="auto"/>
          </w:tcPr>
          <w:p w14:paraId="26C1247A" w14:textId="77777777" w:rsidR="00CE3D83" w:rsidRPr="00CE3D83" w:rsidRDefault="00CE3D83" w:rsidP="00CE3D83">
            <w:pPr>
              <w:spacing w:after="200" w:line="276" w:lineRule="auto"/>
            </w:pPr>
            <w:r w:rsidRPr="00CE3D83">
              <w:t>…</w:t>
            </w:r>
          </w:p>
        </w:tc>
        <w:tc>
          <w:tcPr>
            <w:tcW w:w="0" w:type="auto"/>
          </w:tcPr>
          <w:p w14:paraId="5AA111D1" w14:textId="77777777" w:rsidR="00CE3D83" w:rsidRPr="00CE3D83" w:rsidRDefault="00CE3D83" w:rsidP="00CE3D83">
            <w:pPr>
              <w:spacing w:after="200" w:line="276" w:lineRule="auto"/>
            </w:pPr>
            <w:r w:rsidRPr="00CE3D83">
              <w:t>1.0</w:t>
            </w:r>
          </w:p>
        </w:tc>
        <w:tc>
          <w:tcPr>
            <w:tcW w:w="0" w:type="auto"/>
          </w:tcPr>
          <w:p w14:paraId="70357349" w14:textId="77777777" w:rsidR="00CE3D83" w:rsidRPr="00CE3D83" w:rsidRDefault="00CE3D83" w:rsidP="00CE3D83">
            <w:pPr>
              <w:spacing w:after="200" w:line="276" w:lineRule="auto"/>
            </w:pPr>
            <w:r w:rsidRPr="00CE3D83">
              <w:t>…</w:t>
            </w:r>
          </w:p>
        </w:tc>
        <w:tc>
          <w:tcPr>
            <w:tcW w:w="0" w:type="auto"/>
          </w:tcPr>
          <w:p w14:paraId="4D94BB18" w14:textId="77777777" w:rsidR="00CE3D83" w:rsidRPr="00CE3D83" w:rsidRDefault="00CE3D83" w:rsidP="00CE3D83">
            <w:pPr>
              <w:spacing w:after="200" w:line="276" w:lineRule="auto"/>
            </w:pPr>
            <w:r w:rsidRPr="00CE3D83">
              <w:t>…</w:t>
            </w:r>
          </w:p>
        </w:tc>
        <w:tc>
          <w:tcPr>
            <w:tcW w:w="0" w:type="auto"/>
          </w:tcPr>
          <w:p w14:paraId="5DDA600F" w14:textId="77777777" w:rsidR="00CE3D83" w:rsidRPr="00CE3D83" w:rsidRDefault="00CE3D83" w:rsidP="00CE3D83">
            <w:pPr>
              <w:spacing w:after="200" w:line="276" w:lineRule="auto"/>
            </w:pPr>
            <w:r w:rsidRPr="00CE3D83">
              <w:t>1.0</w:t>
            </w:r>
          </w:p>
        </w:tc>
        <w:tc>
          <w:tcPr>
            <w:tcW w:w="0" w:type="auto"/>
          </w:tcPr>
          <w:p w14:paraId="1DA3FF36" w14:textId="77777777" w:rsidR="00CE3D83" w:rsidRPr="00CE3D83" w:rsidRDefault="00CE3D83" w:rsidP="00CE3D83">
            <w:pPr>
              <w:spacing w:after="200" w:line="276" w:lineRule="auto"/>
            </w:pPr>
            <w:r w:rsidRPr="00CE3D83">
              <w:t>…</w:t>
            </w:r>
          </w:p>
        </w:tc>
        <w:tc>
          <w:tcPr>
            <w:tcW w:w="0" w:type="auto"/>
          </w:tcPr>
          <w:p w14:paraId="37827357" w14:textId="77777777" w:rsidR="00CE3D83" w:rsidRPr="00CE3D83" w:rsidRDefault="00CE3D83" w:rsidP="00CE3D83">
            <w:pPr>
              <w:spacing w:after="200" w:line="276" w:lineRule="auto"/>
            </w:pPr>
            <w:r w:rsidRPr="00CE3D83">
              <w:t>…</w:t>
            </w:r>
          </w:p>
        </w:tc>
      </w:tr>
      <w:tr w:rsidR="00CE3D83" w:rsidRPr="00CE3D83" w14:paraId="4AAC4988" w14:textId="77777777" w:rsidTr="009275B9">
        <w:trPr>
          <w:trHeight w:val="130"/>
        </w:trPr>
        <w:tc>
          <w:tcPr>
            <w:tcW w:w="1129" w:type="dxa"/>
            <w:vMerge/>
          </w:tcPr>
          <w:p w14:paraId="79ADAA10" w14:textId="77777777" w:rsidR="00CE3D83" w:rsidRPr="00CE3D83" w:rsidRDefault="00CE3D83" w:rsidP="00CE3D83">
            <w:pPr>
              <w:spacing w:after="200" w:line="276" w:lineRule="auto"/>
            </w:pPr>
          </w:p>
        </w:tc>
        <w:tc>
          <w:tcPr>
            <w:tcW w:w="2809" w:type="dxa"/>
            <w:vAlign w:val="bottom"/>
          </w:tcPr>
          <w:p w14:paraId="16621044" w14:textId="77777777" w:rsidR="00CE3D83" w:rsidRPr="00CE3D83" w:rsidRDefault="00CE3D83" w:rsidP="00CE3D83">
            <w:pPr>
              <w:spacing w:after="200" w:line="276" w:lineRule="auto"/>
            </w:pPr>
            <w:r w:rsidRPr="00CE3D83">
              <w:t>Citizen by naturalization</w:t>
            </w:r>
          </w:p>
        </w:tc>
        <w:tc>
          <w:tcPr>
            <w:tcW w:w="0" w:type="auto"/>
          </w:tcPr>
          <w:p w14:paraId="4B16BC1F" w14:textId="77777777" w:rsidR="00CE3D83" w:rsidRPr="00CE3D83" w:rsidRDefault="00CE3D83" w:rsidP="00CE3D83">
            <w:pPr>
              <w:spacing w:after="200" w:line="276" w:lineRule="auto"/>
            </w:pPr>
            <w:r w:rsidRPr="00CE3D83">
              <w:t>0.4</w:t>
            </w:r>
          </w:p>
        </w:tc>
        <w:tc>
          <w:tcPr>
            <w:tcW w:w="0" w:type="auto"/>
          </w:tcPr>
          <w:p w14:paraId="423BCCAD" w14:textId="77777777" w:rsidR="00CE3D83" w:rsidRPr="00CE3D83" w:rsidRDefault="00CE3D83" w:rsidP="00CE3D83">
            <w:pPr>
              <w:spacing w:after="200" w:line="276" w:lineRule="auto"/>
            </w:pPr>
            <w:r w:rsidRPr="00CE3D83">
              <w:t>0.1</w:t>
            </w:r>
          </w:p>
        </w:tc>
        <w:tc>
          <w:tcPr>
            <w:tcW w:w="0" w:type="auto"/>
          </w:tcPr>
          <w:p w14:paraId="0B27D368" w14:textId="77777777" w:rsidR="00CE3D83" w:rsidRPr="00CE3D83" w:rsidRDefault="00CE3D83" w:rsidP="00CE3D83">
            <w:pPr>
              <w:spacing w:after="200" w:line="276" w:lineRule="auto"/>
            </w:pPr>
            <w:r w:rsidRPr="00CE3D83">
              <w:t>1.0</w:t>
            </w:r>
          </w:p>
        </w:tc>
        <w:tc>
          <w:tcPr>
            <w:tcW w:w="0" w:type="auto"/>
          </w:tcPr>
          <w:p w14:paraId="11E5E5FF" w14:textId="77777777" w:rsidR="00CE3D83" w:rsidRPr="00CE3D83" w:rsidRDefault="00CE3D83" w:rsidP="00CE3D83">
            <w:pPr>
              <w:spacing w:after="200" w:line="276" w:lineRule="auto"/>
            </w:pPr>
            <w:r w:rsidRPr="00CE3D83">
              <w:t>1.7</w:t>
            </w:r>
          </w:p>
        </w:tc>
        <w:tc>
          <w:tcPr>
            <w:tcW w:w="0" w:type="auto"/>
          </w:tcPr>
          <w:p w14:paraId="3BB5175E" w14:textId="77777777" w:rsidR="00CE3D83" w:rsidRPr="00CE3D83" w:rsidRDefault="00CE3D83" w:rsidP="00CE3D83">
            <w:pPr>
              <w:spacing w:after="200" w:line="276" w:lineRule="auto"/>
            </w:pPr>
            <w:r w:rsidRPr="00CE3D83">
              <w:t>0.3</w:t>
            </w:r>
          </w:p>
        </w:tc>
        <w:tc>
          <w:tcPr>
            <w:tcW w:w="0" w:type="auto"/>
          </w:tcPr>
          <w:p w14:paraId="2D4E3FAD" w14:textId="77777777" w:rsidR="00CE3D83" w:rsidRPr="00CE3D83" w:rsidRDefault="00CE3D83" w:rsidP="00CE3D83">
            <w:pPr>
              <w:spacing w:after="200" w:line="276" w:lineRule="auto"/>
            </w:pPr>
            <w:r w:rsidRPr="00CE3D83">
              <w:t>11.6</w:t>
            </w:r>
          </w:p>
        </w:tc>
        <w:tc>
          <w:tcPr>
            <w:tcW w:w="0" w:type="auto"/>
          </w:tcPr>
          <w:p w14:paraId="2DED911D" w14:textId="77777777" w:rsidR="00CE3D83" w:rsidRPr="00CE3D83" w:rsidRDefault="00CE3D83" w:rsidP="00CE3D83">
            <w:pPr>
              <w:spacing w:after="200" w:line="276" w:lineRule="auto"/>
            </w:pPr>
            <w:r w:rsidRPr="00CE3D83">
              <w:t>0.9</w:t>
            </w:r>
          </w:p>
        </w:tc>
        <w:tc>
          <w:tcPr>
            <w:tcW w:w="0" w:type="auto"/>
          </w:tcPr>
          <w:p w14:paraId="0DE4C108" w14:textId="77777777" w:rsidR="00CE3D83" w:rsidRPr="00CE3D83" w:rsidRDefault="00CE3D83" w:rsidP="00CE3D83">
            <w:pPr>
              <w:spacing w:after="200" w:line="276" w:lineRule="auto"/>
            </w:pPr>
            <w:r w:rsidRPr="00CE3D83">
              <w:t>0.1</w:t>
            </w:r>
          </w:p>
        </w:tc>
        <w:tc>
          <w:tcPr>
            <w:tcW w:w="0" w:type="auto"/>
          </w:tcPr>
          <w:p w14:paraId="1BCE0BED" w14:textId="77777777" w:rsidR="00CE3D83" w:rsidRPr="00CE3D83" w:rsidRDefault="00CE3D83" w:rsidP="00CE3D83">
            <w:pPr>
              <w:spacing w:after="200" w:line="276" w:lineRule="auto"/>
            </w:pPr>
            <w:r w:rsidRPr="00CE3D83">
              <w:t>6.5</w:t>
            </w:r>
          </w:p>
        </w:tc>
      </w:tr>
      <w:tr w:rsidR="00CE3D83" w:rsidRPr="00CE3D83" w14:paraId="66C76B93" w14:textId="77777777" w:rsidTr="009275B9">
        <w:trPr>
          <w:trHeight w:val="130"/>
        </w:trPr>
        <w:tc>
          <w:tcPr>
            <w:tcW w:w="1129" w:type="dxa"/>
            <w:vMerge/>
          </w:tcPr>
          <w:p w14:paraId="4E8DB65B" w14:textId="77777777" w:rsidR="00CE3D83" w:rsidRPr="00CE3D83" w:rsidRDefault="00CE3D83" w:rsidP="00CE3D83">
            <w:pPr>
              <w:spacing w:after="200" w:line="276" w:lineRule="auto"/>
            </w:pPr>
          </w:p>
        </w:tc>
        <w:tc>
          <w:tcPr>
            <w:tcW w:w="2809" w:type="dxa"/>
            <w:vAlign w:val="bottom"/>
          </w:tcPr>
          <w:p w14:paraId="2D9993A2" w14:textId="77777777" w:rsidR="00CE3D83" w:rsidRPr="00CE3D83" w:rsidRDefault="00CE3D83" w:rsidP="00CE3D83">
            <w:pPr>
              <w:spacing w:after="200" w:line="276" w:lineRule="auto"/>
            </w:pPr>
            <w:r w:rsidRPr="00CE3D83">
              <w:t>Landed immigrant</w:t>
            </w:r>
          </w:p>
        </w:tc>
        <w:tc>
          <w:tcPr>
            <w:tcW w:w="0" w:type="auto"/>
          </w:tcPr>
          <w:p w14:paraId="77C167C5" w14:textId="77777777" w:rsidR="00CE3D83" w:rsidRPr="00CE3D83" w:rsidRDefault="00CE3D83" w:rsidP="00CE3D83">
            <w:pPr>
              <w:spacing w:after="200" w:line="276" w:lineRule="auto"/>
            </w:pPr>
            <w:r w:rsidRPr="00CE3D83">
              <w:t>0.6</w:t>
            </w:r>
          </w:p>
        </w:tc>
        <w:tc>
          <w:tcPr>
            <w:tcW w:w="0" w:type="auto"/>
          </w:tcPr>
          <w:p w14:paraId="51B6DA11" w14:textId="77777777" w:rsidR="00CE3D83" w:rsidRPr="00CE3D83" w:rsidRDefault="00CE3D83" w:rsidP="00CE3D83">
            <w:pPr>
              <w:spacing w:after="200" w:line="276" w:lineRule="auto"/>
            </w:pPr>
            <w:r w:rsidRPr="00CE3D83">
              <w:t>0.2</w:t>
            </w:r>
          </w:p>
        </w:tc>
        <w:tc>
          <w:tcPr>
            <w:tcW w:w="0" w:type="auto"/>
          </w:tcPr>
          <w:p w14:paraId="6ED88E6C" w14:textId="77777777" w:rsidR="00CE3D83" w:rsidRPr="00CE3D83" w:rsidRDefault="00CE3D83" w:rsidP="00CE3D83">
            <w:pPr>
              <w:spacing w:after="200" w:line="276" w:lineRule="auto"/>
            </w:pPr>
            <w:r w:rsidRPr="00CE3D83">
              <w:t>2.0</w:t>
            </w:r>
          </w:p>
        </w:tc>
        <w:tc>
          <w:tcPr>
            <w:tcW w:w="0" w:type="auto"/>
          </w:tcPr>
          <w:p w14:paraId="04DCB3AF" w14:textId="77777777" w:rsidR="00CE3D83" w:rsidRPr="00CE3D83" w:rsidRDefault="00CE3D83" w:rsidP="00CE3D83">
            <w:pPr>
              <w:spacing w:after="200" w:line="276" w:lineRule="auto"/>
            </w:pPr>
            <w:r w:rsidRPr="00CE3D83">
              <w:t>2.4</w:t>
            </w:r>
          </w:p>
        </w:tc>
        <w:tc>
          <w:tcPr>
            <w:tcW w:w="0" w:type="auto"/>
          </w:tcPr>
          <w:p w14:paraId="21E5EA03" w14:textId="77777777" w:rsidR="00CE3D83" w:rsidRPr="00CE3D83" w:rsidRDefault="00CE3D83" w:rsidP="00CE3D83">
            <w:pPr>
              <w:spacing w:after="200" w:line="276" w:lineRule="auto"/>
            </w:pPr>
            <w:r w:rsidRPr="00CE3D83">
              <w:t>0.6</w:t>
            </w:r>
          </w:p>
        </w:tc>
        <w:tc>
          <w:tcPr>
            <w:tcW w:w="0" w:type="auto"/>
          </w:tcPr>
          <w:p w14:paraId="0C4F39BA" w14:textId="77777777" w:rsidR="00CE3D83" w:rsidRPr="00CE3D83" w:rsidRDefault="00CE3D83" w:rsidP="00CE3D83">
            <w:pPr>
              <w:spacing w:after="200" w:line="276" w:lineRule="auto"/>
            </w:pPr>
            <w:r w:rsidRPr="00CE3D83">
              <w:t>9.1</w:t>
            </w:r>
          </w:p>
        </w:tc>
        <w:tc>
          <w:tcPr>
            <w:tcW w:w="0" w:type="auto"/>
          </w:tcPr>
          <w:p w14:paraId="566656BB" w14:textId="77777777" w:rsidR="00CE3D83" w:rsidRPr="00CE3D83" w:rsidRDefault="00CE3D83" w:rsidP="00CE3D83">
            <w:pPr>
              <w:spacing w:after="200" w:line="276" w:lineRule="auto"/>
            </w:pPr>
            <w:r w:rsidRPr="00CE3D83">
              <w:t>4.6</w:t>
            </w:r>
          </w:p>
        </w:tc>
        <w:tc>
          <w:tcPr>
            <w:tcW w:w="0" w:type="auto"/>
          </w:tcPr>
          <w:p w14:paraId="2F1A2CAF" w14:textId="77777777" w:rsidR="00CE3D83" w:rsidRPr="00CE3D83" w:rsidRDefault="00CE3D83" w:rsidP="00CE3D83">
            <w:pPr>
              <w:spacing w:after="200" w:line="276" w:lineRule="auto"/>
            </w:pPr>
            <w:r w:rsidRPr="00CE3D83">
              <w:t>1.1</w:t>
            </w:r>
          </w:p>
        </w:tc>
        <w:tc>
          <w:tcPr>
            <w:tcW w:w="0" w:type="auto"/>
          </w:tcPr>
          <w:p w14:paraId="1A310CDE" w14:textId="77777777" w:rsidR="00CE3D83" w:rsidRPr="00CE3D83" w:rsidRDefault="00CE3D83" w:rsidP="00CE3D83">
            <w:pPr>
              <w:spacing w:after="200" w:line="276" w:lineRule="auto"/>
            </w:pPr>
            <w:r w:rsidRPr="00CE3D83">
              <w:t>18.8</w:t>
            </w:r>
          </w:p>
        </w:tc>
      </w:tr>
      <w:tr w:rsidR="00CE3D83" w:rsidRPr="00CE3D83" w14:paraId="66E38673" w14:textId="77777777" w:rsidTr="009275B9">
        <w:trPr>
          <w:trHeight w:val="130"/>
        </w:trPr>
        <w:tc>
          <w:tcPr>
            <w:tcW w:w="1129" w:type="dxa"/>
            <w:vMerge/>
          </w:tcPr>
          <w:p w14:paraId="0B76D8D2" w14:textId="77777777" w:rsidR="00CE3D83" w:rsidRPr="00CE3D83" w:rsidRDefault="00CE3D83" w:rsidP="00CE3D83">
            <w:pPr>
              <w:spacing w:after="200" w:line="276" w:lineRule="auto"/>
            </w:pPr>
          </w:p>
        </w:tc>
        <w:tc>
          <w:tcPr>
            <w:tcW w:w="2809" w:type="dxa"/>
            <w:vAlign w:val="bottom"/>
          </w:tcPr>
          <w:p w14:paraId="6968B1C6" w14:textId="77777777" w:rsidR="00CE3D83" w:rsidRPr="00CE3D83" w:rsidRDefault="00CE3D83" w:rsidP="00CE3D83">
            <w:pPr>
              <w:spacing w:after="200" w:line="276" w:lineRule="auto"/>
            </w:pPr>
            <w:r w:rsidRPr="00CE3D83">
              <w:t>Other</w:t>
            </w:r>
          </w:p>
        </w:tc>
        <w:tc>
          <w:tcPr>
            <w:tcW w:w="0" w:type="auto"/>
          </w:tcPr>
          <w:p w14:paraId="7078EFB0" w14:textId="77777777" w:rsidR="00CE3D83" w:rsidRPr="00CE3D83" w:rsidRDefault="00CE3D83" w:rsidP="00CE3D83">
            <w:pPr>
              <w:spacing w:after="200" w:line="276" w:lineRule="auto"/>
            </w:pPr>
            <w:r w:rsidRPr="00CE3D83">
              <w:t>1.0</w:t>
            </w:r>
          </w:p>
        </w:tc>
        <w:tc>
          <w:tcPr>
            <w:tcW w:w="0" w:type="auto"/>
          </w:tcPr>
          <w:p w14:paraId="6A902F51" w14:textId="77777777" w:rsidR="00CE3D83" w:rsidRPr="00CE3D83" w:rsidRDefault="00CE3D83" w:rsidP="00CE3D83">
            <w:pPr>
              <w:spacing w:after="200" w:line="276" w:lineRule="auto"/>
            </w:pPr>
            <w:r w:rsidRPr="00CE3D83">
              <w:t>0.2</w:t>
            </w:r>
          </w:p>
        </w:tc>
        <w:tc>
          <w:tcPr>
            <w:tcW w:w="0" w:type="auto"/>
          </w:tcPr>
          <w:p w14:paraId="38742459" w14:textId="77777777" w:rsidR="00CE3D83" w:rsidRPr="00CE3D83" w:rsidRDefault="00CE3D83" w:rsidP="00CE3D83">
            <w:pPr>
              <w:spacing w:after="200" w:line="276" w:lineRule="auto"/>
            </w:pPr>
            <w:r w:rsidRPr="00CE3D83">
              <w:t>3.9</w:t>
            </w:r>
          </w:p>
        </w:tc>
        <w:tc>
          <w:tcPr>
            <w:tcW w:w="0" w:type="auto"/>
          </w:tcPr>
          <w:p w14:paraId="5AA32FB7" w14:textId="77777777" w:rsidR="00CE3D83" w:rsidRPr="00CE3D83" w:rsidRDefault="00CE3D83" w:rsidP="00CE3D83">
            <w:pPr>
              <w:spacing w:after="200" w:line="276" w:lineRule="auto"/>
            </w:pPr>
            <w:r w:rsidRPr="00CE3D83">
              <w:t>1.2</w:t>
            </w:r>
          </w:p>
        </w:tc>
        <w:tc>
          <w:tcPr>
            <w:tcW w:w="0" w:type="auto"/>
          </w:tcPr>
          <w:p w14:paraId="416A60F6" w14:textId="77777777" w:rsidR="00CE3D83" w:rsidRPr="00CE3D83" w:rsidRDefault="00CE3D83" w:rsidP="00CE3D83">
            <w:pPr>
              <w:spacing w:after="200" w:line="276" w:lineRule="auto"/>
            </w:pPr>
            <w:r w:rsidRPr="00CE3D83">
              <w:t>0.1</w:t>
            </w:r>
          </w:p>
        </w:tc>
        <w:tc>
          <w:tcPr>
            <w:tcW w:w="0" w:type="auto"/>
          </w:tcPr>
          <w:p w14:paraId="2916A345" w14:textId="77777777" w:rsidR="00CE3D83" w:rsidRPr="00CE3D83" w:rsidRDefault="00CE3D83" w:rsidP="00CE3D83">
            <w:pPr>
              <w:spacing w:after="200" w:line="276" w:lineRule="auto"/>
            </w:pPr>
            <w:r w:rsidRPr="00CE3D83">
              <w:t>18.4</w:t>
            </w:r>
          </w:p>
        </w:tc>
        <w:tc>
          <w:tcPr>
            <w:tcW w:w="0" w:type="auto"/>
          </w:tcPr>
          <w:p w14:paraId="6482691A" w14:textId="77777777" w:rsidR="00CE3D83" w:rsidRPr="00CE3D83" w:rsidRDefault="00CE3D83" w:rsidP="00CE3D83">
            <w:pPr>
              <w:spacing w:after="200" w:line="276" w:lineRule="auto"/>
            </w:pPr>
            <w:r w:rsidRPr="00CE3D83">
              <w:t>1.1</w:t>
            </w:r>
          </w:p>
        </w:tc>
        <w:tc>
          <w:tcPr>
            <w:tcW w:w="0" w:type="auto"/>
          </w:tcPr>
          <w:p w14:paraId="7A06FEE1" w14:textId="77777777" w:rsidR="00CE3D83" w:rsidRPr="00CE3D83" w:rsidRDefault="00CE3D83" w:rsidP="00CE3D83">
            <w:pPr>
              <w:spacing w:after="200" w:line="276" w:lineRule="auto"/>
            </w:pPr>
            <w:r w:rsidRPr="00CE3D83">
              <w:t>0.1</w:t>
            </w:r>
          </w:p>
        </w:tc>
        <w:tc>
          <w:tcPr>
            <w:tcW w:w="0" w:type="auto"/>
          </w:tcPr>
          <w:p w14:paraId="796D0847" w14:textId="77777777" w:rsidR="00CE3D83" w:rsidRPr="00CE3D83" w:rsidRDefault="00CE3D83" w:rsidP="00CE3D83">
            <w:pPr>
              <w:spacing w:after="200" w:line="276" w:lineRule="auto"/>
            </w:pPr>
            <w:r w:rsidRPr="00CE3D83">
              <w:t>17.1</w:t>
            </w:r>
          </w:p>
        </w:tc>
      </w:tr>
      <w:tr w:rsidR="00CE3D83" w:rsidRPr="00CE3D83" w14:paraId="7280678C" w14:textId="77777777" w:rsidTr="009275B9">
        <w:trPr>
          <w:trHeight w:val="130"/>
        </w:trPr>
        <w:tc>
          <w:tcPr>
            <w:tcW w:w="1129" w:type="dxa"/>
            <w:vMerge w:val="restart"/>
          </w:tcPr>
          <w:p w14:paraId="41A9D0F4" w14:textId="77777777" w:rsidR="00CE3D83" w:rsidRPr="00CE3D83" w:rsidRDefault="00CE3D83" w:rsidP="00CE3D83">
            <w:pPr>
              <w:spacing w:after="200" w:line="276" w:lineRule="auto"/>
              <w:rPr>
                <w:b/>
                <w:bCs/>
              </w:rPr>
            </w:pPr>
            <w:r w:rsidRPr="00CE3D83">
              <w:rPr>
                <w:b/>
                <w:bCs/>
              </w:rPr>
              <w:t>Disability severity</w:t>
            </w:r>
            <w:r w:rsidRPr="00CE3D83">
              <w:rPr>
                <w:vertAlign w:val="superscript"/>
              </w:rPr>
              <w:t>13</w:t>
            </w:r>
          </w:p>
        </w:tc>
        <w:tc>
          <w:tcPr>
            <w:tcW w:w="2809" w:type="dxa"/>
          </w:tcPr>
          <w:p w14:paraId="2AC1FF0D" w14:textId="77777777" w:rsidR="00CE3D83" w:rsidRPr="00CE3D83" w:rsidRDefault="00CE3D83" w:rsidP="00CE3D83">
            <w:pPr>
              <w:spacing w:after="200" w:line="276" w:lineRule="auto"/>
            </w:pPr>
            <w:r w:rsidRPr="00CE3D83">
              <w:t>Milder (ref.)</w:t>
            </w:r>
          </w:p>
        </w:tc>
        <w:tc>
          <w:tcPr>
            <w:tcW w:w="0" w:type="auto"/>
            <w:shd w:val="clear" w:color="auto" w:fill="C7C1C7" w:themeFill="background2" w:themeFillShade="E6"/>
          </w:tcPr>
          <w:p w14:paraId="6F626A77" w14:textId="77777777" w:rsidR="00CE3D83" w:rsidRPr="00CE3D83" w:rsidRDefault="00CE3D83" w:rsidP="00CE3D83">
            <w:pPr>
              <w:spacing w:after="200" w:line="276" w:lineRule="auto"/>
            </w:pPr>
          </w:p>
        </w:tc>
        <w:tc>
          <w:tcPr>
            <w:tcW w:w="0" w:type="auto"/>
            <w:shd w:val="clear" w:color="auto" w:fill="C7C1C7" w:themeFill="background2" w:themeFillShade="E6"/>
          </w:tcPr>
          <w:p w14:paraId="2D9B41C8" w14:textId="77777777" w:rsidR="00CE3D83" w:rsidRPr="00CE3D83" w:rsidRDefault="00CE3D83" w:rsidP="00CE3D83">
            <w:pPr>
              <w:spacing w:after="200" w:line="276" w:lineRule="auto"/>
            </w:pPr>
          </w:p>
        </w:tc>
        <w:tc>
          <w:tcPr>
            <w:tcW w:w="0" w:type="auto"/>
            <w:shd w:val="clear" w:color="auto" w:fill="C7C1C7" w:themeFill="background2" w:themeFillShade="E6"/>
          </w:tcPr>
          <w:p w14:paraId="3837545F" w14:textId="77777777" w:rsidR="00CE3D83" w:rsidRPr="00CE3D83" w:rsidRDefault="00CE3D83" w:rsidP="00CE3D83">
            <w:pPr>
              <w:spacing w:after="200" w:line="276" w:lineRule="auto"/>
            </w:pPr>
          </w:p>
        </w:tc>
        <w:tc>
          <w:tcPr>
            <w:tcW w:w="0" w:type="auto"/>
          </w:tcPr>
          <w:p w14:paraId="3DAC9BA0" w14:textId="77777777" w:rsidR="00CE3D83" w:rsidRPr="00CE3D83" w:rsidRDefault="00CE3D83" w:rsidP="00CE3D83">
            <w:pPr>
              <w:spacing w:after="200" w:line="276" w:lineRule="auto"/>
            </w:pPr>
            <w:r w:rsidRPr="00CE3D83">
              <w:t>1.0</w:t>
            </w:r>
          </w:p>
        </w:tc>
        <w:tc>
          <w:tcPr>
            <w:tcW w:w="0" w:type="auto"/>
          </w:tcPr>
          <w:p w14:paraId="21DB1E2C" w14:textId="77777777" w:rsidR="00CE3D83" w:rsidRPr="00CE3D83" w:rsidRDefault="00CE3D83" w:rsidP="00CE3D83">
            <w:pPr>
              <w:spacing w:after="200" w:line="276" w:lineRule="auto"/>
            </w:pPr>
            <w:r w:rsidRPr="00CE3D83">
              <w:t>…</w:t>
            </w:r>
          </w:p>
        </w:tc>
        <w:tc>
          <w:tcPr>
            <w:tcW w:w="0" w:type="auto"/>
          </w:tcPr>
          <w:p w14:paraId="6E2137AD" w14:textId="77777777" w:rsidR="00CE3D83" w:rsidRPr="00CE3D83" w:rsidRDefault="00CE3D83" w:rsidP="00CE3D83">
            <w:pPr>
              <w:spacing w:after="200" w:line="276" w:lineRule="auto"/>
            </w:pPr>
            <w:r w:rsidRPr="00CE3D83">
              <w:t>…</w:t>
            </w:r>
          </w:p>
        </w:tc>
        <w:tc>
          <w:tcPr>
            <w:tcW w:w="0" w:type="auto"/>
            <w:shd w:val="clear" w:color="auto" w:fill="C7C1C7" w:themeFill="background2" w:themeFillShade="E6"/>
          </w:tcPr>
          <w:p w14:paraId="0B61E2CF" w14:textId="77777777" w:rsidR="00CE3D83" w:rsidRPr="00CE3D83" w:rsidRDefault="00CE3D83" w:rsidP="00CE3D83">
            <w:pPr>
              <w:spacing w:after="200" w:line="276" w:lineRule="auto"/>
            </w:pPr>
          </w:p>
        </w:tc>
        <w:tc>
          <w:tcPr>
            <w:tcW w:w="0" w:type="auto"/>
            <w:shd w:val="clear" w:color="auto" w:fill="C7C1C7" w:themeFill="background2" w:themeFillShade="E6"/>
          </w:tcPr>
          <w:p w14:paraId="4546D586" w14:textId="77777777" w:rsidR="00CE3D83" w:rsidRPr="00CE3D83" w:rsidRDefault="00CE3D83" w:rsidP="00CE3D83">
            <w:pPr>
              <w:spacing w:after="200" w:line="276" w:lineRule="auto"/>
            </w:pPr>
          </w:p>
        </w:tc>
        <w:tc>
          <w:tcPr>
            <w:tcW w:w="0" w:type="auto"/>
            <w:shd w:val="clear" w:color="auto" w:fill="C7C1C7" w:themeFill="background2" w:themeFillShade="E6"/>
          </w:tcPr>
          <w:p w14:paraId="497A439B" w14:textId="77777777" w:rsidR="00CE3D83" w:rsidRPr="00CE3D83" w:rsidRDefault="00CE3D83" w:rsidP="00CE3D83">
            <w:pPr>
              <w:spacing w:after="200" w:line="276" w:lineRule="auto"/>
            </w:pPr>
          </w:p>
        </w:tc>
      </w:tr>
      <w:tr w:rsidR="00CE3D83" w:rsidRPr="00CE3D83" w14:paraId="71E7F1F8" w14:textId="77777777" w:rsidTr="009275B9">
        <w:trPr>
          <w:trHeight w:val="130"/>
        </w:trPr>
        <w:tc>
          <w:tcPr>
            <w:tcW w:w="1129" w:type="dxa"/>
            <w:vMerge/>
          </w:tcPr>
          <w:p w14:paraId="431168AF" w14:textId="77777777" w:rsidR="00CE3D83" w:rsidRPr="00CE3D83" w:rsidRDefault="00CE3D83" w:rsidP="00CE3D83">
            <w:pPr>
              <w:spacing w:after="200" w:line="276" w:lineRule="auto"/>
            </w:pPr>
          </w:p>
        </w:tc>
        <w:tc>
          <w:tcPr>
            <w:tcW w:w="2809" w:type="dxa"/>
          </w:tcPr>
          <w:p w14:paraId="0DE9E0F6" w14:textId="77777777" w:rsidR="00CE3D83" w:rsidRPr="00CE3D83" w:rsidRDefault="00CE3D83" w:rsidP="00CE3D83">
            <w:pPr>
              <w:spacing w:after="200" w:line="276" w:lineRule="auto"/>
            </w:pPr>
            <w:r w:rsidRPr="00CE3D83">
              <w:t>More severe</w:t>
            </w:r>
          </w:p>
        </w:tc>
        <w:tc>
          <w:tcPr>
            <w:tcW w:w="0" w:type="auto"/>
            <w:shd w:val="clear" w:color="auto" w:fill="C7C1C7" w:themeFill="background2" w:themeFillShade="E6"/>
          </w:tcPr>
          <w:p w14:paraId="6067F99C" w14:textId="77777777" w:rsidR="00CE3D83" w:rsidRPr="00CE3D83" w:rsidRDefault="00CE3D83" w:rsidP="00CE3D83">
            <w:pPr>
              <w:spacing w:after="200" w:line="276" w:lineRule="auto"/>
            </w:pPr>
          </w:p>
        </w:tc>
        <w:tc>
          <w:tcPr>
            <w:tcW w:w="0" w:type="auto"/>
            <w:shd w:val="clear" w:color="auto" w:fill="C7C1C7" w:themeFill="background2" w:themeFillShade="E6"/>
          </w:tcPr>
          <w:p w14:paraId="0FDFB103" w14:textId="77777777" w:rsidR="00CE3D83" w:rsidRPr="00CE3D83" w:rsidRDefault="00CE3D83" w:rsidP="00CE3D83">
            <w:pPr>
              <w:spacing w:after="200" w:line="276" w:lineRule="auto"/>
            </w:pPr>
          </w:p>
        </w:tc>
        <w:tc>
          <w:tcPr>
            <w:tcW w:w="0" w:type="auto"/>
            <w:shd w:val="clear" w:color="auto" w:fill="C7C1C7" w:themeFill="background2" w:themeFillShade="E6"/>
          </w:tcPr>
          <w:p w14:paraId="139683AE" w14:textId="77777777" w:rsidR="00CE3D83" w:rsidRPr="00CE3D83" w:rsidRDefault="00CE3D83" w:rsidP="00CE3D83">
            <w:pPr>
              <w:spacing w:after="200" w:line="276" w:lineRule="auto"/>
            </w:pPr>
          </w:p>
        </w:tc>
        <w:tc>
          <w:tcPr>
            <w:tcW w:w="0" w:type="auto"/>
          </w:tcPr>
          <w:p w14:paraId="1046578C" w14:textId="77777777" w:rsidR="00CE3D83" w:rsidRPr="00CE3D83" w:rsidRDefault="00CE3D83" w:rsidP="00CE3D83">
            <w:pPr>
              <w:spacing w:after="200" w:line="276" w:lineRule="auto"/>
            </w:pPr>
            <w:r w:rsidRPr="00CE3D83">
              <w:t>0.4*</w:t>
            </w:r>
          </w:p>
        </w:tc>
        <w:tc>
          <w:tcPr>
            <w:tcW w:w="0" w:type="auto"/>
          </w:tcPr>
          <w:p w14:paraId="75994536" w14:textId="77777777" w:rsidR="00CE3D83" w:rsidRPr="00CE3D83" w:rsidRDefault="00CE3D83" w:rsidP="00CE3D83">
            <w:pPr>
              <w:spacing w:after="200" w:line="276" w:lineRule="auto"/>
            </w:pPr>
            <w:r w:rsidRPr="00CE3D83">
              <w:t>0.3</w:t>
            </w:r>
          </w:p>
        </w:tc>
        <w:tc>
          <w:tcPr>
            <w:tcW w:w="0" w:type="auto"/>
          </w:tcPr>
          <w:p w14:paraId="14012108" w14:textId="77777777" w:rsidR="00CE3D83" w:rsidRPr="00CE3D83" w:rsidRDefault="00CE3D83" w:rsidP="00CE3D83">
            <w:pPr>
              <w:spacing w:after="200" w:line="276" w:lineRule="auto"/>
            </w:pPr>
            <w:r w:rsidRPr="00CE3D83">
              <w:t>0.6</w:t>
            </w:r>
          </w:p>
        </w:tc>
        <w:tc>
          <w:tcPr>
            <w:tcW w:w="0" w:type="auto"/>
            <w:shd w:val="clear" w:color="auto" w:fill="C7C1C7" w:themeFill="background2" w:themeFillShade="E6"/>
          </w:tcPr>
          <w:p w14:paraId="0A5CDF7D" w14:textId="77777777" w:rsidR="00CE3D83" w:rsidRPr="00CE3D83" w:rsidRDefault="00CE3D83" w:rsidP="00CE3D83">
            <w:pPr>
              <w:spacing w:after="200" w:line="276" w:lineRule="auto"/>
            </w:pPr>
          </w:p>
        </w:tc>
        <w:tc>
          <w:tcPr>
            <w:tcW w:w="0" w:type="auto"/>
            <w:shd w:val="clear" w:color="auto" w:fill="C7C1C7" w:themeFill="background2" w:themeFillShade="E6"/>
          </w:tcPr>
          <w:p w14:paraId="27F67F00" w14:textId="77777777" w:rsidR="00CE3D83" w:rsidRPr="00CE3D83" w:rsidRDefault="00CE3D83" w:rsidP="00CE3D83">
            <w:pPr>
              <w:spacing w:after="200" w:line="276" w:lineRule="auto"/>
            </w:pPr>
          </w:p>
        </w:tc>
        <w:tc>
          <w:tcPr>
            <w:tcW w:w="0" w:type="auto"/>
            <w:shd w:val="clear" w:color="auto" w:fill="C7C1C7" w:themeFill="background2" w:themeFillShade="E6"/>
          </w:tcPr>
          <w:p w14:paraId="3672EC81" w14:textId="77777777" w:rsidR="00CE3D83" w:rsidRPr="00CE3D83" w:rsidRDefault="00CE3D83" w:rsidP="00CE3D83">
            <w:pPr>
              <w:spacing w:after="200" w:line="276" w:lineRule="auto"/>
            </w:pPr>
          </w:p>
        </w:tc>
      </w:tr>
      <w:tr w:rsidR="00CE3D83" w:rsidRPr="00CE3D83" w14:paraId="662CD7AB" w14:textId="77777777" w:rsidTr="009275B9">
        <w:trPr>
          <w:trHeight w:val="235"/>
        </w:trPr>
        <w:tc>
          <w:tcPr>
            <w:tcW w:w="0" w:type="auto"/>
            <w:gridSpan w:val="11"/>
          </w:tcPr>
          <w:p w14:paraId="6A3AA084" w14:textId="77777777" w:rsidR="00CE3D83" w:rsidRPr="00CE3D83" w:rsidRDefault="00CE3D83" w:rsidP="00CE3D83">
            <w:pPr>
              <w:spacing w:after="200" w:line="276" w:lineRule="auto"/>
            </w:pPr>
            <w:r w:rsidRPr="00CE3D83">
              <w:rPr>
                <w:b/>
                <w:bCs/>
              </w:rPr>
              <w:t>Types of disabilities</w:t>
            </w:r>
          </w:p>
        </w:tc>
      </w:tr>
      <w:tr w:rsidR="00CE3D83" w:rsidRPr="00CE3D83" w14:paraId="2A785A1D" w14:textId="77777777" w:rsidTr="009275B9">
        <w:trPr>
          <w:trHeight w:val="247"/>
        </w:trPr>
        <w:tc>
          <w:tcPr>
            <w:tcW w:w="1129" w:type="dxa"/>
            <w:vMerge w:val="restart"/>
          </w:tcPr>
          <w:p w14:paraId="615AB4A7" w14:textId="77777777" w:rsidR="00CE3D83" w:rsidRPr="00CE3D83" w:rsidRDefault="00CE3D83" w:rsidP="00CE3D83">
            <w:pPr>
              <w:spacing w:after="200" w:line="276" w:lineRule="auto"/>
              <w:rPr>
                <w:b/>
                <w:bCs/>
              </w:rPr>
            </w:pPr>
            <w:r w:rsidRPr="00CE3D83">
              <w:rPr>
                <w:b/>
                <w:bCs/>
              </w:rPr>
              <w:t xml:space="preserve">Seeing </w:t>
            </w:r>
          </w:p>
        </w:tc>
        <w:tc>
          <w:tcPr>
            <w:tcW w:w="2809" w:type="dxa"/>
            <w:shd w:val="clear" w:color="auto" w:fill="FFFFFF" w:themeFill="background1"/>
          </w:tcPr>
          <w:p w14:paraId="6FD15C55" w14:textId="77777777" w:rsidR="00CE3D83" w:rsidRPr="00CE3D83" w:rsidRDefault="00CE3D83" w:rsidP="00CE3D83">
            <w:pPr>
              <w:spacing w:after="200" w:line="276" w:lineRule="auto"/>
            </w:pPr>
            <w:r w:rsidRPr="00CE3D83">
              <w:t>No (ref.)</w:t>
            </w:r>
          </w:p>
        </w:tc>
        <w:tc>
          <w:tcPr>
            <w:tcW w:w="0" w:type="auto"/>
            <w:shd w:val="clear" w:color="auto" w:fill="C7C1C7" w:themeFill="background2" w:themeFillShade="E6"/>
          </w:tcPr>
          <w:p w14:paraId="4DD017C6" w14:textId="77777777" w:rsidR="00CE3D83" w:rsidRPr="00CE3D83" w:rsidRDefault="00CE3D83" w:rsidP="00CE3D83">
            <w:pPr>
              <w:spacing w:after="200" w:line="276" w:lineRule="auto"/>
            </w:pPr>
          </w:p>
        </w:tc>
        <w:tc>
          <w:tcPr>
            <w:tcW w:w="0" w:type="auto"/>
            <w:shd w:val="clear" w:color="auto" w:fill="C7C1C7" w:themeFill="background2" w:themeFillShade="E6"/>
          </w:tcPr>
          <w:p w14:paraId="432CDA2D" w14:textId="77777777" w:rsidR="00CE3D83" w:rsidRPr="00CE3D83" w:rsidRDefault="00CE3D83" w:rsidP="00CE3D83">
            <w:pPr>
              <w:spacing w:after="200" w:line="276" w:lineRule="auto"/>
            </w:pPr>
          </w:p>
        </w:tc>
        <w:tc>
          <w:tcPr>
            <w:tcW w:w="0" w:type="auto"/>
            <w:shd w:val="clear" w:color="auto" w:fill="C7C1C7" w:themeFill="background2" w:themeFillShade="E6"/>
          </w:tcPr>
          <w:p w14:paraId="2ABAC29F" w14:textId="77777777" w:rsidR="00CE3D83" w:rsidRPr="00CE3D83" w:rsidRDefault="00CE3D83" w:rsidP="00CE3D83">
            <w:pPr>
              <w:spacing w:after="200" w:line="276" w:lineRule="auto"/>
            </w:pPr>
          </w:p>
        </w:tc>
        <w:tc>
          <w:tcPr>
            <w:tcW w:w="0" w:type="auto"/>
            <w:shd w:val="clear" w:color="auto" w:fill="C7C1C7" w:themeFill="background2" w:themeFillShade="E6"/>
          </w:tcPr>
          <w:p w14:paraId="59C9122C" w14:textId="77777777" w:rsidR="00CE3D83" w:rsidRPr="00CE3D83" w:rsidRDefault="00CE3D83" w:rsidP="00CE3D83">
            <w:pPr>
              <w:spacing w:after="200" w:line="276" w:lineRule="auto"/>
            </w:pPr>
          </w:p>
        </w:tc>
        <w:tc>
          <w:tcPr>
            <w:tcW w:w="0" w:type="auto"/>
            <w:shd w:val="clear" w:color="auto" w:fill="C7C1C7" w:themeFill="background2" w:themeFillShade="E6"/>
          </w:tcPr>
          <w:p w14:paraId="11CAF59C" w14:textId="77777777" w:rsidR="00CE3D83" w:rsidRPr="00CE3D83" w:rsidRDefault="00CE3D83" w:rsidP="00CE3D83">
            <w:pPr>
              <w:spacing w:after="200" w:line="276" w:lineRule="auto"/>
            </w:pPr>
          </w:p>
        </w:tc>
        <w:tc>
          <w:tcPr>
            <w:tcW w:w="0" w:type="auto"/>
            <w:shd w:val="clear" w:color="auto" w:fill="C7C1C7" w:themeFill="background2" w:themeFillShade="E6"/>
          </w:tcPr>
          <w:p w14:paraId="323D0A0F" w14:textId="77777777" w:rsidR="00CE3D83" w:rsidRPr="00CE3D83" w:rsidRDefault="00CE3D83" w:rsidP="00CE3D83">
            <w:pPr>
              <w:spacing w:after="200" w:line="276" w:lineRule="auto"/>
            </w:pPr>
          </w:p>
        </w:tc>
        <w:tc>
          <w:tcPr>
            <w:tcW w:w="0" w:type="auto"/>
            <w:shd w:val="clear" w:color="auto" w:fill="FFFFFF" w:themeFill="background1"/>
          </w:tcPr>
          <w:p w14:paraId="6AB7B79D" w14:textId="77777777" w:rsidR="00CE3D83" w:rsidRPr="00CE3D83" w:rsidRDefault="00CE3D83" w:rsidP="00CE3D83">
            <w:pPr>
              <w:spacing w:after="200" w:line="276" w:lineRule="auto"/>
            </w:pPr>
            <w:r w:rsidRPr="00CE3D83">
              <w:t>1.0</w:t>
            </w:r>
          </w:p>
        </w:tc>
        <w:tc>
          <w:tcPr>
            <w:tcW w:w="0" w:type="auto"/>
            <w:shd w:val="clear" w:color="auto" w:fill="FFFFFF" w:themeFill="background1"/>
          </w:tcPr>
          <w:p w14:paraId="250BFDE5" w14:textId="77777777" w:rsidR="00CE3D83" w:rsidRPr="00CE3D83" w:rsidRDefault="00CE3D83" w:rsidP="00CE3D83">
            <w:pPr>
              <w:spacing w:after="200" w:line="276" w:lineRule="auto"/>
            </w:pPr>
            <w:r w:rsidRPr="00CE3D83">
              <w:t>…</w:t>
            </w:r>
          </w:p>
        </w:tc>
        <w:tc>
          <w:tcPr>
            <w:tcW w:w="0" w:type="auto"/>
            <w:shd w:val="clear" w:color="auto" w:fill="FFFFFF" w:themeFill="background1"/>
          </w:tcPr>
          <w:p w14:paraId="5817F755" w14:textId="77777777" w:rsidR="00CE3D83" w:rsidRPr="00CE3D83" w:rsidRDefault="00CE3D83" w:rsidP="00CE3D83">
            <w:pPr>
              <w:spacing w:after="200" w:line="276" w:lineRule="auto"/>
            </w:pPr>
            <w:r w:rsidRPr="00CE3D83">
              <w:t>…</w:t>
            </w:r>
          </w:p>
        </w:tc>
      </w:tr>
      <w:tr w:rsidR="00CE3D83" w:rsidRPr="00CE3D83" w14:paraId="5855BD6F" w14:textId="77777777" w:rsidTr="009275B9">
        <w:trPr>
          <w:trHeight w:val="130"/>
        </w:trPr>
        <w:tc>
          <w:tcPr>
            <w:tcW w:w="1129" w:type="dxa"/>
            <w:vMerge/>
          </w:tcPr>
          <w:p w14:paraId="6625C307" w14:textId="77777777" w:rsidR="00CE3D83" w:rsidRPr="00CE3D83" w:rsidRDefault="00CE3D83" w:rsidP="00CE3D83">
            <w:pPr>
              <w:spacing w:after="200" w:line="276" w:lineRule="auto"/>
              <w:rPr>
                <w:b/>
                <w:bCs/>
              </w:rPr>
            </w:pPr>
          </w:p>
        </w:tc>
        <w:tc>
          <w:tcPr>
            <w:tcW w:w="2809" w:type="dxa"/>
            <w:shd w:val="clear" w:color="auto" w:fill="FFFFFF" w:themeFill="background1"/>
          </w:tcPr>
          <w:p w14:paraId="51B7E219" w14:textId="77777777" w:rsidR="00CE3D83" w:rsidRPr="00CE3D83" w:rsidRDefault="00CE3D83" w:rsidP="00CE3D83">
            <w:pPr>
              <w:spacing w:after="200" w:line="276" w:lineRule="auto"/>
            </w:pPr>
            <w:r w:rsidRPr="00CE3D83">
              <w:t>Yes</w:t>
            </w:r>
          </w:p>
        </w:tc>
        <w:tc>
          <w:tcPr>
            <w:tcW w:w="0" w:type="auto"/>
            <w:shd w:val="clear" w:color="auto" w:fill="C7C1C7" w:themeFill="background2" w:themeFillShade="E6"/>
          </w:tcPr>
          <w:p w14:paraId="1669AAE8" w14:textId="77777777" w:rsidR="00CE3D83" w:rsidRPr="00CE3D83" w:rsidRDefault="00CE3D83" w:rsidP="00CE3D83">
            <w:pPr>
              <w:spacing w:after="200" w:line="276" w:lineRule="auto"/>
            </w:pPr>
          </w:p>
        </w:tc>
        <w:tc>
          <w:tcPr>
            <w:tcW w:w="0" w:type="auto"/>
            <w:shd w:val="clear" w:color="auto" w:fill="C7C1C7" w:themeFill="background2" w:themeFillShade="E6"/>
          </w:tcPr>
          <w:p w14:paraId="6ECE473E" w14:textId="77777777" w:rsidR="00CE3D83" w:rsidRPr="00CE3D83" w:rsidRDefault="00CE3D83" w:rsidP="00CE3D83">
            <w:pPr>
              <w:spacing w:after="200" w:line="276" w:lineRule="auto"/>
            </w:pPr>
          </w:p>
        </w:tc>
        <w:tc>
          <w:tcPr>
            <w:tcW w:w="0" w:type="auto"/>
            <w:shd w:val="clear" w:color="auto" w:fill="C7C1C7" w:themeFill="background2" w:themeFillShade="E6"/>
          </w:tcPr>
          <w:p w14:paraId="7A9001DE" w14:textId="77777777" w:rsidR="00CE3D83" w:rsidRPr="00CE3D83" w:rsidRDefault="00CE3D83" w:rsidP="00CE3D83">
            <w:pPr>
              <w:spacing w:after="200" w:line="276" w:lineRule="auto"/>
            </w:pPr>
          </w:p>
        </w:tc>
        <w:tc>
          <w:tcPr>
            <w:tcW w:w="0" w:type="auto"/>
            <w:shd w:val="clear" w:color="auto" w:fill="C7C1C7" w:themeFill="background2" w:themeFillShade="E6"/>
          </w:tcPr>
          <w:p w14:paraId="01A49485" w14:textId="77777777" w:rsidR="00CE3D83" w:rsidRPr="00CE3D83" w:rsidRDefault="00CE3D83" w:rsidP="00CE3D83">
            <w:pPr>
              <w:spacing w:after="200" w:line="276" w:lineRule="auto"/>
            </w:pPr>
          </w:p>
        </w:tc>
        <w:tc>
          <w:tcPr>
            <w:tcW w:w="0" w:type="auto"/>
            <w:shd w:val="clear" w:color="auto" w:fill="C7C1C7" w:themeFill="background2" w:themeFillShade="E6"/>
          </w:tcPr>
          <w:p w14:paraId="21E250F7" w14:textId="77777777" w:rsidR="00CE3D83" w:rsidRPr="00CE3D83" w:rsidRDefault="00CE3D83" w:rsidP="00CE3D83">
            <w:pPr>
              <w:spacing w:after="200" w:line="276" w:lineRule="auto"/>
            </w:pPr>
          </w:p>
        </w:tc>
        <w:tc>
          <w:tcPr>
            <w:tcW w:w="0" w:type="auto"/>
            <w:shd w:val="clear" w:color="auto" w:fill="C7C1C7" w:themeFill="background2" w:themeFillShade="E6"/>
          </w:tcPr>
          <w:p w14:paraId="0248D260" w14:textId="77777777" w:rsidR="00CE3D83" w:rsidRPr="00CE3D83" w:rsidRDefault="00CE3D83" w:rsidP="00CE3D83">
            <w:pPr>
              <w:spacing w:after="200" w:line="276" w:lineRule="auto"/>
            </w:pPr>
          </w:p>
        </w:tc>
        <w:tc>
          <w:tcPr>
            <w:tcW w:w="0" w:type="auto"/>
            <w:shd w:val="clear" w:color="auto" w:fill="FFFFFF" w:themeFill="background1"/>
          </w:tcPr>
          <w:p w14:paraId="3EBB6628" w14:textId="77777777" w:rsidR="00CE3D83" w:rsidRPr="00CE3D83" w:rsidRDefault="00CE3D83" w:rsidP="00CE3D83">
            <w:pPr>
              <w:spacing w:after="200" w:line="276" w:lineRule="auto"/>
            </w:pPr>
            <w:r w:rsidRPr="00CE3D83">
              <w:t>1.1</w:t>
            </w:r>
          </w:p>
        </w:tc>
        <w:tc>
          <w:tcPr>
            <w:tcW w:w="0" w:type="auto"/>
            <w:shd w:val="clear" w:color="auto" w:fill="FFFFFF" w:themeFill="background1"/>
          </w:tcPr>
          <w:p w14:paraId="364AF459" w14:textId="77777777" w:rsidR="00CE3D83" w:rsidRPr="00CE3D83" w:rsidRDefault="00CE3D83" w:rsidP="00CE3D83">
            <w:pPr>
              <w:spacing w:after="200" w:line="276" w:lineRule="auto"/>
            </w:pPr>
            <w:r w:rsidRPr="00CE3D83">
              <w:t>0.5</w:t>
            </w:r>
          </w:p>
        </w:tc>
        <w:tc>
          <w:tcPr>
            <w:tcW w:w="0" w:type="auto"/>
            <w:shd w:val="clear" w:color="auto" w:fill="FFFFFF" w:themeFill="background1"/>
          </w:tcPr>
          <w:p w14:paraId="748CCB07" w14:textId="77777777" w:rsidR="00CE3D83" w:rsidRPr="00CE3D83" w:rsidRDefault="00CE3D83" w:rsidP="00CE3D83">
            <w:pPr>
              <w:spacing w:after="200" w:line="276" w:lineRule="auto"/>
            </w:pPr>
            <w:r w:rsidRPr="00CE3D83">
              <w:t>2.0</w:t>
            </w:r>
          </w:p>
        </w:tc>
      </w:tr>
      <w:tr w:rsidR="00CE3D83" w:rsidRPr="00CE3D83" w14:paraId="5C9A8B1B" w14:textId="77777777" w:rsidTr="009275B9">
        <w:trPr>
          <w:trHeight w:val="247"/>
        </w:trPr>
        <w:tc>
          <w:tcPr>
            <w:tcW w:w="1129" w:type="dxa"/>
            <w:vMerge w:val="restart"/>
          </w:tcPr>
          <w:p w14:paraId="6C5128C2" w14:textId="77777777" w:rsidR="00CE3D83" w:rsidRPr="00CE3D83" w:rsidRDefault="00CE3D83" w:rsidP="00CE3D83">
            <w:pPr>
              <w:spacing w:after="200" w:line="276" w:lineRule="auto"/>
              <w:rPr>
                <w:b/>
                <w:bCs/>
              </w:rPr>
            </w:pPr>
            <w:r w:rsidRPr="00CE3D83">
              <w:rPr>
                <w:b/>
                <w:bCs/>
              </w:rPr>
              <w:t>Hearing</w:t>
            </w:r>
          </w:p>
        </w:tc>
        <w:tc>
          <w:tcPr>
            <w:tcW w:w="2809" w:type="dxa"/>
            <w:shd w:val="clear" w:color="auto" w:fill="FFFFFF" w:themeFill="background1"/>
          </w:tcPr>
          <w:p w14:paraId="009587BA" w14:textId="77777777" w:rsidR="00CE3D83" w:rsidRPr="00CE3D83" w:rsidRDefault="00CE3D83" w:rsidP="00CE3D83">
            <w:pPr>
              <w:spacing w:after="200" w:line="276" w:lineRule="auto"/>
            </w:pPr>
            <w:r w:rsidRPr="00CE3D83">
              <w:t>No (ref.)</w:t>
            </w:r>
          </w:p>
        </w:tc>
        <w:tc>
          <w:tcPr>
            <w:tcW w:w="0" w:type="auto"/>
            <w:shd w:val="clear" w:color="auto" w:fill="C7C1C7" w:themeFill="background2" w:themeFillShade="E6"/>
          </w:tcPr>
          <w:p w14:paraId="0384979B" w14:textId="77777777" w:rsidR="00CE3D83" w:rsidRPr="00CE3D83" w:rsidRDefault="00CE3D83" w:rsidP="00CE3D83">
            <w:pPr>
              <w:spacing w:after="200" w:line="276" w:lineRule="auto"/>
            </w:pPr>
          </w:p>
        </w:tc>
        <w:tc>
          <w:tcPr>
            <w:tcW w:w="0" w:type="auto"/>
            <w:shd w:val="clear" w:color="auto" w:fill="C7C1C7" w:themeFill="background2" w:themeFillShade="E6"/>
          </w:tcPr>
          <w:p w14:paraId="10B8CF28" w14:textId="77777777" w:rsidR="00CE3D83" w:rsidRPr="00CE3D83" w:rsidRDefault="00CE3D83" w:rsidP="00CE3D83">
            <w:pPr>
              <w:spacing w:after="200" w:line="276" w:lineRule="auto"/>
            </w:pPr>
          </w:p>
        </w:tc>
        <w:tc>
          <w:tcPr>
            <w:tcW w:w="0" w:type="auto"/>
            <w:shd w:val="clear" w:color="auto" w:fill="C7C1C7" w:themeFill="background2" w:themeFillShade="E6"/>
          </w:tcPr>
          <w:p w14:paraId="1CEFF934" w14:textId="77777777" w:rsidR="00CE3D83" w:rsidRPr="00CE3D83" w:rsidRDefault="00CE3D83" w:rsidP="00CE3D83">
            <w:pPr>
              <w:spacing w:after="200" w:line="276" w:lineRule="auto"/>
            </w:pPr>
          </w:p>
        </w:tc>
        <w:tc>
          <w:tcPr>
            <w:tcW w:w="0" w:type="auto"/>
            <w:shd w:val="clear" w:color="auto" w:fill="C7C1C7" w:themeFill="background2" w:themeFillShade="E6"/>
          </w:tcPr>
          <w:p w14:paraId="3D37FC8C" w14:textId="77777777" w:rsidR="00CE3D83" w:rsidRPr="00CE3D83" w:rsidRDefault="00CE3D83" w:rsidP="00CE3D83">
            <w:pPr>
              <w:spacing w:after="200" w:line="276" w:lineRule="auto"/>
            </w:pPr>
          </w:p>
        </w:tc>
        <w:tc>
          <w:tcPr>
            <w:tcW w:w="0" w:type="auto"/>
            <w:shd w:val="clear" w:color="auto" w:fill="C7C1C7" w:themeFill="background2" w:themeFillShade="E6"/>
          </w:tcPr>
          <w:p w14:paraId="27E04EFB" w14:textId="77777777" w:rsidR="00CE3D83" w:rsidRPr="00CE3D83" w:rsidRDefault="00CE3D83" w:rsidP="00CE3D83">
            <w:pPr>
              <w:spacing w:after="200" w:line="276" w:lineRule="auto"/>
            </w:pPr>
          </w:p>
        </w:tc>
        <w:tc>
          <w:tcPr>
            <w:tcW w:w="0" w:type="auto"/>
            <w:shd w:val="clear" w:color="auto" w:fill="C7C1C7" w:themeFill="background2" w:themeFillShade="E6"/>
          </w:tcPr>
          <w:p w14:paraId="6342B352" w14:textId="77777777" w:rsidR="00CE3D83" w:rsidRPr="00CE3D83" w:rsidRDefault="00CE3D83" w:rsidP="00CE3D83">
            <w:pPr>
              <w:spacing w:after="200" w:line="276" w:lineRule="auto"/>
            </w:pPr>
          </w:p>
        </w:tc>
        <w:tc>
          <w:tcPr>
            <w:tcW w:w="0" w:type="auto"/>
            <w:shd w:val="clear" w:color="auto" w:fill="FFFFFF" w:themeFill="background1"/>
          </w:tcPr>
          <w:p w14:paraId="10E63D37" w14:textId="77777777" w:rsidR="00CE3D83" w:rsidRPr="00CE3D83" w:rsidRDefault="00CE3D83" w:rsidP="00CE3D83">
            <w:pPr>
              <w:spacing w:after="200" w:line="276" w:lineRule="auto"/>
            </w:pPr>
            <w:r w:rsidRPr="00CE3D83">
              <w:t>1.0</w:t>
            </w:r>
          </w:p>
        </w:tc>
        <w:tc>
          <w:tcPr>
            <w:tcW w:w="0" w:type="auto"/>
            <w:shd w:val="clear" w:color="auto" w:fill="FFFFFF" w:themeFill="background1"/>
          </w:tcPr>
          <w:p w14:paraId="6BC71416" w14:textId="77777777" w:rsidR="00CE3D83" w:rsidRPr="00CE3D83" w:rsidRDefault="00CE3D83" w:rsidP="00CE3D83">
            <w:pPr>
              <w:spacing w:after="200" w:line="276" w:lineRule="auto"/>
            </w:pPr>
            <w:r w:rsidRPr="00CE3D83">
              <w:t>…</w:t>
            </w:r>
          </w:p>
        </w:tc>
        <w:tc>
          <w:tcPr>
            <w:tcW w:w="0" w:type="auto"/>
            <w:shd w:val="clear" w:color="auto" w:fill="FFFFFF" w:themeFill="background1"/>
          </w:tcPr>
          <w:p w14:paraId="4F5A772B" w14:textId="77777777" w:rsidR="00CE3D83" w:rsidRPr="00CE3D83" w:rsidRDefault="00CE3D83" w:rsidP="00CE3D83">
            <w:pPr>
              <w:spacing w:after="200" w:line="276" w:lineRule="auto"/>
            </w:pPr>
            <w:r w:rsidRPr="00CE3D83">
              <w:t>…</w:t>
            </w:r>
          </w:p>
        </w:tc>
      </w:tr>
      <w:tr w:rsidR="00CE3D83" w:rsidRPr="00CE3D83" w14:paraId="617356A4" w14:textId="77777777" w:rsidTr="009275B9">
        <w:trPr>
          <w:trHeight w:val="130"/>
        </w:trPr>
        <w:tc>
          <w:tcPr>
            <w:tcW w:w="1129" w:type="dxa"/>
            <w:vMerge/>
          </w:tcPr>
          <w:p w14:paraId="2FD76686" w14:textId="77777777" w:rsidR="00CE3D83" w:rsidRPr="00CE3D83" w:rsidRDefault="00CE3D83" w:rsidP="00CE3D83">
            <w:pPr>
              <w:spacing w:after="200" w:line="276" w:lineRule="auto"/>
              <w:rPr>
                <w:b/>
                <w:bCs/>
              </w:rPr>
            </w:pPr>
          </w:p>
        </w:tc>
        <w:tc>
          <w:tcPr>
            <w:tcW w:w="2809" w:type="dxa"/>
            <w:shd w:val="clear" w:color="auto" w:fill="FFFFFF" w:themeFill="background1"/>
          </w:tcPr>
          <w:p w14:paraId="7584E2BE" w14:textId="77777777" w:rsidR="00CE3D83" w:rsidRPr="00CE3D83" w:rsidRDefault="00CE3D83" w:rsidP="00CE3D83">
            <w:pPr>
              <w:spacing w:after="200" w:line="276" w:lineRule="auto"/>
            </w:pPr>
            <w:r w:rsidRPr="00CE3D83">
              <w:t>Yes</w:t>
            </w:r>
          </w:p>
        </w:tc>
        <w:tc>
          <w:tcPr>
            <w:tcW w:w="0" w:type="auto"/>
            <w:shd w:val="clear" w:color="auto" w:fill="C7C1C7" w:themeFill="background2" w:themeFillShade="E6"/>
          </w:tcPr>
          <w:p w14:paraId="05FB787B" w14:textId="77777777" w:rsidR="00CE3D83" w:rsidRPr="00CE3D83" w:rsidRDefault="00CE3D83" w:rsidP="00CE3D83">
            <w:pPr>
              <w:spacing w:after="200" w:line="276" w:lineRule="auto"/>
            </w:pPr>
          </w:p>
        </w:tc>
        <w:tc>
          <w:tcPr>
            <w:tcW w:w="0" w:type="auto"/>
            <w:shd w:val="clear" w:color="auto" w:fill="C7C1C7" w:themeFill="background2" w:themeFillShade="E6"/>
          </w:tcPr>
          <w:p w14:paraId="1B49B7EA" w14:textId="77777777" w:rsidR="00CE3D83" w:rsidRPr="00CE3D83" w:rsidRDefault="00CE3D83" w:rsidP="00CE3D83">
            <w:pPr>
              <w:spacing w:after="200" w:line="276" w:lineRule="auto"/>
            </w:pPr>
          </w:p>
        </w:tc>
        <w:tc>
          <w:tcPr>
            <w:tcW w:w="0" w:type="auto"/>
            <w:shd w:val="clear" w:color="auto" w:fill="C7C1C7" w:themeFill="background2" w:themeFillShade="E6"/>
          </w:tcPr>
          <w:p w14:paraId="76214C71" w14:textId="77777777" w:rsidR="00CE3D83" w:rsidRPr="00CE3D83" w:rsidRDefault="00CE3D83" w:rsidP="00CE3D83">
            <w:pPr>
              <w:spacing w:after="200" w:line="276" w:lineRule="auto"/>
            </w:pPr>
          </w:p>
        </w:tc>
        <w:tc>
          <w:tcPr>
            <w:tcW w:w="0" w:type="auto"/>
            <w:shd w:val="clear" w:color="auto" w:fill="C7C1C7" w:themeFill="background2" w:themeFillShade="E6"/>
          </w:tcPr>
          <w:p w14:paraId="767E9358" w14:textId="77777777" w:rsidR="00CE3D83" w:rsidRPr="00CE3D83" w:rsidRDefault="00CE3D83" w:rsidP="00CE3D83">
            <w:pPr>
              <w:spacing w:after="200" w:line="276" w:lineRule="auto"/>
            </w:pPr>
          </w:p>
        </w:tc>
        <w:tc>
          <w:tcPr>
            <w:tcW w:w="0" w:type="auto"/>
            <w:shd w:val="clear" w:color="auto" w:fill="C7C1C7" w:themeFill="background2" w:themeFillShade="E6"/>
          </w:tcPr>
          <w:p w14:paraId="70E78064" w14:textId="77777777" w:rsidR="00CE3D83" w:rsidRPr="00CE3D83" w:rsidRDefault="00CE3D83" w:rsidP="00CE3D83">
            <w:pPr>
              <w:spacing w:after="200" w:line="276" w:lineRule="auto"/>
            </w:pPr>
          </w:p>
        </w:tc>
        <w:tc>
          <w:tcPr>
            <w:tcW w:w="0" w:type="auto"/>
            <w:shd w:val="clear" w:color="auto" w:fill="C7C1C7" w:themeFill="background2" w:themeFillShade="E6"/>
          </w:tcPr>
          <w:p w14:paraId="7C356C0B" w14:textId="77777777" w:rsidR="00CE3D83" w:rsidRPr="00CE3D83" w:rsidRDefault="00CE3D83" w:rsidP="00CE3D83">
            <w:pPr>
              <w:spacing w:after="200" w:line="276" w:lineRule="auto"/>
            </w:pPr>
          </w:p>
        </w:tc>
        <w:tc>
          <w:tcPr>
            <w:tcW w:w="0" w:type="auto"/>
            <w:shd w:val="clear" w:color="auto" w:fill="FFFFFF" w:themeFill="background1"/>
          </w:tcPr>
          <w:p w14:paraId="287EDB9B" w14:textId="77777777" w:rsidR="00CE3D83" w:rsidRPr="00CE3D83" w:rsidRDefault="00CE3D83" w:rsidP="00CE3D83">
            <w:pPr>
              <w:spacing w:after="200" w:line="276" w:lineRule="auto"/>
            </w:pPr>
            <w:r w:rsidRPr="00CE3D83">
              <w:t>0.9</w:t>
            </w:r>
          </w:p>
        </w:tc>
        <w:tc>
          <w:tcPr>
            <w:tcW w:w="0" w:type="auto"/>
            <w:shd w:val="clear" w:color="auto" w:fill="FFFFFF" w:themeFill="background1"/>
          </w:tcPr>
          <w:p w14:paraId="25BB9BA8" w14:textId="77777777" w:rsidR="00CE3D83" w:rsidRPr="00CE3D83" w:rsidRDefault="00CE3D83" w:rsidP="00CE3D83">
            <w:pPr>
              <w:spacing w:after="200" w:line="276" w:lineRule="auto"/>
            </w:pPr>
            <w:r w:rsidRPr="00CE3D83">
              <w:t>0.4</w:t>
            </w:r>
          </w:p>
        </w:tc>
        <w:tc>
          <w:tcPr>
            <w:tcW w:w="0" w:type="auto"/>
            <w:shd w:val="clear" w:color="auto" w:fill="FFFFFF" w:themeFill="background1"/>
          </w:tcPr>
          <w:p w14:paraId="294F4769" w14:textId="77777777" w:rsidR="00CE3D83" w:rsidRPr="00CE3D83" w:rsidRDefault="00CE3D83" w:rsidP="00CE3D83">
            <w:pPr>
              <w:spacing w:after="200" w:line="276" w:lineRule="auto"/>
            </w:pPr>
            <w:r w:rsidRPr="00CE3D83">
              <w:t>2.0</w:t>
            </w:r>
          </w:p>
        </w:tc>
      </w:tr>
      <w:tr w:rsidR="00CE3D83" w:rsidRPr="00CE3D83" w14:paraId="5A4830D5" w14:textId="77777777" w:rsidTr="009275B9">
        <w:trPr>
          <w:trHeight w:val="247"/>
        </w:trPr>
        <w:tc>
          <w:tcPr>
            <w:tcW w:w="1129" w:type="dxa"/>
            <w:vMerge w:val="restart"/>
          </w:tcPr>
          <w:p w14:paraId="20CFC711" w14:textId="77777777" w:rsidR="00CE3D83" w:rsidRPr="00CE3D83" w:rsidRDefault="00CE3D83" w:rsidP="00CE3D83">
            <w:pPr>
              <w:spacing w:after="200" w:line="276" w:lineRule="auto"/>
              <w:rPr>
                <w:b/>
                <w:bCs/>
              </w:rPr>
            </w:pPr>
            <w:r w:rsidRPr="00CE3D83">
              <w:rPr>
                <w:b/>
                <w:bCs/>
              </w:rPr>
              <w:t>Mobility</w:t>
            </w:r>
          </w:p>
        </w:tc>
        <w:tc>
          <w:tcPr>
            <w:tcW w:w="2809" w:type="dxa"/>
            <w:shd w:val="clear" w:color="auto" w:fill="FFFFFF" w:themeFill="background1"/>
          </w:tcPr>
          <w:p w14:paraId="5E14A9D2" w14:textId="77777777" w:rsidR="00CE3D83" w:rsidRPr="00CE3D83" w:rsidRDefault="00CE3D83" w:rsidP="00CE3D83">
            <w:pPr>
              <w:spacing w:after="200" w:line="276" w:lineRule="auto"/>
            </w:pPr>
            <w:r w:rsidRPr="00CE3D83">
              <w:t>No (ref.)</w:t>
            </w:r>
          </w:p>
        </w:tc>
        <w:tc>
          <w:tcPr>
            <w:tcW w:w="0" w:type="auto"/>
            <w:shd w:val="clear" w:color="auto" w:fill="C7C1C7" w:themeFill="background2" w:themeFillShade="E6"/>
          </w:tcPr>
          <w:p w14:paraId="59C3C48A" w14:textId="77777777" w:rsidR="00CE3D83" w:rsidRPr="00CE3D83" w:rsidRDefault="00CE3D83" w:rsidP="00CE3D83">
            <w:pPr>
              <w:spacing w:after="200" w:line="276" w:lineRule="auto"/>
            </w:pPr>
          </w:p>
        </w:tc>
        <w:tc>
          <w:tcPr>
            <w:tcW w:w="0" w:type="auto"/>
            <w:shd w:val="clear" w:color="auto" w:fill="C7C1C7" w:themeFill="background2" w:themeFillShade="E6"/>
          </w:tcPr>
          <w:p w14:paraId="4657C783" w14:textId="77777777" w:rsidR="00CE3D83" w:rsidRPr="00CE3D83" w:rsidRDefault="00CE3D83" w:rsidP="00CE3D83">
            <w:pPr>
              <w:spacing w:after="200" w:line="276" w:lineRule="auto"/>
            </w:pPr>
          </w:p>
        </w:tc>
        <w:tc>
          <w:tcPr>
            <w:tcW w:w="0" w:type="auto"/>
            <w:shd w:val="clear" w:color="auto" w:fill="C7C1C7" w:themeFill="background2" w:themeFillShade="E6"/>
          </w:tcPr>
          <w:p w14:paraId="308DBD37" w14:textId="77777777" w:rsidR="00CE3D83" w:rsidRPr="00CE3D83" w:rsidRDefault="00CE3D83" w:rsidP="00CE3D83">
            <w:pPr>
              <w:spacing w:after="200" w:line="276" w:lineRule="auto"/>
            </w:pPr>
          </w:p>
        </w:tc>
        <w:tc>
          <w:tcPr>
            <w:tcW w:w="0" w:type="auto"/>
            <w:shd w:val="clear" w:color="auto" w:fill="C7C1C7" w:themeFill="background2" w:themeFillShade="E6"/>
          </w:tcPr>
          <w:p w14:paraId="48A0AB8A" w14:textId="77777777" w:rsidR="00CE3D83" w:rsidRPr="00CE3D83" w:rsidRDefault="00CE3D83" w:rsidP="00CE3D83">
            <w:pPr>
              <w:spacing w:after="200" w:line="276" w:lineRule="auto"/>
            </w:pPr>
          </w:p>
        </w:tc>
        <w:tc>
          <w:tcPr>
            <w:tcW w:w="0" w:type="auto"/>
            <w:shd w:val="clear" w:color="auto" w:fill="C7C1C7" w:themeFill="background2" w:themeFillShade="E6"/>
          </w:tcPr>
          <w:p w14:paraId="56E1AEB0" w14:textId="77777777" w:rsidR="00CE3D83" w:rsidRPr="00CE3D83" w:rsidRDefault="00CE3D83" w:rsidP="00CE3D83">
            <w:pPr>
              <w:spacing w:after="200" w:line="276" w:lineRule="auto"/>
            </w:pPr>
          </w:p>
        </w:tc>
        <w:tc>
          <w:tcPr>
            <w:tcW w:w="0" w:type="auto"/>
            <w:shd w:val="clear" w:color="auto" w:fill="C7C1C7" w:themeFill="background2" w:themeFillShade="E6"/>
          </w:tcPr>
          <w:p w14:paraId="2AF782CF" w14:textId="77777777" w:rsidR="00CE3D83" w:rsidRPr="00CE3D83" w:rsidRDefault="00CE3D83" w:rsidP="00CE3D83">
            <w:pPr>
              <w:spacing w:after="200" w:line="276" w:lineRule="auto"/>
            </w:pPr>
          </w:p>
        </w:tc>
        <w:tc>
          <w:tcPr>
            <w:tcW w:w="0" w:type="auto"/>
            <w:shd w:val="clear" w:color="auto" w:fill="FFFFFF" w:themeFill="background1"/>
          </w:tcPr>
          <w:p w14:paraId="7462161D" w14:textId="77777777" w:rsidR="00CE3D83" w:rsidRPr="00CE3D83" w:rsidRDefault="00CE3D83" w:rsidP="00CE3D83">
            <w:pPr>
              <w:spacing w:after="200" w:line="276" w:lineRule="auto"/>
            </w:pPr>
            <w:r w:rsidRPr="00CE3D83">
              <w:t>1.0</w:t>
            </w:r>
          </w:p>
        </w:tc>
        <w:tc>
          <w:tcPr>
            <w:tcW w:w="0" w:type="auto"/>
            <w:shd w:val="clear" w:color="auto" w:fill="FFFFFF" w:themeFill="background1"/>
          </w:tcPr>
          <w:p w14:paraId="71F74B58" w14:textId="77777777" w:rsidR="00CE3D83" w:rsidRPr="00CE3D83" w:rsidRDefault="00CE3D83" w:rsidP="00CE3D83">
            <w:pPr>
              <w:spacing w:after="200" w:line="276" w:lineRule="auto"/>
            </w:pPr>
            <w:r w:rsidRPr="00CE3D83">
              <w:t>…</w:t>
            </w:r>
          </w:p>
        </w:tc>
        <w:tc>
          <w:tcPr>
            <w:tcW w:w="0" w:type="auto"/>
            <w:shd w:val="clear" w:color="auto" w:fill="FFFFFF" w:themeFill="background1"/>
          </w:tcPr>
          <w:p w14:paraId="37127611" w14:textId="77777777" w:rsidR="00CE3D83" w:rsidRPr="00CE3D83" w:rsidRDefault="00CE3D83" w:rsidP="00CE3D83">
            <w:pPr>
              <w:spacing w:after="200" w:line="276" w:lineRule="auto"/>
            </w:pPr>
            <w:r w:rsidRPr="00CE3D83">
              <w:t>…</w:t>
            </w:r>
          </w:p>
        </w:tc>
      </w:tr>
      <w:tr w:rsidR="00CE3D83" w:rsidRPr="00CE3D83" w14:paraId="398D0D94" w14:textId="77777777" w:rsidTr="009275B9">
        <w:trPr>
          <w:trHeight w:val="130"/>
        </w:trPr>
        <w:tc>
          <w:tcPr>
            <w:tcW w:w="1129" w:type="dxa"/>
            <w:vMerge/>
          </w:tcPr>
          <w:p w14:paraId="1E86403C" w14:textId="77777777" w:rsidR="00CE3D83" w:rsidRPr="00CE3D83" w:rsidRDefault="00CE3D83" w:rsidP="00CE3D83">
            <w:pPr>
              <w:spacing w:after="200" w:line="276" w:lineRule="auto"/>
              <w:rPr>
                <w:b/>
                <w:bCs/>
              </w:rPr>
            </w:pPr>
          </w:p>
        </w:tc>
        <w:tc>
          <w:tcPr>
            <w:tcW w:w="2809" w:type="dxa"/>
            <w:shd w:val="clear" w:color="auto" w:fill="FFFFFF" w:themeFill="background1"/>
          </w:tcPr>
          <w:p w14:paraId="1F5B0402" w14:textId="77777777" w:rsidR="00CE3D83" w:rsidRPr="00CE3D83" w:rsidRDefault="00CE3D83" w:rsidP="00CE3D83">
            <w:pPr>
              <w:spacing w:after="200" w:line="276" w:lineRule="auto"/>
            </w:pPr>
            <w:r w:rsidRPr="00CE3D83">
              <w:t>Yes</w:t>
            </w:r>
          </w:p>
        </w:tc>
        <w:tc>
          <w:tcPr>
            <w:tcW w:w="0" w:type="auto"/>
            <w:shd w:val="clear" w:color="auto" w:fill="C7C1C7" w:themeFill="background2" w:themeFillShade="E6"/>
          </w:tcPr>
          <w:p w14:paraId="01B57BC6" w14:textId="77777777" w:rsidR="00CE3D83" w:rsidRPr="00CE3D83" w:rsidRDefault="00CE3D83" w:rsidP="00CE3D83">
            <w:pPr>
              <w:spacing w:after="200" w:line="276" w:lineRule="auto"/>
            </w:pPr>
          </w:p>
        </w:tc>
        <w:tc>
          <w:tcPr>
            <w:tcW w:w="0" w:type="auto"/>
            <w:shd w:val="clear" w:color="auto" w:fill="C7C1C7" w:themeFill="background2" w:themeFillShade="E6"/>
          </w:tcPr>
          <w:p w14:paraId="2A5A1381" w14:textId="77777777" w:rsidR="00CE3D83" w:rsidRPr="00CE3D83" w:rsidRDefault="00CE3D83" w:rsidP="00CE3D83">
            <w:pPr>
              <w:spacing w:after="200" w:line="276" w:lineRule="auto"/>
            </w:pPr>
          </w:p>
        </w:tc>
        <w:tc>
          <w:tcPr>
            <w:tcW w:w="0" w:type="auto"/>
            <w:shd w:val="clear" w:color="auto" w:fill="C7C1C7" w:themeFill="background2" w:themeFillShade="E6"/>
          </w:tcPr>
          <w:p w14:paraId="5CAAF4A9" w14:textId="77777777" w:rsidR="00CE3D83" w:rsidRPr="00CE3D83" w:rsidRDefault="00CE3D83" w:rsidP="00CE3D83">
            <w:pPr>
              <w:spacing w:after="200" w:line="276" w:lineRule="auto"/>
            </w:pPr>
          </w:p>
        </w:tc>
        <w:tc>
          <w:tcPr>
            <w:tcW w:w="0" w:type="auto"/>
            <w:shd w:val="clear" w:color="auto" w:fill="C7C1C7" w:themeFill="background2" w:themeFillShade="E6"/>
          </w:tcPr>
          <w:p w14:paraId="2578DC1A" w14:textId="77777777" w:rsidR="00CE3D83" w:rsidRPr="00CE3D83" w:rsidRDefault="00CE3D83" w:rsidP="00CE3D83">
            <w:pPr>
              <w:spacing w:after="200" w:line="276" w:lineRule="auto"/>
            </w:pPr>
          </w:p>
        </w:tc>
        <w:tc>
          <w:tcPr>
            <w:tcW w:w="0" w:type="auto"/>
            <w:shd w:val="clear" w:color="auto" w:fill="C7C1C7" w:themeFill="background2" w:themeFillShade="E6"/>
          </w:tcPr>
          <w:p w14:paraId="28A089B8" w14:textId="77777777" w:rsidR="00CE3D83" w:rsidRPr="00CE3D83" w:rsidRDefault="00CE3D83" w:rsidP="00CE3D83">
            <w:pPr>
              <w:spacing w:after="200" w:line="276" w:lineRule="auto"/>
            </w:pPr>
          </w:p>
        </w:tc>
        <w:tc>
          <w:tcPr>
            <w:tcW w:w="0" w:type="auto"/>
            <w:shd w:val="clear" w:color="auto" w:fill="C7C1C7" w:themeFill="background2" w:themeFillShade="E6"/>
          </w:tcPr>
          <w:p w14:paraId="31D01B21" w14:textId="77777777" w:rsidR="00CE3D83" w:rsidRPr="00CE3D83" w:rsidRDefault="00CE3D83" w:rsidP="00CE3D83">
            <w:pPr>
              <w:spacing w:after="200" w:line="276" w:lineRule="auto"/>
            </w:pPr>
          </w:p>
        </w:tc>
        <w:tc>
          <w:tcPr>
            <w:tcW w:w="0" w:type="auto"/>
            <w:shd w:val="clear" w:color="auto" w:fill="FFFFFF" w:themeFill="background1"/>
          </w:tcPr>
          <w:p w14:paraId="17AD9F2D" w14:textId="77777777" w:rsidR="00CE3D83" w:rsidRPr="00CE3D83" w:rsidRDefault="00CE3D83" w:rsidP="00CE3D83">
            <w:pPr>
              <w:spacing w:after="200" w:line="276" w:lineRule="auto"/>
            </w:pPr>
            <w:r w:rsidRPr="00CE3D83">
              <w:t>0.4*</w:t>
            </w:r>
          </w:p>
        </w:tc>
        <w:tc>
          <w:tcPr>
            <w:tcW w:w="0" w:type="auto"/>
            <w:shd w:val="clear" w:color="auto" w:fill="FFFFFF" w:themeFill="background1"/>
          </w:tcPr>
          <w:p w14:paraId="7AC0412F" w14:textId="77777777" w:rsidR="00CE3D83" w:rsidRPr="00CE3D83" w:rsidRDefault="00CE3D83" w:rsidP="00CE3D83">
            <w:pPr>
              <w:spacing w:after="200" w:line="276" w:lineRule="auto"/>
            </w:pPr>
            <w:r w:rsidRPr="00CE3D83">
              <w:t>0.1</w:t>
            </w:r>
          </w:p>
        </w:tc>
        <w:tc>
          <w:tcPr>
            <w:tcW w:w="0" w:type="auto"/>
            <w:shd w:val="clear" w:color="auto" w:fill="FFFFFF" w:themeFill="background1"/>
          </w:tcPr>
          <w:p w14:paraId="3C919EFC" w14:textId="77777777" w:rsidR="00CE3D83" w:rsidRPr="00CE3D83" w:rsidRDefault="00CE3D83" w:rsidP="00CE3D83">
            <w:pPr>
              <w:spacing w:after="200" w:line="276" w:lineRule="auto"/>
            </w:pPr>
            <w:r w:rsidRPr="00CE3D83">
              <w:t>0.9</w:t>
            </w:r>
          </w:p>
        </w:tc>
      </w:tr>
      <w:tr w:rsidR="00CE3D83" w:rsidRPr="00CE3D83" w14:paraId="28218950" w14:textId="77777777" w:rsidTr="009275B9">
        <w:trPr>
          <w:trHeight w:val="247"/>
        </w:trPr>
        <w:tc>
          <w:tcPr>
            <w:tcW w:w="1129" w:type="dxa"/>
            <w:vMerge w:val="restart"/>
          </w:tcPr>
          <w:p w14:paraId="734EAD0C" w14:textId="77777777" w:rsidR="00CE3D83" w:rsidRPr="00CE3D83" w:rsidRDefault="00CE3D83" w:rsidP="00CE3D83">
            <w:pPr>
              <w:spacing w:after="200" w:line="276" w:lineRule="auto"/>
              <w:rPr>
                <w:b/>
                <w:bCs/>
              </w:rPr>
            </w:pPr>
            <w:r w:rsidRPr="00CE3D83">
              <w:rPr>
                <w:b/>
                <w:bCs/>
              </w:rPr>
              <w:t>Flexibility</w:t>
            </w:r>
          </w:p>
        </w:tc>
        <w:tc>
          <w:tcPr>
            <w:tcW w:w="2809" w:type="dxa"/>
            <w:shd w:val="clear" w:color="auto" w:fill="FFFFFF" w:themeFill="background1"/>
          </w:tcPr>
          <w:p w14:paraId="2C518DBC" w14:textId="77777777" w:rsidR="00CE3D83" w:rsidRPr="00CE3D83" w:rsidRDefault="00CE3D83" w:rsidP="00CE3D83">
            <w:pPr>
              <w:spacing w:after="200" w:line="276" w:lineRule="auto"/>
            </w:pPr>
            <w:r w:rsidRPr="00CE3D83">
              <w:t>No (ref.)</w:t>
            </w:r>
          </w:p>
        </w:tc>
        <w:tc>
          <w:tcPr>
            <w:tcW w:w="0" w:type="auto"/>
            <w:shd w:val="clear" w:color="auto" w:fill="C7C1C7" w:themeFill="background2" w:themeFillShade="E6"/>
          </w:tcPr>
          <w:p w14:paraId="4FB7402F" w14:textId="77777777" w:rsidR="00CE3D83" w:rsidRPr="00CE3D83" w:rsidRDefault="00CE3D83" w:rsidP="00CE3D83">
            <w:pPr>
              <w:spacing w:after="200" w:line="276" w:lineRule="auto"/>
            </w:pPr>
          </w:p>
        </w:tc>
        <w:tc>
          <w:tcPr>
            <w:tcW w:w="0" w:type="auto"/>
            <w:shd w:val="clear" w:color="auto" w:fill="C7C1C7" w:themeFill="background2" w:themeFillShade="E6"/>
          </w:tcPr>
          <w:p w14:paraId="44263194" w14:textId="77777777" w:rsidR="00CE3D83" w:rsidRPr="00CE3D83" w:rsidRDefault="00CE3D83" w:rsidP="00CE3D83">
            <w:pPr>
              <w:spacing w:after="200" w:line="276" w:lineRule="auto"/>
            </w:pPr>
          </w:p>
        </w:tc>
        <w:tc>
          <w:tcPr>
            <w:tcW w:w="0" w:type="auto"/>
            <w:shd w:val="clear" w:color="auto" w:fill="C7C1C7" w:themeFill="background2" w:themeFillShade="E6"/>
          </w:tcPr>
          <w:p w14:paraId="0848C0D4" w14:textId="77777777" w:rsidR="00CE3D83" w:rsidRPr="00CE3D83" w:rsidRDefault="00CE3D83" w:rsidP="00CE3D83">
            <w:pPr>
              <w:spacing w:after="200" w:line="276" w:lineRule="auto"/>
            </w:pPr>
          </w:p>
        </w:tc>
        <w:tc>
          <w:tcPr>
            <w:tcW w:w="0" w:type="auto"/>
            <w:shd w:val="clear" w:color="auto" w:fill="C7C1C7" w:themeFill="background2" w:themeFillShade="E6"/>
          </w:tcPr>
          <w:p w14:paraId="6A1A321F" w14:textId="77777777" w:rsidR="00CE3D83" w:rsidRPr="00CE3D83" w:rsidRDefault="00CE3D83" w:rsidP="00CE3D83">
            <w:pPr>
              <w:spacing w:after="200" w:line="276" w:lineRule="auto"/>
            </w:pPr>
          </w:p>
        </w:tc>
        <w:tc>
          <w:tcPr>
            <w:tcW w:w="0" w:type="auto"/>
            <w:shd w:val="clear" w:color="auto" w:fill="C7C1C7" w:themeFill="background2" w:themeFillShade="E6"/>
          </w:tcPr>
          <w:p w14:paraId="0A01B671" w14:textId="77777777" w:rsidR="00CE3D83" w:rsidRPr="00CE3D83" w:rsidRDefault="00CE3D83" w:rsidP="00CE3D83">
            <w:pPr>
              <w:spacing w:after="200" w:line="276" w:lineRule="auto"/>
            </w:pPr>
          </w:p>
        </w:tc>
        <w:tc>
          <w:tcPr>
            <w:tcW w:w="0" w:type="auto"/>
            <w:shd w:val="clear" w:color="auto" w:fill="C7C1C7" w:themeFill="background2" w:themeFillShade="E6"/>
          </w:tcPr>
          <w:p w14:paraId="7EC0C518" w14:textId="77777777" w:rsidR="00CE3D83" w:rsidRPr="00CE3D83" w:rsidRDefault="00CE3D83" w:rsidP="00CE3D83">
            <w:pPr>
              <w:spacing w:after="200" w:line="276" w:lineRule="auto"/>
            </w:pPr>
          </w:p>
        </w:tc>
        <w:tc>
          <w:tcPr>
            <w:tcW w:w="0" w:type="auto"/>
            <w:shd w:val="clear" w:color="auto" w:fill="FFFFFF" w:themeFill="background1"/>
          </w:tcPr>
          <w:p w14:paraId="445624D3" w14:textId="77777777" w:rsidR="00CE3D83" w:rsidRPr="00CE3D83" w:rsidRDefault="00CE3D83" w:rsidP="00CE3D83">
            <w:pPr>
              <w:spacing w:after="200" w:line="276" w:lineRule="auto"/>
            </w:pPr>
            <w:r w:rsidRPr="00CE3D83">
              <w:t>1.0</w:t>
            </w:r>
          </w:p>
        </w:tc>
        <w:tc>
          <w:tcPr>
            <w:tcW w:w="0" w:type="auto"/>
            <w:shd w:val="clear" w:color="auto" w:fill="FFFFFF" w:themeFill="background1"/>
          </w:tcPr>
          <w:p w14:paraId="37CF9D47" w14:textId="77777777" w:rsidR="00CE3D83" w:rsidRPr="00CE3D83" w:rsidRDefault="00CE3D83" w:rsidP="00CE3D83">
            <w:pPr>
              <w:spacing w:after="200" w:line="276" w:lineRule="auto"/>
            </w:pPr>
            <w:r w:rsidRPr="00CE3D83">
              <w:t>…</w:t>
            </w:r>
          </w:p>
        </w:tc>
        <w:tc>
          <w:tcPr>
            <w:tcW w:w="0" w:type="auto"/>
            <w:shd w:val="clear" w:color="auto" w:fill="FFFFFF" w:themeFill="background1"/>
          </w:tcPr>
          <w:p w14:paraId="32D1727A" w14:textId="77777777" w:rsidR="00CE3D83" w:rsidRPr="00CE3D83" w:rsidRDefault="00CE3D83" w:rsidP="00CE3D83">
            <w:pPr>
              <w:spacing w:after="200" w:line="276" w:lineRule="auto"/>
            </w:pPr>
            <w:r w:rsidRPr="00CE3D83">
              <w:t>…</w:t>
            </w:r>
          </w:p>
        </w:tc>
      </w:tr>
      <w:tr w:rsidR="00CE3D83" w:rsidRPr="00CE3D83" w14:paraId="0CAA8CD0" w14:textId="77777777" w:rsidTr="009275B9">
        <w:trPr>
          <w:trHeight w:val="130"/>
        </w:trPr>
        <w:tc>
          <w:tcPr>
            <w:tcW w:w="1129" w:type="dxa"/>
            <w:vMerge/>
          </w:tcPr>
          <w:p w14:paraId="299D977C" w14:textId="77777777" w:rsidR="00CE3D83" w:rsidRPr="00CE3D83" w:rsidRDefault="00CE3D83" w:rsidP="00CE3D83">
            <w:pPr>
              <w:spacing w:after="200" w:line="276" w:lineRule="auto"/>
              <w:rPr>
                <w:b/>
                <w:bCs/>
              </w:rPr>
            </w:pPr>
          </w:p>
        </w:tc>
        <w:tc>
          <w:tcPr>
            <w:tcW w:w="2809" w:type="dxa"/>
            <w:shd w:val="clear" w:color="auto" w:fill="FFFFFF" w:themeFill="background1"/>
          </w:tcPr>
          <w:p w14:paraId="1DC92639" w14:textId="77777777" w:rsidR="00CE3D83" w:rsidRPr="00CE3D83" w:rsidRDefault="00CE3D83" w:rsidP="00CE3D83">
            <w:pPr>
              <w:spacing w:after="200" w:line="276" w:lineRule="auto"/>
            </w:pPr>
            <w:r w:rsidRPr="00CE3D83">
              <w:t>Yes</w:t>
            </w:r>
          </w:p>
        </w:tc>
        <w:tc>
          <w:tcPr>
            <w:tcW w:w="0" w:type="auto"/>
            <w:shd w:val="clear" w:color="auto" w:fill="C7C1C7" w:themeFill="background2" w:themeFillShade="E6"/>
          </w:tcPr>
          <w:p w14:paraId="48CC18B2" w14:textId="77777777" w:rsidR="00CE3D83" w:rsidRPr="00CE3D83" w:rsidRDefault="00CE3D83" w:rsidP="00CE3D83">
            <w:pPr>
              <w:spacing w:after="200" w:line="276" w:lineRule="auto"/>
            </w:pPr>
          </w:p>
        </w:tc>
        <w:tc>
          <w:tcPr>
            <w:tcW w:w="0" w:type="auto"/>
            <w:shd w:val="clear" w:color="auto" w:fill="C7C1C7" w:themeFill="background2" w:themeFillShade="E6"/>
          </w:tcPr>
          <w:p w14:paraId="58DC4326" w14:textId="77777777" w:rsidR="00CE3D83" w:rsidRPr="00CE3D83" w:rsidRDefault="00CE3D83" w:rsidP="00CE3D83">
            <w:pPr>
              <w:spacing w:after="200" w:line="276" w:lineRule="auto"/>
            </w:pPr>
          </w:p>
        </w:tc>
        <w:tc>
          <w:tcPr>
            <w:tcW w:w="0" w:type="auto"/>
            <w:shd w:val="clear" w:color="auto" w:fill="C7C1C7" w:themeFill="background2" w:themeFillShade="E6"/>
          </w:tcPr>
          <w:p w14:paraId="1508E485" w14:textId="77777777" w:rsidR="00CE3D83" w:rsidRPr="00CE3D83" w:rsidRDefault="00CE3D83" w:rsidP="00CE3D83">
            <w:pPr>
              <w:spacing w:after="200" w:line="276" w:lineRule="auto"/>
            </w:pPr>
          </w:p>
        </w:tc>
        <w:tc>
          <w:tcPr>
            <w:tcW w:w="0" w:type="auto"/>
            <w:shd w:val="clear" w:color="auto" w:fill="C7C1C7" w:themeFill="background2" w:themeFillShade="E6"/>
          </w:tcPr>
          <w:p w14:paraId="11338262" w14:textId="77777777" w:rsidR="00CE3D83" w:rsidRPr="00CE3D83" w:rsidRDefault="00CE3D83" w:rsidP="00CE3D83">
            <w:pPr>
              <w:spacing w:after="200" w:line="276" w:lineRule="auto"/>
            </w:pPr>
          </w:p>
        </w:tc>
        <w:tc>
          <w:tcPr>
            <w:tcW w:w="0" w:type="auto"/>
            <w:shd w:val="clear" w:color="auto" w:fill="C7C1C7" w:themeFill="background2" w:themeFillShade="E6"/>
          </w:tcPr>
          <w:p w14:paraId="001DA8B2" w14:textId="77777777" w:rsidR="00CE3D83" w:rsidRPr="00CE3D83" w:rsidRDefault="00CE3D83" w:rsidP="00CE3D83">
            <w:pPr>
              <w:spacing w:after="200" w:line="276" w:lineRule="auto"/>
            </w:pPr>
          </w:p>
        </w:tc>
        <w:tc>
          <w:tcPr>
            <w:tcW w:w="0" w:type="auto"/>
            <w:shd w:val="clear" w:color="auto" w:fill="C7C1C7" w:themeFill="background2" w:themeFillShade="E6"/>
          </w:tcPr>
          <w:p w14:paraId="0CDD65E5" w14:textId="77777777" w:rsidR="00CE3D83" w:rsidRPr="00CE3D83" w:rsidRDefault="00CE3D83" w:rsidP="00CE3D83">
            <w:pPr>
              <w:spacing w:after="200" w:line="276" w:lineRule="auto"/>
            </w:pPr>
          </w:p>
        </w:tc>
        <w:tc>
          <w:tcPr>
            <w:tcW w:w="0" w:type="auto"/>
            <w:shd w:val="clear" w:color="auto" w:fill="FFFFFF" w:themeFill="background1"/>
          </w:tcPr>
          <w:p w14:paraId="249AC2A2" w14:textId="77777777" w:rsidR="00CE3D83" w:rsidRPr="00CE3D83" w:rsidRDefault="00CE3D83" w:rsidP="00CE3D83">
            <w:pPr>
              <w:spacing w:after="200" w:line="276" w:lineRule="auto"/>
            </w:pPr>
            <w:r w:rsidRPr="00CE3D83">
              <w:t>1.4</w:t>
            </w:r>
          </w:p>
        </w:tc>
        <w:tc>
          <w:tcPr>
            <w:tcW w:w="0" w:type="auto"/>
            <w:shd w:val="clear" w:color="auto" w:fill="FFFFFF" w:themeFill="background1"/>
          </w:tcPr>
          <w:p w14:paraId="60298ACB" w14:textId="77777777" w:rsidR="00CE3D83" w:rsidRPr="00CE3D83" w:rsidRDefault="00CE3D83" w:rsidP="00CE3D83">
            <w:pPr>
              <w:spacing w:after="200" w:line="276" w:lineRule="auto"/>
            </w:pPr>
            <w:r w:rsidRPr="00CE3D83">
              <w:t>0.5</w:t>
            </w:r>
          </w:p>
        </w:tc>
        <w:tc>
          <w:tcPr>
            <w:tcW w:w="0" w:type="auto"/>
            <w:shd w:val="clear" w:color="auto" w:fill="FFFFFF" w:themeFill="background1"/>
          </w:tcPr>
          <w:p w14:paraId="34BE896B" w14:textId="77777777" w:rsidR="00CE3D83" w:rsidRPr="00CE3D83" w:rsidRDefault="00CE3D83" w:rsidP="00CE3D83">
            <w:pPr>
              <w:spacing w:after="200" w:line="276" w:lineRule="auto"/>
            </w:pPr>
            <w:r w:rsidRPr="00CE3D83">
              <w:t>3.5</w:t>
            </w:r>
          </w:p>
        </w:tc>
      </w:tr>
      <w:tr w:rsidR="00CE3D83" w:rsidRPr="00CE3D83" w14:paraId="7D72FFB4" w14:textId="77777777" w:rsidTr="009275B9">
        <w:trPr>
          <w:trHeight w:val="247"/>
        </w:trPr>
        <w:tc>
          <w:tcPr>
            <w:tcW w:w="1129" w:type="dxa"/>
            <w:vMerge w:val="restart"/>
          </w:tcPr>
          <w:p w14:paraId="05E8D139" w14:textId="77777777" w:rsidR="00CE3D83" w:rsidRPr="00CE3D83" w:rsidRDefault="00CE3D83" w:rsidP="00CE3D83">
            <w:pPr>
              <w:spacing w:after="200" w:line="276" w:lineRule="auto"/>
              <w:rPr>
                <w:b/>
                <w:bCs/>
              </w:rPr>
            </w:pPr>
            <w:r w:rsidRPr="00CE3D83">
              <w:rPr>
                <w:b/>
                <w:bCs/>
              </w:rPr>
              <w:t>Dexterity</w:t>
            </w:r>
          </w:p>
        </w:tc>
        <w:tc>
          <w:tcPr>
            <w:tcW w:w="2809" w:type="dxa"/>
            <w:shd w:val="clear" w:color="auto" w:fill="FFFFFF" w:themeFill="background1"/>
          </w:tcPr>
          <w:p w14:paraId="4FAF1A06" w14:textId="77777777" w:rsidR="00CE3D83" w:rsidRPr="00CE3D83" w:rsidRDefault="00CE3D83" w:rsidP="00CE3D83">
            <w:pPr>
              <w:spacing w:after="200" w:line="276" w:lineRule="auto"/>
            </w:pPr>
            <w:r w:rsidRPr="00CE3D83">
              <w:t>No (ref.)</w:t>
            </w:r>
          </w:p>
        </w:tc>
        <w:tc>
          <w:tcPr>
            <w:tcW w:w="0" w:type="auto"/>
            <w:shd w:val="clear" w:color="auto" w:fill="C7C1C7" w:themeFill="background2" w:themeFillShade="E6"/>
          </w:tcPr>
          <w:p w14:paraId="0B86395D" w14:textId="77777777" w:rsidR="00CE3D83" w:rsidRPr="00CE3D83" w:rsidRDefault="00CE3D83" w:rsidP="00CE3D83">
            <w:pPr>
              <w:spacing w:after="200" w:line="276" w:lineRule="auto"/>
            </w:pPr>
          </w:p>
        </w:tc>
        <w:tc>
          <w:tcPr>
            <w:tcW w:w="0" w:type="auto"/>
            <w:shd w:val="clear" w:color="auto" w:fill="C7C1C7" w:themeFill="background2" w:themeFillShade="E6"/>
          </w:tcPr>
          <w:p w14:paraId="37536ED1" w14:textId="77777777" w:rsidR="00CE3D83" w:rsidRPr="00CE3D83" w:rsidRDefault="00CE3D83" w:rsidP="00CE3D83">
            <w:pPr>
              <w:spacing w:after="200" w:line="276" w:lineRule="auto"/>
            </w:pPr>
          </w:p>
        </w:tc>
        <w:tc>
          <w:tcPr>
            <w:tcW w:w="0" w:type="auto"/>
            <w:shd w:val="clear" w:color="auto" w:fill="C7C1C7" w:themeFill="background2" w:themeFillShade="E6"/>
          </w:tcPr>
          <w:p w14:paraId="16CF0D16" w14:textId="77777777" w:rsidR="00CE3D83" w:rsidRPr="00CE3D83" w:rsidRDefault="00CE3D83" w:rsidP="00CE3D83">
            <w:pPr>
              <w:spacing w:after="200" w:line="276" w:lineRule="auto"/>
            </w:pPr>
          </w:p>
        </w:tc>
        <w:tc>
          <w:tcPr>
            <w:tcW w:w="0" w:type="auto"/>
            <w:shd w:val="clear" w:color="auto" w:fill="C7C1C7" w:themeFill="background2" w:themeFillShade="E6"/>
          </w:tcPr>
          <w:p w14:paraId="2035D192" w14:textId="77777777" w:rsidR="00CE3D83" w:rsidRPr="00CE3D83" w:rsidRDefault="00CE3D83" w:rsidP="00CE3D83">
            <w:pPr>
              <w:spacing w:after="200" w:line="276" w:lineRule="auto"/>
            </w:pPr>
          </w:p>
        </w:tc>
        <w:tc>
          <w:tcPr>
            <w:tcW w:w="0" w:type="auto"/>
            <w:shd w:val="clear" w:color="auto" w:fill="C7C1C7" w:themeFill="background2" w:themeFillShade="E6"/>
          </w:tcPr>
          <w:p w14:paraId="4BB599F1" w14:textId="77777777" w:rsidR="00CE3D83" w:rsidRPr="00CE3D83" w:rsidRDefault="00CE3D83" w:rsidP="00CE3D83">
            <w:pPr>
              <w:spacing w:after="200" w:line="276" w:lineRule="auto"/>
            </w:pPr>
          </w:p>
        </w:tc>
        <w:tc>
          <w:tcPr>
            <w:tcW w:w="0" w:type="auto"/>
            <w:shd w:val="clear" w:color="auto" w:fill="C7C1C7" w:themeFill="background2" w:themeFillShade="E6"/>
          </w:tcPr>
          <w:p w14:paraId="10DF8C78" w14:textId="77777777" w:rsidR="00CE3D83" w:rsidRPr="00CE3D83" w:rsidRDefault="00CE3D83" w:rsidP="00CE3D83">
            <w:pPr>
              <w:spacing w:after="200" w:line="276" w:lineRule="auto"/>
            </w:pPr>
          </w:p>
        </w:tc>
        <w:tc>
          <w:tcPr>
            <w:tcW w:w="0" w:type="auto"/>
            <w:shd w:val="clear" w:color="auto" w:fill="FFFFFF" w:themeFill="background1"/>
          </w:tcPr>
          <w:p w14:paraId="6B1C89DE" w14:textId="77777777" w:rsidR="00CE3D83" w:rsidRPr="00CE3D83" w:rsidRDefault="00CE3D83" w:rsidP="00CE3D83">
            <w:pPr>
              <w:spacing w:after="200" w:line="276" w:lineRule="auto"/>
            </w:pPr>
            <w:r w:rsidRPr="00CE3D83">
              <w:t>1.0</w:t>
            </w:r>
          </w:p>
        </w:tc>
        <w:tc>
          <w:tcPr>
            <w:tcW w:w="0" w:type="auto"/>
            <w:shd w:val="clear" w:color="auto" w:fill="FFFFFF" w:themeFill="background1"/>
          </w:tcPr>
          <w:p w14:paraId="40E20548" w14:textId="77777777" w:rsidR="00CE3D83" w:rsidRPr="00CE3D83" w:rsidRDefault="00CE3D83" w:rsidP="00CE3D83">
            <w:pPr>
              <w:spacing w:after="200" w:line="276" w:lineRule="auto"/>
            </w:pPr>
            <w:r w:rsidRPr="00CE3D83">
              <w:t>…</w:t>
            </w:r>
          </w:p>
        </w:tc>
        <w:tc>
          <w:tcPr>
            <w:tcW w:w="0" w:type="auto"/>
            <w:shd w:val="clear" w:color="auto" w:fill="FFFFFF" w:themeFill="background1"/>
          </w:tcPr>
          <w:p w14:paraId="39F169C2" w14:textId="77777777" w:rsidR="00CE3D83" w:rsidRPr="00CE3D83" w:rsidRDefault="00CE3D83" w:rsidP="00CE3D83">
            <w:pPr>
              <w:spacing w:after="200" w:line="276" w:lineRule="auto"/>
            </w:pPr>
            <w:r w:rsidRPr="00CE3D83">
              <w:t>…</w:t>
            </w:r>
          </w:p>
        </w:tc>
      </w:tr>
      <w:tr w:rsidR="00CE3D83" w:rsidRPr="00CE3D83" w14:paraId="07341AD4" w14:textId="77777777" w:rsidTr="009275B9">
        <w:trPr>
          <w:trHeight w:val="130"/>
        </w:trPr>
        <w:tc>
          <w:tcPr>
            <w:tcW w:w="1129" w:type="dxa"/>
            <w:vMerge/>
          </w:tcPr>
          <w:p w14:paraId="3FC8A07D" w14:textId="77777777" w:rsidR="00CE3D83" w:rsidRPr="00CE3D83" w:rsidRDefault="00CE3D83" w:rsidP="00CE3D83">
            <w:pPr>
              <w:spacing w:after="200" w:line="276" w:lineRule="auto"/>
              <w:rPr>
                <w:b/>
                <w:bCs/>
              </w:rPr>
            </w:pPr>
          </w:p>
        </w:tc>
        <w:tc>
          <w:tcPr>
            <w:tcW w:w="2809" w:type="dxa"/>
            <w:shd w:val="clear" w:color="auto" w:fill="FFFFFF" w:themeFill="background1"/>
          </w:tcPr>
          <w:p w14:paraId="0EC1BE3E" w14:textId="77777777" w:rsidR="00CE3D83" w:rsidRPr="00CE3D83" w:rsidRDefault="00CE3D83" w:rsidP="00CE3D83">
            <w:pPr>
              <w:spacing w:after="200" w:line="276" w:lineRule="auto"/>
            </w:pPr>
            <w:r w:rsidRPr="00CE3D83">
              <w:t>Yes</w:t>
            </w:r>
          </w:p>
        </w:tc>
        <w:tc>
          <w:tcPr>
            <w:tcW w:w="0" w:type="auto"/>
            <w:shd w:val="clear" w:color="auto" w:fill="C7C1C7" w:themeFill="background2" w:themeFillShade="E6"/>
          </w:tcPr>
          <w:p w14:paraId="39AC1A67" w14:textId="77777777" w:rsidR="00CE3D83" w:rsidRPr="00CE3D83" w:rsidRDefault="00CE3D83" w:rsidP="00CE3D83">
            <w:pPr>
              <w:spacing w:after="200" w:line="276" w:lineRule="auto"/>
            </w:pPr>
          </w:p>
        </w:tc>
        <w:tc>
          <w:tcPr>
            <w:tcW w:w="0" w:type="auto"/>
            <w:shd w:val="clear" w:color="auto" w:fill="C7C1C7" w:themeFill="background2" w:themeFillShade="E6"/>
          </w:tcPr>
          <w:p w14:paraId="1A7DBF02" w14:textId="77777777" w:rsidR="00CE3D83" w:rsidRPr="00CE3D83" w:rsidRDefault="00CE3D83" w:rsidP="00CE3D83">
            <w:pPr>
              <w:spacing w:after="200" w:line="276" w:lineRule="auto"/>
            </w:pPr>
          </w:p>
        </w:tc>
        <w:tc>
          <w:tcPr>
            <w:tcW w:w="0" w:type="auto"/>
            <w:shd w:val="clear" w:color="auto" w:fill="C7C1C7" w:themeFill="background2" w:themeFillShade="E6"/>
          </w:tcPr>
          <w:p w14:paraId="65155E2E" w14:textId="77777777" w:rsidR="00CE3D83" w:rsidRPr="00CE3D83" w:rsidRDefault="00CE3D83" w:rsidP="00CE3D83">
            <w:pPr>
              <w:spacing w:after="200" w:line="276" w:lineRule="auto"/>
            </w:pPr>
          </w:p>
        </w:tc>
        <w:tc>
          <w:tcPr>
            <w:tcW w:w="0" w:type="auto"/>
            <w:shd w:val="clear" w:color="auto" w:fill="C7C1C7" w:themeFill="background2" w:themeFillShade="E6"/>
          </w:tcPr>
          <w:p w14:paraId="7FCAFC39" w14:textId="77777777" w:rsidR="00CE3D83" w:rsidRPr="00CE3D83" w:rsidRDefault="00CE3D83" w:rsidP="00CE3D83">
            <w:pPr>
              <w:spacing w:after="200" w:line="276" w:lineRule="auto"/>
            </w:pPr>
          </w:p>
        </w:tc>
        <w:tc>
          <w:tcPr>
            <w:tcW w:w="0" w:type="auto"/>
            <w:shd w:val="clear" w:color="auto" w:fill="C7C1C7" w:themeFill="background2" w:themeFillShade="E6"/>
          </w:tcPr>
          <w:p w14:paraId="293B1E07" w14:textId="77777777" w:rsidR="00CE3D83" w:rsidRPr="00CE3D83" w:rsidRDefault="00CE3D83" w:rsidP="00CE3D83">
            <w:pPr>
              <w:spacing w:after="200" w:line="276" w:lineRule="auto"/>
            </w:pPr>
          </w:p>
        </w:tc>
        <w:tc>
          <w:tcPr>
            <w:tcW w:w="0" w:type="auto"/>
            <w:shd w:val="clear" w:color="auto" w:fill="C7C1C7" w:themeFill="background2" w:themeFillShade="E6"/>
          </w:tcPr>
          <w:p w14:paraId="5BFBCE07" w14:textId="77777777" w:rsidR="00CE3D83" w:rsidRPr="00CE3D83" w:rsidRDefault="00CE3D83" w:rsidP="00CE3D83">
            <w:pPr>
              <w:spacing w:after="200" w:line="276" w:lineRule="auto"/>
            </w:pPr>
          </w:p>
        </w:tc>
        <w:tc>
          <w:tcPr>
            <w:tcW w:w="0" w:type="auto"/>
            <w:shd w:val="clear" w:color="auto" w:fill="FFFFFF" w:themeFill="background1"/>
          </w:tcPr>
          <w:p w14:paraId="661BDA6D" w14:textId="77777777" w:rsidR="00CE3D83" w:rsidRPr="00CE3D83" w:rsidRDefault="00CE3D83" w:rsidP="00CE3D83">
            <w:pPr>
              <w:spacing w:after="200" w:line="276" w:lineRule="auto"/>
            </w:pPr>
            <w:r w:rsidRPr="00CE3D83">
              <w:t>0.8</w:t>
            </w:r>
          </w:p>
        </w:tc>
        <w:tc>
          <w:tcPr>
            <w:tcW w:w="0" w:type="auto"/>
            <w:shd w:val="clear" w:color="auto" w:fill="FFFFFF" w:themeFill="background1"/>
          </w:tcPr>
          <w:p w14:paraId="5597796A" w14:textId="77777777" w:rsidR="00CE3D83" w:rsidRPr="00CE3D83" w:rsidRDefault="00CE3D83" w:rsidP="00CE3D83">
            <w:pPr>
              <w:spacing w:after="200" w:line="276" w:lineRule="auto"/>
            </w:pPr>
            <w:r w:rsidRPr="00CE3D83">
              <w:t>0.3</w:t>
            </w:r>
          </w:p>
        </w:tc>
        <w:tc>
          <w:tcPr>
            <w:tcW w:w="0" w:type="auto"/>
            <w:shd w:val="clear" w:color="auto" w:fill="FFFFFF" w:themeFill="background1"/>
          </w:tcPr>
          <w:p w14:paraId="2F19ADFA" w14:textId="77777777" w:rsidR="00CE3D83" w:rsidRPr="00CE3D83" w:rsidRDefault="00CE3D83" w:rsidP="00CE3D83">
            <w:pPr>
              <w:spacing w:after="200" w:line="276" w:lineRule="auto"/>
            </w:pPr>
            <w:r w:rsidRPr="00CE3D83">
              <w:t>2.2</w:t>
            </w:r>
          </w:p>
        </w:tc>
      </w:tr>
      <w:tr w:rsidR="00CE3D83" w:rsidRPr="00CE3D83" w14:paraId="221BDD04" w14:textId="77777777" w:rsidTr="009275B9">
        <w:trPr>
          <w:trHeight w:val="247"/>
        </w:trPr>
        <w:tc>
          <w:tcPr>
            <w:tcW w:w="1129" w:type="dxa"/>
            <w:vMerge w:val="restart"/>
          </w:tcPr>
          <w:p w14:paraId="74F5E3AC" w14:textId="77777777" w:rsidR="00CE3D83" w:rsidRPr="00CE3D83" w:rsidRDefault="00CE3D83" w:rsidP="00CE3D83">
            <w:pPr>
              <w:spacing w:after="200" w:line="276" w:lineRule="auto"/>
              <w:rPr>
                <w:b/>
                <w:bCs/>
              </w:rPr>
            </w:pPr>
            <w:r w:rsidRPr="00CE3D83">
              <w:rPr>
                <w:b/>
                <w:bCs/>
              </w:rPr>
              <w:t>Pain-related</w:t>
            </w:r>
          </w:p>
        </w:tc>
        <w:tc>
          <w:tcPr>
            <w:tcW w:w="2809" w:type="dxa"/>
            <w:shd w:val="clear" w:color="auto" w:fill="FFFFFF" w:themeFill="background1"/>
          </w:tcPr>
          <w:p w14:paraId="182C2137" w14:textId="77777777" w:rsidR="00CE3D83" w:rsidRPr="00CE3D83" w:rsidRDefault="00CE3D83" w:rsidP="00CE3D83">
            <w:pPr>
              <w:spacing w:after="200" w:line="276" w:lineRule="auto"/>
            </w:pPr>
            <w:r w:rsidRPr="00CE3D83">
              <w:t>No (ref.)</w:t>
            </w:r>
          </w:p>
        </w:tc>
        <w:tc>
          <w:tcPr>
            <w:tcW w:w="0" w:type="auto"/>
            <w:shd w:val="clear" w:color="auto" w:fill="C7C1C7" w:themeFill="background2" w:themeFillShade="E6"/>
          </w:tcPr>
          <w:p w14:paraId="70030BD3" w14:textId="77777777" w:rsidR="00CE3D83" w:rsidRPr="00CE3D83" w:rsidRDefault="00CE3D83" w:rsidP="00CE3D83">
            <w:pPr>
              <w:spacing w:after="200" w:line="276" w:lineRule="auto"/>
            </w:pPr>
          </w:p>
        </w:tc>
        <w:tc>
          <w:tcPr>
            <w:tcW w:w="0" w:type="auto"/>
            <w:shd w:val="clear" w:color="auto" w:fill="C7C1C7" w:themeFill="background2" w:themeFillShade="E6"/>
          </w:tcPr>
          <w:p w14:paraId="3FE99D7B" w14:textId="77777777" w:rsidR="00CE3D83" w:rsidRPr="00CE3D83" w:rsidRDefault="00CE3D83" w:rsidP="00CE3D83">
            <w:pPr>
              <w:spacing w:after="200" w:line="276" w:lineRule="auto"/>
            </w:pPr>
          </w:p>
        </w:tc>
        <w:tc>
          <w:tcPr>
            <w:tcW w:w="0" w:type="auto"/>
            <w:shd w:val="clear" w:color="auto" w:fill="C7C1C7" w:themeFill="background2" w:themeFillShade="E6"/>
          </w:tcPr>
          <w:p w14:paraId="004B4CE2" w14:textId="77777777" w:rsidR="00CE3D83" w:rsidRPr="00CE3D83" w:rsidRDefault="00CE3D83" w:rsidP="00CE3D83">
            <w:pPr>
              <w:spacing w:after="200" w:line="276" w:lineRule="auto"/>
            </w:pPr>
          </w:p>
        </w:tc>
        <w:tc>
          <w:tcPr>
            <w:tcW w:w="0" w:type="auto"/>
            <w:shd w:val="clear" w:color="auto" w:fill="C7C1C7" w:themeFill="background2" w:themeFillShade="E6"/>
          </w:tcPr>
          <w:p w14:paraId="63D11B5E" w14:textId="77777777" w:rsidR="00CE3D83" w:rsidRPr="00CE3D83" w:rsidRDefault="00CE3D83" w:rsidP="00CE3D83">
            <w:pPr>
              <w:spacing w:after="200" w:line="276" w:lineRule="auto"/>
            </w:pPr>
          </w:p>
        </w:tc>
        <w:tc>
          <w:tcPr>
            <w:tcW w:w="0" w:type="auto"/>
            <w:shd w:val="clear" w:color="auto" w:fill="C7C1C7" w:themeFill="background2" w:themeFillShade="E6"/>
          </w:tcPr>
          <w:p w14:paraId="6813D7DD" w14:textId="77777777" w:rsidR="00CE3D83" w:rsidRPr="00CE3D83" w:rsidRDefault="00CE3D83" w:rsidP="00CE3D83">
            <w:pPr>
              <w:spacing w:after="200" w:line="276" w:lineRule="auto"/>
            </w:pPr>
          </w:p>
        </w:tc>
        <w:tc>
          <w:tcPr>
            <w:tcW w:w="0" w:type="auto"/>
            <w:shd w:val="clear" w:color="auto" w:fill="C7C1C7" w:themeFill="background2" w:themeFillShade="E6"/>
          </w:tcPr>
          <w:p w14:paraId="5C4D2508" w14:textId="77777777" w:rsidR="00CE3D83" w:rsidRPr="00CE3D83" w:rsidRDefault="00CE3D83" w:rsidP="00CE3D83">
            <w:pPr>
              <w:spacing w:after="200" w:line="276" w:lineRule="auto"/>
            </w:pPr>
          </w:p>
        </w:tc>
        <w:tc>
          <w:tcPr>
            <w:tcW w:w="0" w:type="auto"/>
            <w:shd w:val="clear" w:color="auto" w:fill="FFFFFF" w:themeFill="background1"/>
          </w:tcPr>
          <w:p w14:paraId="16928564" w14:textId="77777777" w:rsidR="00CE3D83" w:rsidRPr="00CE3D83" w:rsidRDefault="00CE3D83" w:rsidP="00CE3D83">
            <w:pPr>
              <w:spacing w:after="200" w:line="276" w:lineRule="auto"/>
            </w:pPr>
            <w:r w:rsidRPr="00CE3D83">
              <w:t>1.0</w:t>
            </w:r>
          </w:p>
        </w:tc>
        <w:tc>
          <w:tcPr>
            <w:tcW w:w="0" w:type="auto"/>
            <w:shd w:val="clear" w:color="auto" w:fill="FFFFFF" w:themeFill="background1"/>
          </w:tcPr>
          <w:p w14:paraId="0E140CDF" w14:textId="77777777" w:rsidR="00CE3D83" w:rsidRPr="00CE3D83" w:rsidRDefault="00CE3D83" w:rsidP="00CE3D83">
            <w:pPr>
              <w:spacing w:after="200" w:line="276" w:lineRule="auto"/>
            </w:pPr>
            <w:r w:rsidRPr="00CE3D83">
              <w:t>…</w:t>
            </w:r>
          </w:p>
        </w:tc>
        <w:tc>
          <w:tcPr>
            <w:tcW w:w="0" w:type="auto"/>
            <w:shd w:val="clear" w:color="auto" w:fill="FFFFFF" w:themeFill="background1"/>
          </w:tcPr>
          <w:p w14:paraId="323E7BB0" w14:textId="77777777" w:rsidR="00CE3D83" w:rsidRPr="00CE3D83" w:rsidRDefault="00CE3D83" w:rsidP="00CE3D83">
            <w:pPr>
              <w:spacing w:after="200" w:line="276" w:lineRule="auto"/>
            </w:pPr>
            <w:r w:rsidRPr="00CE3D83">
              <w:t>…</w:t>
            </w:r>
          </w:p>
        </w:tc>
      </w:tr>
      <w:tr w:rsidR="00CE3D83" w:rsidRPr="00CE3D83" w14:paraId="7ED316D3" w14:textId="77777777" w:rsidTr="009275B9">
        <w:trPr>
          <w:trHeight w:val="130"/>
        </w:trPr>
        <w:tc>
          <w:tcPr>
            <w:tcW w:w="1129" w:type="dxa"/>
            <w:vMerge/>
          </w:tcPr>
          <w:p w14:paraId="21FAA045" w14:textId="77777777" w:rsidR="00CE3D83" w:rsidRPr="00CE3D83" w:rsidRDefault="00CE3D83" w:rsidP="00CE3D83">
            <w:pPr>
              <w:spacing w:after="200" w:line="276" w:lineRule="auto"/>
              <w:rPr>
                <w:b/>
                <w:bCs/>
              </w:rPr>
            </w:pPr>
          </w:p>
        </w:tc>
        <w:tc>
          <w:tcPr>
            <w:tcW w:w="2809" w:type="dxa"/>
            <w:shd w:val="clear" w:color="auto" w:fill="FFFFFF" w:themeFill="background1"/>
          </w:tcPr>
          <w:p w14:paraId="26E34B4A" w14:textId="77777777" w:rsidR="00CE3D83" w:rsidRPr="00CE3D83" w:rsidRDefault="00CE3D83" w:rsidP="00CE3D83">
            <w:pPr>
              <w:spacing w:after="200" w:line="276" w:lineRule="auto"/>
            </w:pPr>
            <w:r w:rsidRPr="00CE3D83">
              <w:t>Yes</w:t>
            </w:r>
          </w:p>
        </w:tc>
        <w:tc>
          <w:tcPr>
            <w:tcW w:w="0" w:type="auto"/>
            <w:shd w:val="clear" w:color="auto" w:fill="C7C1C7" w:themeFill="background2" w:themeFillShade="E6"/>
          </w:tcPr>
          <w:p w14:paraId="78CC0FA6" w14:textId="77777777" w:rsidR="00CE3D83" w:rsidRPr="00CE3D83" w:rsidRDefault="00CE3D83" w:rsidP="00CE3D83">
            <w:pPr>
              <w:spacing w:after="200" w:line="276" w:lineRule="auto"/>
            </w:pPr>
          </w:p>
        </w:tc>
        <w:tc>
          <w:tcPr>
            <w:tcW w:w="0" w:type="auto"/>
            <w:shd w:val="clear" w:color="auto" w:fill="C7C1C7" w:themeFill="background2" w:themeFillShade="E6"/>
          </w:tcPr>
          <w:p w14:paraId="4781553B" w14:textId="77777777" w:rsidR="00CE3D83" w:rsidRPr="00CE3D83" w:rsidRDefault="00CE3D83" w:rsidP="00CE3D83">
            <w:pPr>
              <w:spacing w:after="200" w:line="276" w:lineRule="auto"/>
            </w:pPr>
          </w:p>
        </w:tc>
        <w:tc>
          <w:tcPr>
            <w:tcW w:w="0" w:type="auto"/>
            <w:shd w:val="clear" w:color="auto" w:fill="C7C1C7" w:themeFill="background2" w:themeFillShade="E6"/>
          </w:tcPr>
          <w:p w14:paraId="47AF90EC" w14:textId="77777777" w:rsidR="00CE3D83" w:rsidRPr="00CE3D83" w:rsidRDefault="00CE3D83" w:rsidP="00CE3D83">
            <w:pPr>
              <w:spacing w:after="200" w:line="276" w:lineRule="auto"/>
            </w:pPr>
          </w:p>
        </w:tc>
        <w:tc>
          <w:tcPr>
            <w:tcW w:w="0" w:type="auto"/>
            <w:shd w:val="clear" w:color="auto" w:fill="C7C1C7" w:themeFill="background2" w:themeFillShade="E6"/>
          </w:tcPr>
          <w:p w14:paraId="35579B6E" w14:textId="77777777" w:rsidR="00CE3D83" w:rsidRPr="00CE3D83" w:rsidRDefault="00CE3D83" w:rsidP="00CE3D83">
            <w:pPr>
              <w:spacing w:after="200" w:line="276" w:lineRule="auto"/>
            </w:pPr>
          </w:p>
        </w:tc>
        <w:tc>
          <w:tcPr>
            <w:tcW w:w="0" w:type="auto"/>
            <w:shd w:val="clear" w:color="auto" w:fill="C7C1C7" w:themeFill="background2" w:themeFillShade="E6"/>
          </w:tcPr>
          <w:p w14:paraId="7CF2A1CD" w14:textId="77777777" w:rsidR="00CE3D83" w:rsidRPr="00CE3D83" w:rsidRDefault="00CE3D83" w:rsidP="00CE3D83">
            <w:pPr>
              <w:spacing w:after="200" w:line="276" w:lineRule="auto"/>
            </w:pPr>
          </w:p>
        </w:tc>
        <w:tc>
          <w:tcPr>
            <w:tcW w:w="0" w:type="auto"/>
            <w:shd w:val="clear" w:color="auto" w:fill="C7C1C7" w:themeFill="background2" w:themeFillShade="E6"/>
          </w:tcPr>
          <w:p w14:paraId="03362352" w14:textId="77777777" w:rsidR="00CE3D83" w:rsidRPr="00CE3D83" w:rsidRDefault="00CE3D83" w:rsidP="00CE3D83">
            <w:pPr>
              <w:spacing w:after="200" w:line="276" w:lineRule="auto"/>
            </w:pPr>
          </w:p>
        </w:tc>
        <w:tc>
          <w:tcPr>
            <w:tcW w:w="0" w:type="auto"/>
            <w:shd w:val="clear" w:color="auto" w:fill="FFFFFF" w:themeFill="background1"/>
          </w:tcPr>
          <w:p w14:paraId="4EF5BF34" w14:textId="77777777" w:rsidR="00CE3D83" w:rsidRPr="00CE3D83" w:rsidRDefault="00CE3D83" w:rsidP="00CE3D83">
            <w:pPr>
              <w:spacing w:after="200" w:line="276" w:lineRule="auto"/>
            </w:pPr>
            <w:r w:rsidRPr="00CE3D83">
              <w:t>1.2</w:t>
            </w:r>
          </w:p>
        </w:tc>
        <w:tc>
          <w:tcPr>
            <w:tcW w:w="0" w:type="auto"/>
            <w:shd w:val="clear" w:color="auto" w:fill="FFFFFF" w:themeFill="background1"/>
          </w:tcPr>
          <w:p w14:paraId="44B5137F" w14:textId="77777777" w:rsidR="00CE3D83" w:rsidRPr="00CE3D83" w:rsidRDefault="00CE3D83" w:rsidP="00CE3D83">
            <w:pPr>
              <w:spacing w:after="200" w:line="276" w:lineRule="auto"/>
            </w:pPr>
            <w:r w:rsidRPr="00CE3D83">
              <w:t>0.8</w:t>
            </w:r>
          </w:p>
        </w:tc>
        <w:tc>
          <w:tcPr>
            <w:tcW w:w="0" w:type="auto"/>
            <w:shd w:val="clear" w:color="auto" w:fill="FFFFFF" w:themeFill="background1"/>
          </w:tcPr>
          <w:p w14:paraId="71B9C54D" w14:textId="77777777" w:rsidR="00CE3D83" w:rsidRPr="00CE3D83" w:rsidRDefault="00CE3D83" w:rsidP="00CE3D83">
            <w:pPr>
              <w:spacing w:after="200" w:line="276" w:lineRule="auto"/>
            </w:pPr>
            <w:r w:rsidRPr="00CE3D83">
              <w:t>1.8</w:t>
            </w:r>
          </w:p>
        </w:tc>
      </w:tr>
      <w:tr w:rsidR="00CE3D83" w:rsidRPr="00CE3D83" w14:paraId="5DFA8F50" w14:textId="77777777" w:rsidTr="009275B9">
        <w:trPr>
          <w:trHeight w:val="247"/>
        </w:trPr>
        <w:tc>
          <w:tcPr>
            <w:tcW w:w="1129" w:type="dxa"/>
            <w:vMerge w:val="restart"/>
          </w:tcPr>
          <w:p w14:paraId="031FA699" w14:textId="77777777" w:rsidR="00CE3D83" w:rsidRPr="00CE3D83" w:rsidRDefault="00CE3D83" w:rsidP="00CE3D83">
            <w:pPr>
              <w:spacing w:after="200" w:line="276" w:lineRule="auto"/>
              <w:rPr>
                <w:b/>
                <w:bCs/>
              </w:rPr>
            </w:pPr>
            <w:r w:rsidRPr="00CE3D83">
              <w:rPr>
                <w:b/>
                <w:bCs/>
              </w:rPr>
              <w:t>Learning disability</w:t>
            </w:r>
          </w:p>
        </w:tc>
        <w:tc>
          <w:tcPr>
            <w:tcW w:w="2809" w:type="dxa"/>
            <w:shd w:val="clear" w:color="auto" w:fill="FFFFFF" w:themeFill="background1"/>
          </w:tcPr>
          <w:p w14:paraId="7046FE7E" w14:textId="77777777" w:rsidR="00CE3D83" w:rsidRPr="00CE3D83" w:rsidRDefault="00CE3D83" w:rsidP="00CE3D83">
            <w:pPr>
              <w:spacing w:after="200" w:line="276" w:lineRule="auto"/>
            </w:pPr>
            <w:r w:rsidRPr="00CE3D83">
              <w:t>No (ref.)</w:t>
            </w:r>
          </w:p>
        </w:tc>
        <w:tc>
          <w:tcPr>
            <w:tcW w:w="0" w:type="auto"/>
            <w:shd w:val="clear" w:color="auto" w:fill="C7C1C7" w:themeFill="background2" w:themeFillShade="E6"/>
          </w:tcPr>
          <w:p w14:paraId="6E9E097B" w14:textId="77777777" w:rsidR="00CE3D83" w:rsidRPr="00CE3D83" w:rsidRDefault="00CE3D83" w:rsidP="00CE3D83">
            <w:pPr>
              <w:spacing w:after="200" w:line="276" w:lineRule="auto"/>
            </w:pPr>
          </w:p>
        </w:tc>
        <w:tc>
          <w:tcPr>
            <w:tcW w:w="0" w:type="auto"/>
            <w:shd w:val="clear" w:color="auto" w:fill="C7C1C7" w:themeFill="background2" w:themeFillShade="E6"/>
          </w:tcPr>
          <w:p w14:paraId="3FDE9F0E" w14:textId="77777777" w:rsidR="00CE3D83" w:rsidRPr="00CE3D83" w:rsidRDefault="00CE3D83" w:rsidP="00CE3D83">
            <w:pPr>
              <w:spacing w:after="200" w:line="276" w:lineRule="auto"/>
            </w:pPr>
          </w:p>
        </w:tc>
        <w:tc>
          <w:tcPr>
            <w:tcW w:w="0" w:type="auto"/>
            <w:shd w:val="clear" w:color="auto" w:fill="C7C1C7" w:themeFill="background2" w:themeFillShade="E6"/>
          </w:tcPr>
          <w:p w14:paraId="5A88C12A" w14:textId="77777777" w:rsidR="00CE3D83" w:rsidRPr="00CE3D83" w:rsidRDefault="00CE3D83" w:rsidP="00CE3D83">
            <w:pPr>
              <w:spacing w:after="200" w:line="276" w:lineRule="auto"/>
            </w:pPr>
          </w:p>
        </w:tc>
        <w:tc>
          <w:tcPr>
            <w:tcW w:w="0" w:type="auto"/>
            <w:shd w:val="clear" w:color="auto" w:fill="C7C1C7" w:themeFill="background2" w:themeFillShade="E6"/>
          </w:tcPr>
          <w:p w14:paraId="4B67435F" w14:textId="77777777" w:rsidR="00CE3D83" w:rsidRPr="00CE3D83" w:rsidRDefault="00CE3D83" w:rsidP="00CE3D83">
            <w:pPr>
              <w:spacing w:after="200" w:line="276" w:lineRule="auto"/>
            </w:pPr>
          </w:p>
        </w:tc>
        <w:tc>
          <w:tcPr>
            <w:tcW w:w="0" w:type="auto"/>
            <w:shd w:val="clear" w:color="auto" w:fill="C7C1C7" w:themeFill="background2" w:themeFillShade="E6"/>
          </w:tcPr>
          <w:p w14:paraId="5390688E" w14:textId="77777777" w:rsidR="00CE3D83" w:rsidRPr="00CE3D83" w:rsidRDefault="00CE3D83" w:rsidP="00CE3D83">
            <w:pPr>
              <w:spacing w:after="200" w:line="276" w:lineRule="auto"/>
            </w:pPr>
          </w:p>
        </w:tc>
        <w:tc>
          <w:tcPr>
            <w:tcW w:w="0" w:type="auto"/>
            <w:shd w:val="clear" w:color="auto" w:fill="C7C1C7" w:themeFill="background2" w:themeFillShade="E6"/>
          </w:tcPr>
          <w:p w14:paraId="6607EFA4" w14:textId="77777777" w:rsidR="00CE3D83" w:rsidRPr="00CE3D83" w:rsidRDefault="00CE3D83" w:rsidP="00CE3D83">
            <w:pPr>
              <w:spacing w:after="200" w:line="276" w:lineRule="auto"/>
            </w:pPr>
          </w:p>
        </w:tc>
        <w:tc>
          <w:tcPr>
            <w:tcW w:w="0" w:type="auto"/>
            <w:shd w:val="clear" w:color="auto" w:fill="FFFFFF" w:themeFill="background1"/>
          </w:tcPr>
          <w:p w14:paraId="59816189" w14:textId="77777777" w:rsidR="00CE3D83" w:rsidRPr="00CE3D83" w:rsidRDefault="00CE3D83" w:rsidP="00CE3D83">
            <w:pPr>
              <w:spacing w:after="200" w:line="276" w:lineRule="auto"/>
            </w:pPr>
            <w:r w:rsidRPr="00CE3D83">
              <w:t>1.0</w:t>
            </w:r>
          </w:p>
        </w:tc>
        <w:tc>
          <w:tcPr>
            <w:tcW w:w="0" w:type="auto"/>
            <w:shd w:val="clear" w:color="auto" w:fill="FFFFFF" w:themeFill="background1"/>
          </w:tcPr>
          <w:p w14:paraId="5387A161" w14:textId="77777777" w:rsidR="00CE3D83" w:rsidRPr="00CE3D83" w:rsidRDefault="00CE3D83" w:rsidP="00CE3D83">
            <w:pPr>
              <w:spacing w:after="200" w:line="276" w:lineRule="auto"/>
            </w:pPr>
            <w:r w:rsidRPr="00CE3D83">
              <w:t>…</w:t>
            </w:r>
          </w:p>
        </w:tc>
        <w:tc>
          <w:tcPr>
            <w:tcW w:w="0" w:type="auto"/>
            <w:shd w:val="clear" w:color="auto" w:fill="FFFFFF" w:themeFill="background1"/>
          </w:tcPr>
          <w:p w14:paraId="1546F390" w14:textId="77777777" w:rsidR="00CE3D83" w:rsidRPr="00CE3D83" w:rsidRDefault="00CE3D83" w:rsidP="00CE3D83">
            <w:pPr>
              <w:spacing w:after="200" w:line="276" w:lineRule="auto"/>
            </w:pPr>
            <w:r w:rsidRPr="00CE3D83">
              <w:t>…</w:t>
            </w:r>
          </w:p>
        </w:tc>
      </w:tr>
      <w:tr w:rsidR="00CE3D83" w:rsidRPr="00CE3D83" w14:paraId="1BE395A1" w14:textId="77777777" w:rsidTr="009275B9">
        <w:trPr>
          <w:trHeight w:val="130"/>
        </w:trPr>
        <w:tc>
          <w:tcPr>
            <w:tcW w:w="1129" w:type="dxa"/>
            <w:vMerge/>
          </w:tcPr>
          <w:p w14:paraId="7058CC26" w14:textId="77777777" w:rsidR="00CE3D83" w:rsidRPr="00CE3D83" w:rsidRDefault="00CE3D83" w:rsidP="00CE3D83">
            <w:pPr>
              <w:spacing w:after="200" w:line="276" w:lineRule="auto"/>
              <w:rPr>
                <w:b/>
                <w:bCs/>
              </w:rPr>
            </w:pPr>
          </w:p>
        </w:tc>
        <w:tc>
          <w:tcPr>
            <w:tcW w:w="2809" w:type="dxa"/>
            <w:shd w:val="clear" w:color="auto" w:fill="FFFFFF" w:themeFill="background1"/>
          </w:tcPr>
          <w:p w14:paraId="199CB0B6" w14:textId="77777777" w:rsidR="00CE3D83" w:rsidRPr="00CE3D83" w:rsidRDefault="00CE3D83" w:rsidP="00CE3D83">
            <w:pPr>
              <w:spacing w:after="200" w:line="276" w:lineRule="auto"/>
            </w:pPr>
            <w:r w:rsidRPr="00CE3D83">
              <w:t>Yes</w:t>
            </w:r>
          </w:p>
        </w:tc>
        <w:tc>
          <w:tcPr>
            <w:tcW w:w="0" w:type="auto"/>
            <w:shd w:val="clear" w:color="auto" w:fill="C7C1C7" w:themeFill="background2" w:themeFillShade="E6"/>
          </w:tcPr>
          <w:p w14:paraId="2B3406F7" w14:textId="77777777" w:rsidR="00CE3D83" w:rsidRPr="00CE3D83" w:rsidRDefault="00CE3D83" w:rsidP="00CE3D83">
            <w:pPr>
              <w:spacing w:after="200" w:line="276" w:lineRule="auto"/>
            </w:pPr>
          </w:p>
        </w:tc>
        <w:tc>
          <w:tcPr>
            <w:tcW w:w="0" w:type="auto"/>
            <w:shd w:val="clear" w:color="auto" w:fill="C7C1C7" w:themeFill="background2" w:themeFillShade="E6"/>
          </w:tcPr>
          <w:p w14:paraId="05FC0B33" w14:textId="77777777" w:rsidR="00CE3D83" w:rsidRPr="00CE3D83" w:rsidRDefault="00CE3D83" w:rsidP="00CE3D83">
            <w:pPr>
              <w:spacing w:after="200" w:line="276" w:lineRule="auto"/>
            </w:pPr>
          </w:p>
        </w:tc>
        <w:tc>
          <w:tcPr>
            <w:tcW w:w="0" w:type="auto"/>
            <w:shd w:val="clear" w:color="auto" w:fill="C7C1C7" w:themeFill="background2" w:themeFillShade="E6"/>
          </w:tcPr>
          <w:p w14:paraId="3146525C" w14:textId="77777777" w:rsidR="00CE3D83" w:rsidRPr="00CE3D83" w:rsidRDefault="00CE3D83" w:rsidP="00CE3D83">
            <w:pPr>
              <w:spacing w:after="200" w:line="276" w:lineRule="auto"/>
            </w:pPr>
          </w:p>
        </w:tc>
        <w:tc>
          <w:tcPr>
            <w:tcW w:w="0" w:type="auto"/>
            <w:shd w:val="clear" w:color="auto" w:fill="C7C1C7" w:themeFill="background2" w:themeFillShade="E6"/>
          </w:tcPr>
          <w:p w14:paraId="71D25B0D" w14:textId="77777777" w:rsidR="00CE3D83" w:rsidRPr="00CE3D83" w:rsidRDefault="00CE3D83" w:rsidP="00CE3D83">
            <w:pPr>
              <w:spacing w:after="200" w:line="276" w:lineRule="auto"/>
            </w:pPr>
          </w:p>
        </w:tc>
        <w:tc>
          <w:tcPr>
            <w:tcW w:w="0" w:type="auto"/>
            <w:shd w:val="clear" w:color="auto" w:fill="C7C1C7" w:themeFill="background2" w:themeFillShade="E6"/>
          </w:tcPr>
          <w:p w14:paraId="2DFBF470" w14:textId="77777777" w:rsidR="00CE3D83" w:rsidRPr="00CE3D83" w:rsidRDefault="00CE3D83" w:rsidP="00CE3D83">
            <w:pPr>
              <w:spacing w:after="200" w:line="276" w:lineRule="auto"/>
            </w:pPr>
          </w:p>
        </w:tc>
        <w:tc>
          <w:tcPr>
            <w:tcW w:w="0" w:type="auto"/>
            <w:shd w:val="clear" w:color="auto" w:fill="C7C1C7" w:themeFill="background2" w:themeFillShade="E6"/>
          </w:tcPr>
          <w:p w14:paraId="35DD4A20" w14:textId="77777777" w:rsidR="00CE3D83" w:rsidRPr="00CE3D83" w:rsidRDefault="00CE3D83" w:rsidP="00CE3D83">
            <w:pPr>
              <w:spacing w:after="200" w:line="276" w:lineRule="auto"/>
            </w:pPr>
          </w:p>
        </w:tc>
        <w:tc>
          <w:tcPr>
            <w:tcW w:w="0" w:type="auto"/>
            <w:shd w:val="clear" w:color="auto" w:fill="FFFFFF" w:themeFill="background1"/>
          </w:tcPr>
          <w:p w14:paraId="05717483" w14:textId="77777777" w:rsidR="00CE3D83" w:rsidRPr="00CE3D83" w:rsidRDefault="00CE3D83" w:rsidP="00CE3D83">
            <w:pPr>
              <w:spacing w:after="200" w:line="276" w:lineRule="auto"/>
            </w:pPr>
            <w:r w:rsidRPr="00CE3D83">
              <w:t>1.1</w:t>
            </w:r>
          </w:p>
        </w:tc>
        <w:tc>
          <w:tcPr>
            <w:tcW w:w="0" w:type="auto"/>
            <w:shd w:val="clear" w:color="auto" w:fill="FFFFFF" w:themeFill="background1"/>
          </w:tcPr>
          <w:p w14:paraId="6C8F729F" w14:textId="77777777" w:rsidR="00CE3D83" w:rsidRPr="00CE3D83" w:rsidRDefault="00CE3D83" w:rsidP="00CE3D83">
            <w:pPr>
              <w:spacing w:after="200" w:line="276" w:lineRule="auto"/>
            </w:pPr>
            <w:r w:rsidRPr="00CE3D83">
              <w:t>0.4</w:t>
            </w:r>
          </w:p>
        </w:tc>
        <w:tc>
          <w:tcPr>
            <w:tcW w:w="0" w:type="auto"/>
            <w:shd w:val="clear" w:color="auto" w:fill="FFFFFF" w:themeFill="background1"/>
          </w:tcPr>
          <w:p w14:paraId="562D1DF8" w14:textId="77777777" w:rsidR="00CE3D83" w:rsidRPr="00CE3D83" w:rsidRDefault="00CE3D83" w:rsidP="00CE3D83">
            <w:pPr>
              <w:spacing w:after="200" w:line="276" w:lineRule="auto"/>
            </w:pPr>
            <w:r w:rsidRPr="00CE3D83">
              <w:t>2.9</w:t>
            </w:r>
          </w:p>
        </w:tc>
      </w:tr>
      <w:tr w:rsidR="00CE3D83" w:rsidRPr="00CE3D83" w14:paraId="67655F27" w14:textId="77777777" w:rsidTr="009275B9">
        <w:trPr>
          <w:trHeight w:val="247"/>
        </w:trPr>
        <w:tc>
          <w:tcPr>
            <w:tcW w:w="1129" w:type="dxa"/>
            <w:vMerge w:val="restart"/>
          </w:tcPr>
          <w:p w14:paraId="04EFEF80" w14:textId="77777777" w:rsidR="00CE3D83" w:rsidRPr="00CE3D83" w:rsidRDefault="00CE3D83" w:rsidP="00CE3D83">
            <w:pPr>
              <w:spacing w:after="200" w:line="276" w:lineRule="auto"/>
              <w:rPr>
                <w:b/>
                <w:bCs/>
              </w:rPr>
            </w:pPr>
            <w:r w:rsidRPr="00CE3D83">
              <w:rPr>
                <w:b/>
                <w:bCs/>
              </w:rPr>
              <w:t>Developmental</w:t>
            </w:r>
          </w:p>
        </w:tc>
        <w:tc>
          <w:tcPr>
            <w:tcW w:w="2809" w:type="dxa"/>
            <w:shd w:val="clear" w:color="auto" w:fill="FFFFFF" w:themeFill="background1"/>
          </w:tcPr>
          <w:p w14:paraId="03C3A2D9" w14:textId="77777777" w:rsidR="00CE3D83" w:rsidRPr="00CE3D83" w:rsidRDefault="00CE3D83" w:rsidP="00CE3D83">
            <w:pPr>
              <w:spacing w:after="200" w:line="276" w:lineRule="auto"/>
            </w:pPr>
            <w:r w:rsidRPr="00CE3D83">
              <w:t>No (ref.)</w:t>
            </w:r>
          </w:p>
        </w:tc>
        <w:tc>
          <w:tcPr>
            <w:tcW w:w="0" w:type="auto"/>
            <w:shd w:val="clear" w:color="auto" w:fill="C7C1C7" w:themeFill="background2" w:themeFillShade="E6"/>
          </w:tcPr>
          <w:p w14:paraId="034B0BCB" w14:textId="77777777" w:rsidR="00CE3D83" w:rsidRPr="00CE3D83" w:rsidRDefault="00CE3D83" w:rsidP="00CE3D83">
            <w:pPr>
              <w:spacing w:after="200" w:line="276" w:lineRule="auto"/>
            </w:pPr>
          </w:p>
        </w:tc>
        <w:tc>
          <w:tcPr>
            <w:tcW w:w="0" w:type="auto"/>
            <w:shd w:val="clear" w:color="auto" w:fill="C7C1C7" w:themeFill="background2" w:themeFillShade="E6"/>
          </w:tcPr>
          <w:p w14:paraId="71101D9F" w14:textId="77777777" w:rsidR="00CE3D83" w:rsidRPr="00CE3D83" w:rsidRDefault="00CE3D83" w:rsidP="00CE3D83">
            <w:pPr>
              <w:spacing w:after="200" w:line="276" w:lineRule="auto"/>
            </w:pPr>
          </w:p>
        </w:tc>
        <w:tc>
          <w:tcPr>
            <w:tcW w:w="0" w:type="auto"/>
            <w:shd w:val="clear" w:color="auto" w:fill="C7C1C7" w:themeFill="background2" w:themeFillShade="E6"/>
          </w:tcPr>
          <w:p w14:paraId="124D436B" w14:textId="77777777" w:rsidR="00CE3D83" w:rsidRPr="00CE3D83" w:rsidRDefault="00CE3D83" w:rsidP="00CE3D83">
            <w:pPr>
              <w:spacing w:after="200" w:line="276" w:lineRule="auto"/>
            </w:pPr>
          </w:p>
        </w:tc>
        <w:tc>
          <w:tcPr>
            <w:tcW w:w="0" w:type="auto"/>
            <w:shd w:val="clear" w:color="auto" w:fill="C7C1C7" w:themeFill="background2" w:themeFillShade="E6"/>
          </w:tcPr>
          <w:p w14:paraId="3920246E" w14:textId="77777777" w:rsidR="00CE3D83" w:rsidRPr="00CE3D83" w:rsidRDefault="00CE3D83" w:rsidP="00CE3D83">
            <w:pPr>
              <w:spacing w:after="200" w:line="276" w:lineRule="auto"/>
            </w:pPr>
          </w:p>
        </w:tc>
        <w:tc>
          <w:tcPr>
            <w:tcW w:w="0" w:type="auto"/>
            <w:shd w:val="clear" w:color="auto" w:fill="C7C1C7" w:themeFill="background2" w:themeFillShade="E6"/>
          </w:tcPr>
          <w:p w14:paraId="21227185" w14:textId="77777777" w:rsidR="00CE3D83" w:rsidRPr="00CE3D83" w:rsidRDefault="00CE3D83" w:rsidP="00CE3D83">
            <w:pPr>
              <w:spacing w:after="200" w:line="276" w:lineRule="auto"/>
            </w:pPr>
          </w:p>
        </w:tc>
        <w:tc>
          <w:tcPr>
            <w:tcW w:w="0" w:type="auto"/>
            <w:shd w:val="clear" w:color="auto" w:fill="C7C1C7" w:themeFill="background2" w:themeFillShade="E6"/>
          </w:tcPr>
          <w:p w14:paraId="4169C1D3" w14:textId="77777777" w:rsidR="00CE3D83" w:rsidRPr="00CE3D83" w:rsidRDefault="00CE3D83" w:rsidP="00CE3D83">
            <w:pPr>
              <w:spacing w:after="200" w:line="276" w:lineRule="auto"/>
            </w:pPr>
          </w:p>
        </w:tc>
        <w:tc>
          <w:tcPr>
            <w:tcW w:w="0" w:type="auto"/>
            <w:shd w:val="clear" w:color="auto" w:fill="FFFFFF" w:themeFill="background1"/>
          </w:tcPr>
          <w:p w14:paraId="113D9293" w14:textId="77777777" w:rsidR="00CE3D83" w:rsidRPr="00CE3D83" w:rsidRDefault="00CE3D83" w:rsidP="00CE3D83">
            <w:pPr>
              <w:spacing w:after="200" w:line="276" w:lineRule="auto"/>
            </w:pPr>
            <w:r w:rsidRPr="00CE3D83">
              <w:t>1.0</w:t>
            </w:r>
          </w:p>
        </w:tc>
        <w:tc>
          <w:tcPr>
            <w:tcW w:w="0" w:type="auto"/>
            <w:shd w:val="clear" w:color="auto" w:fill="FFFFFF" w:themeFill="background1"/>
          </w:tcPr>
          <w:p w14:paraId="022CB97E" w14:textId="77777777" w:rsidR="00CE3D83" w:rsidRPr="00CE3D83" w:rsidRDefault="00CE3D83" w:rsidP="00CE3D83">
            <w:pPr>
              <w:spacing w:after="200" w:line="276" w:lineRule="auto"/>
            </w:pPr>
            <w:r w:rsidRPr="00CE3D83">
              <w:t>…</w:t>
            </w:r>
          </w:p>
        </w:tc>
        <w:tc>
          <w:tcPr>
            <w:tcW w:w="0" w:type="auto"/>
            <w:shd w:val="clear" w:color="auto" w:fill="FFFFFF" w:themeFill="background1"/>
          </w:tcPr>
          <w:p w14:paraId="08D4D112" w14:textId="77777777" w:rsidR="00CE3D83" w:rsidRPr="00CE3D83" w:rsidRDefault="00CE3D83" w:rsidP="00CE3D83">
            <w:pPr>
              <w:spacing w:after="200" w:line="276" w:lineRule="auto"/>
            </w:pPr>
            <w:r w:rsidRPr="00CE3D83">
              <w:t>…</w:t>
            </w:r>
          </w:p>
        </w:tc>
      </w:tr>
      <w:tr w:rsidR="00CE3D83" w:rsidRPr="00CE3D83" w14:paraId="7842B314" w14:textId="77777777" w:rsidTr="009275B9">
        <w:trPr>
          <w:trHeight w:val="130"/>
        </w:trPr>
        <w:tc>
          <w:tcPr>
            <w:tcW w:w="1129" w:type="dxa"/>
            <w:vMerge/>
          </w:tcPr>
          <w:p w14:paraId="3700542B" w14:textId="77777777" w:rsidR="00CE3D83" w:rsidRPr="00CE3D83" w:rsidRDefault="00CE3D83" w:rsidP="00CE3D83">
            <w:pPr>
              <w:spacing w:after="200" w:line="276" w:lineRule="auto"/>
              <w:rPr>
                <w:b/>
                <w:bCs/>
              </w:rPr>
            </w:pPr>
          </w:p>
        </w:tc>
        <w:tc>
          <w:tcPr>
            <w:tcW w:w="2809" w:type="dxa"/>
            <w:shd w:val="clear" w:color="auto" w:fill="FFFFFF" w:themeFill="background1"/>
          </w:tcPr>
          <w:p w14:paraId="22A9CD97" w14:textId="77777777" w:rsidR="00CE3D83" w:rsidRPr="00CE3D83" w:rsidRDefault="00CE3D83" w:rsidP="00CE3D83">
            <w:pPr>
              <w:spacing w:after="200" w:line="276" w:lineRule="auto"/>
            </w:pPr>
            <w:r w:rsidRPr="00CE3D83">
              <w:t>Yes</w:t>
            </w:r>
          </w:p>
        </w:tc>
        <w:tc>
          <w:tcPr>
            <w:tcW w:w="0" w:type="auto"/>
            <w:shd w:val="clear" w:color="auto" w:fill="C7C1C7" w:themeFill="background2" w:themeFillShade="E6"/>
          </w:tcPr>
          <w:p w14:paraId="6740D6C5" w14:textId="77777777" w:rsidR="00CE3D83" w:rsidRPr="00CE3D83" w:rsidRDefault="00CE3D83" w:rsidP="00CE3D83">
            <w:pPr>
              <w:spacing w:after="200" w:line="276" w:lineRule="auto"/>
            </w:pPr>
          </w:p>
        </w:tc>
        <w:tc>
          <w:tcPr>
            <w:tcW w:w="0" w:type="auto"/>
            <w:shd w:val="clear" w:color="auto" w:fill="C7C1C7" w:themeFill="background2" w:themeFillShade="E6"/>
          </w:tcPr>
          <w:p w14:paraId="3D7C3742" w14:textId="77777777" w:rsidR="00CE3D83" w:rsidRPr="00CE3D83" w:rsidRDefault="00CE3D83" w:rsidP="00CE3D83">
            <w:pPr>
              <w:spacing w:after="200" w:line="276" w:lineRule="auto"/>
            </w:pPr>
          </w:p>
        </w:tc>
        <w:tc>
          <w:tcPr>
            <w:tcW w:w="0" w:type="auto"/>
            <w:shd w:val="clear" w:color="auto" w:fill="C7C1C7" w:themeFill="background2" w:themeFillShade="E6"/>
          </w:tcPr>
          <w:p w14:paraId="6160A3D5" w14:textId="77777777" w:rsidR="00CE3D83" w:rsidRPr="00CE3D83" w:rsidRDefault="00CE3D83" w:rsidP="00CE3D83">
            <w:pPr>
              <w:spacing w:after="200" w:line="276" w:lineRule="auto"/>
            </w:pPr>
          </w:p>
        </w:tc>
        <w:tc>
          <w:tcPr>
            <w:tcW w:w="0" w:type="auto"/>
            <w:shd w:val="clear" w:color="auto" w:fill="C7C1C7" w:themeFill="background2" w:themeFillShade="E6"/>
          </w:tcPr>
          <w:p w14:paraId="537A1FCF" w14:textId="77777777" w:rsidR="00CE3D83" w:rsidRPr="00CE3D83" w:rsidRDefault="00CE3D83" w:rsidP="00CE3D83">
            <w:pPr>
              <w:spacing w:after="200" w:line="276" w:lineRule="auto"/>
            </w:pPr>
          </w:p>
        </w:tc>
        <w:tc>
          <w:tcPr>
            <w:tcW w:w="0" w:type="auto"/>
            <w:shd w:val="clear" w:color="auto" w:fill="C7C1C7" w:themeFill="background2" w:themeFillShade="E6"/>
          </w:tcPr>
          <w:p w14:paraId="0F232497" w14:textId="77777777" w:rsidR="00CE3D83" w:rsidRPr="00CE3D83" w:rsidRDefault="00CE3D83" w:rsidP="00CE3D83">
            <w:pPr>
              <w:spacing w:after="200" w:line="276" w:lineRule="auto"/>
            </w:pPr>
          </w:p>
        </w:tc>
        <w:tc>
          <w:tcPr>
            <w:tcW w:w="0" w:type="auto"/>
            <w:shd w:val="clear" w:color="auto" w:fill="C7C1C7" w:themeFill="background2" w:themeFillShade="E6"/>
          </w:tcPr>
          <w:p w14:paraId="523F66E8" w14:textId="77777777" w:rsidR="00CE3D83" w:rsidRPr="00CE3D83" w:rsidRDefault="00CE3D83" w:rsidP="00CE3D83">
            <w:pPr>
              <w:spacing w:after="200" w:line="276" w:lineRule="auto"/>
            </w:pPr>
          </w:p>
        </w:tc>
        <w:tc>
          <w:tcPr>
            <w:tcW w:w="0" w:type="auto"/>
            <w:shd w:val="clear" w:color="auto" w:fill="FFFFFF" w:themeFill="background1"/>
          </w:tcPr>
          <w:p w14:paraId="655BB902" w14:textId="77777777" w:rsidR="00CE3D83" w:rsidRPr="00CE3D83" w:rsidRDefault="00CE3D83" w:rsidP="00CE3D83">
            <w:pPr>
              <w:spacing w:after="200" w:line="276" w:lineRule="auto"/>
            </w:pPr>
            <w:r w:rsidRPr="00CE3D83">
              <w:t>1.0</w:t>
            </w:r>
          </w:p>
        </w:tc>
        <w:tc>
          <w:tcPr>
            <w:tcW w:w="0" w:type="auto"/>
            <w:shd w:val="clear" w:color="auto" w:fill="FFFFFF" w:themeFill="background1"/>
          </w:tcPr>
          <w:p w14:paraId="0AD55CB1" w14:textId="77777777" w:rsidR="00CE3D83" w:rsidRPr="00CE3D83" w:rsidRDefault="00CE3D83" w:rsidP="00CE3D83">
            <w:pPr>
              <w:spacing w:after="200" w:line="276" w:lineRule="auto"/>
            </w:pPr>
            <w:r w:rsidRPr="00CE3D83">
              <w:t>0.6</w:t>
            </w:r>
          </w:p>
        </w:tc>
        <w:tc>
          <w:tcPr>
            <w:tcW w:w="0" w:type="auto"/>
            <w:shd w:val="clear" w:color="auto" w:fill="FFFFFF" w:themeFill="background1"/>
          </w:tcPr>
          <w:p w14:paraId="3651B969" w14:textId="77777777" w:rsidR="00CE3D83" w:rsidRPr="00CE3D83" w:rsidRDefault="00CE3D83" w:rsidP="00CE3D83">
            <w:pPr>
              <w:spacing w:after="200" w:line="276" w:lineRule="auto"/>
            </w:pPr>
            <w:r w:rsidRPr="00CE3D83">
              <w:t>1.5</w:t>
            </w:r>
          </w:p>
        </w:tc>
      </w:tr>
      <w:tr w:rsidR="00CE3D83" w:rsidRPr="00CE3D83" w14:paraId="054C5D3B" w14:textId="77777777" w:rsidTr="009275B9">
        <w:trPr>
          <w:trHeight w:val="247"/>
        </w:trPr>
        <w:tc>
          <w:tcPr>
            <w:tcW w:w="1129" w:type="dxa"/>
            <w:vMerge w:val="restart"/>
          </w:tcPr>
          <w:p w14:paraId="31DD007A" w14:textId="77777777" w:rsidR="00CE3D83" w:rsidRPr="00CE3D83" w:rsidRDefault="00CE3D83" w:rsidP="00CE3D83">
            <w:pPr>
              <w:spacing w:after="200" w:line="276" w:lineRule="auto"/>
              <w:rPr>
                <w:b/>
                <w:bCs/>
              </w:rPr>
            </w:pPr>
            <w:r w:rsidRPr="00CE3D83">
              <w:rPr>
                <w:b/>
                <w:bCs/>
              </w:rPr>
              <w:t>Memory</w:t>
            </w:r>
          </w:p>
        </w:tc>
        <w:tc>
          <w:tcPr>
            <w:tcW w:w="2809" w:type="dxa"/>
            <w:shd w:val="clear" w:color="auto" w:fill="FFFFFF" w:themeFill="background1"/>
          </w:tcPr>
          <w:p w14:paraId="066805B1" w14:textId="77777777" w:rsidR="00CE3D83" w:rsidRPr="00CE3D83" w:rsidRDefault="00CE3D83" w:rsidP="00CE3D83">
            <w:pPr>
              <w:spacing w:after="200" w:line="276" w:lineRule="auto"/>
            </w:pPr>
            <w:r w:rsidRPr="00CE3D83">
              <w:t>No (ref.)</w:t>
            </w:r>
          </w:p>
        </w:tc>
        <w:tc>
          <w:tcPr>
            <w:tcW w:w="0" w:type="auto"/>
            <w:shd w:val="clear" w:color="auto" w:fill="C7C1C7" w:themeFill="background2" w:themeFillShade="E6"/>
          </w:tcPr>
          <w:p w14:paraId="5FAF01B5" w14:textId="77777777" w:rsidR="00CE3D83" w:rsidRPr="00CE3D83" w:rsidRDefault="00CE3D83" w:rsidP="00CE3D83">
            <w:pPr>
              <w:spacing w:after="200" w:line="276" w:lineRule="auto"/>
            </w:pPr>
          </w:p>
        </w:tc>
        <w:tc>
          <w:tcPr>
            <w:tcW w:w="0" w:type="auto"/>
            <w:shd w:val="clear" w:color="auto" w:fill="C7C1C7" w:themeFill="background2" w:themeFillShade="E6"/>
          </w:tcPr>
          <w:p w14:paraId="57E1759D" w14:textId="77777777" w:rsidR="00CE3D83" w:rsidRPr="00CE3D83" w:rsidRDefault="00CE3D83" w:rsidP="00CE3D83">
            <w:pPr>
              <w:spacing w:after="200" w:line="276" w:lineRule="auto"/>
            </w:pPr>
          </w:p>
        </w:tc>
        <w:tc>
          <w:tcPr>
            <w:tcW w:w="0" w:type="auto"/>
            <w:shd w:val="clear" w:color="auto" w:fill="C7C1C7" w:themeFill="background2" w:themeFillShade="E6"/>
          </w:tcPr>
          <w:p w14:paraId="7F69E159" w14:textId="77777777" w:rsidR="00CE3D83" w:rsidRPr="00CE3D83" w:rsidRDefault="00CE3D83" w:rsidP="00CE3D83">
            <w:pPr>
              <w:spacing w:after="200" w:line="276" w:lineRule="auto"/>
            </w:pPr>
          </w:p>
        </w:tc>
        <w:tc>
          <w:tcPr>
            <w:tcW w:w="0" w:type="auto"/>
            <w:shd w:val="clear" w:color="auto" w:fill="C7C1C7" w:themeFill="background2" w:themeFillShade="E6"/>
          </w:tcPr>
          <w:p w14:paraId="1BF700F4" w14:textId="77777777" w:rsidR="00CE3D83" w:rsidRPr="00CE3D83" w:rsidRDefault="00CE3D83" w:rsidP="00CE3D83">
            <w:pPr>
              <w:spacing w:after="200" w:line="276" w:lineRule="auto"/>
            </w:pPr>
          </w:p>
        </w:tc>
        <w:tc>
          <w:tcPr>
            <w:tcW w:w="0" w:type="auto"/>
            <w:shd w:val="clear" w:color="auto" w:fill="C7C1C7" w:themeFill="background2" w:themeFillShade="E6"/>
          </w:tcPr>
          <w:p w14:paraId="6DEC6096" w14:textId="77777777" w:rsidR="00CE3D83" w:rsidRPr="00CE3D83" w:rsidRDefault="00CE3D83" w:rsidP="00CE3D83">
            <w:pPr>
              <w:spacing w:after="200" w:line="276" w:lineRule="auto"/>
            </w:pPr>
          </w:p>
        </w:tc>
        <w:tc>
          <w:tcPr>
            <w:tcW w:w="0" w:type="auto"/>
            <w:shd w:val="clear" w:color="auto" w:fill="C7C1C7" w:themeFill="background2" w:themeFillShade="E6"/>
          </w:tcPr>
          <w:p w14:paraId="2042536E" w14:textId="77777777" w:rsidR="00CE3D83" w:rsidRPr="00CE3D83" w:rsidRDefault="00CE3D83" w:rsidP="00CE3D83">
            <w:pPr>
              <w:spacing w:after="200" w:line="276" w:lineRule="auto"/>
            </w:pPr>
          </w:p>
        </w:tc>
        <w:tc>
          <w:tcPr>
            <w:tcW w:w="0" w:type="auto"/>
            <w:shd w:val="clear" w:color="auto" w:fill="FFFFFF" w:themeFill="background1"/>
          </w:tcPr>
          <w:p w14:paraId="2B875CE2" w14:textId="77777777" w:rsidR="00CE3D83" w:rsidRPr="00CE3D83" w:rsidRDefault="00CE3D83" w:rsidP="00CE3D83">
            <w:pPr>
              <w:spacing w:after="200" w:line="276" w:lineRule="auto"/>
            </w:pPr>
            <w:r w:rsidRPr="00CE3D83">
              <w:t>1.0</w:t>
            </w:r>
          </w:p>
        </w:tc>
        <w:tc>
          <w:tcPr>
            <w:tcW w:w="0" w:type="auto"/>
            <w:shd w:val="clear" w:color="auto" w:fill="FFFFFF" w:themeFill="background1"/>
          </w:tcPr>
          <w:p w14:paraId="03030D3E" w14:textId="77777777" w:rsidR="00CE3D83" w:rsidRPr="00CE3D83" w:rsidRDefault="00CE3D83" w:rsidP="00CE3D83">
            <w:pPr>
              <w:spacing w:after="200" w:line="276" w:lineRule="auto"/>
            </w:pPr>
            <w:r w:rsidRPr="00CE3D83">
              <w:t>…</w:t>
            </w:r>
          </w:p>
        </w:tc>
        <w:tc>
          <w:tcPr>
            <w:tcW w:w="0" w:type="auto"/>
            <w:shd w:val="clear" w:color="auto" w:fill="FFFFFF" w:themeFill="background1"/>
          </w:tcPr>
          <w:p w14:paraId="271FAD69" w14:textId="77777777" w:rsidR="00CE3D83" w:rsidRPr="00CE3D83" w:rsidRDefault="00CE3D83" w:rsidP="00CE3D83">
            <w:pPr>
              <w:spacing w:after="200" w:line="276" w:lineRule="auto"/>
            </w:pPr>
            <w:r w:rsidRPr="00CE3D83">
              <w:t>…</w:t>
            </w:r>
          </w:p>
        </w:tc>
      </w:tr>
      <w:tr w:rsidR="00CE3D83" w:rsidRPr="00CE3D83" w14:paraId="5B84E2EA" w14:textId="77777777" w:rsidTr="009275B9">
        <w:trPr>
          <w:trHeight w:val="130"/>
        </w:trPr>
        <w:tc>
          <w:tcPr>
            <w:tcW w:w="1129" w:type="dxa"/>
            <w:vMerge/>
          </w:tcPr>
          <w:p w14:paraId="5DA160DF" w14:textId="77777777" w:rsidR="00CE3D83" w:rsidRPr="00CE3D83" w:rsidRDefault="00CE3D83" w:rsidP="00CE3D83">
            <w:pPr>
              <w:spacing w:after="200" w:line="276" w:lineRule="auto"/>
              <w:rPr>
                <w:b/>
                <w:bCs/>
              </w:rPr>
            </w:pPr>
          </w:p>
        </w:tc>
        <w:tc>
          <w:tcPr>
            <w:tcW w:w="2809" w:type="dxa"/>
            <w:shd w:val="clear" w:color="auto" w:fill="FFFFFF" w:themeFill="background1"/>
          </w:tcPr>
          <w:p w14:paraId="130E2CF2" w14:textId="77777777" w:rsidR="00CE3D83" w:rsidRPr="00CE3D83" w:rsidRDefault="00CE3D83" w:rsidP="00CE3D83">
            <w:pPr>
              <w:spacing w:after="200" w:line="276" w:lineRule="auto"/>
            </w:pPr>
            <w:r w:rsidRPr="00CE3D83">
              <w:t>Yes</w:t>
            </w:r>
          </w:p>
        </w:tc>
        <w:tc>
          <w:tcPr>
            <w:tcW w:w="0" w:type="auto"/>
            <w:shd w:val="clear" w:color="auto" w:fill="C7C1C7" w:themeFill="background2" w:themeFillShade="E6"/>
          </w:tcPr>
          <w:p w14:paraId="21DF02E7" w14:textId="77777777" w:rsidR="00CE3D83" w:rsidRPr="00CE3D83" w:rsidRDefault="00CE3D83" w:rsidP="00CE3D83">
            <w:pPr>
              <w:spacing w:after="200" w:line="276" w:lineRule="auto"/>
            </w:pPr>
          </w:p>
        </w:tc>
        <w:tc>
          <w:tcPr>
            <w:tcW w:w="0" w:type="auto"/>
            <w:shd w:val="clear" w:color="auto" w:fill="C7C1C7" w:themeFill="background2" w:themeFillShade="E6"/>
          </w:tcPr>
          <w:p w14:paraId="037F1A3C" w14:textId="77777777" w:rsidR="00CE3D83" w:rsidRPr="00CE3D83" w:rsidRDefault="00CE3D83" w:rsidP="00CE3D83">
            <w:pPr>
              <w:spacing w:after="200" w:line="276" w:lineRule="auto"/>
            </w:pPr>
          </w:p>
        </w:tc>
        <w:tc>
          <w:tcPr>
            <w:tcW w:w="0" w:type="auto"/>
            <w:shd w:val="clear" w:color="auto" w:fill="C7C1C7" w:themeFill="background2" w:themeFillShade="E6"/>
          </w:tcPr>
          <w:p w14:paraId="3E1E19C2" w14:textId="77777777" w:rsidR="00CE3D83" w:rsidRPr="00CE3D83" w:rsidRDefault="00CE3D83" w:rsidP="00CE3D83">
            <w:pPr>
              <w:spacing w:after="200" w:line="276" w:lineRule="auto"/>
            </w:pPr>
          </w:p>
        </w:tc>
        <w:tc>
          <w:tcPr>
            <w:tcW w:w="0" w:type="auto"/>
            <w:shd w:val="clear" w:color="auto" w:fill="C7C1C7" w:themeFill="background2" w:themeFillShade="E6"/>
          </w:tcPr>
          <w:p w14:paraId="23CEF687" w14:textId="77777777" w:rsidR="00CE3D83" w:rsidRPr="00CE3D83" w:rsidRDefault="00CE3D83" w:rsidP="00CE3D83">
            <w:pPr>
              <w:spacing w:after="200" w:line="276" w:lineRule="auto"/>
            </w:pPr>
          </w:p>
        </w:tc>
        <w:tc>
          <w:tcPr>
            <w:tcW w:w="0" w:type="auto"/>
            <w:shd w:val="clear" w:color="auto" w:fill="C7C1C7" w:themeFill="background2" w:themeFillShade="E6"/>
          </w:tcPr>
          <w:p w14:paraId="55D464B8" w14:textId="77777777" w:rsidR="00CE3D83" w:rsidRPr="00CE3D83" w:rsidRDefault="00CE3D83" w:rsidP="00CE3D83">
            <w:pPr>
              <w:spacing w:after="200" w:line="276" w:lineRule="auto"/>
            </w:pPr>
          </w:p>
        </w:tc>
        <w:tc>
          <w:tcPr>
            <w:tcW w:w="0" w:type="auto"/>
            <w:shd w:val="clear" w:color="auto" w:fill="C7C1C7" w:themeFill="background2" w:themeFillShade="E6"/>
          </w:tcPr>
          <w:p w14:paraId="5028D237" w14:textId="77777777" w:rsidR="00CE3D83" w:rsidRPr="00CE3D83" w:rsidRDefault="00CE3D83" w:rsidP="00CE3D83">
            <w:pPr>
              <w:spacing w:after="200" w:line="276" w:lineRule="auto"/>
            </w:pPr>
          </w:p>
        </w:tc>
        <w:tc>
          <w:tcPr>
            <w:tcW w:w="0" w:type="auto"/>
            <w:shd w:val="clear" w:color="auto" w:fill="FFFFFF" w:themeFill="background1"/>
          </w:tcPr>
          <w:p w14:paraId="49156CFC" w14:textId="77777777" w:rsidR="00CE3D83" w:rsidRPr="00CE3D83" w:rsidRDefault="00CE3D83" w:rsidP="00CE3D83">
            <w:pPr>
              <w:spacing w:after="200" w:line="276" w:lineRule="auto"/>
            </w:pPr>
            <w:r w:rsidRPr="00CE3D83">
              <w:t>1.4</w:t>
            </w:r>
          </w:p>
        </w:tc>
        <w:tc>
          <w:tcPr>
            <w:tcW w:w="0" w:type="auto"/>
            <w:shd w:val="clear" w:color="auto" w:fill="FFFFFF" w:themeFill="background1"/>
          </w:tcPr>
          <w:p w14:paraId="5602D3B1" w14:textId="77777777" w:rsidR="00CE3D83" w:rsidRPr="00CE3D83" w:rsidRDefault="00CE3D83" w:rsidP="00CE3D83">
            <w:pPr>
              <w:spacing w:after="200" w:line="276" w:lineRule="auto"/>
            </w:pPr>
            <w:r w:rsidRPr="00CE3D83">
              <w:t>0.7</w:t>
            </w:r>
          </w:p>
        </w:tc>
        <w:tc>
          <w:tcPr>
            <w:tcW w:w="0" w:type="auto"/>
            <w:shd w:val="clear" w:color="auto" w:fill="FFFFFF" w:themeFill="background1"/>
          </w:tcPr>
          <w:p w14:paraId="45800677" w14:textId="77777777" w:rsidR="00CE3D83" w:rsidRPr="00CE3D83" w:rsidRDefault="00CE3D83" w:rsidP="00CE3D83">
            <w:pPr>
              <w:spacing w:after="200" w:line="276" w:lineRule="auto"/>
            </w:pPr>
            <w:r w:rsidRPr="00CE3D83">
              <w:t>2.8</w:t>
            </w:r>
          </w:p>
        </w:tc>
      </w:tr>
      <w:tr w:rsidR="00CE3D83" w:rsidRPr="00CE3D83" w14:paraId="31DDB057" w14:textId="77777777" w:rsidTr="009275B9">
        <w:trPr>
          <w:trHeight w:val="247"/>
        </w:trPr>
        <w:tc>
          <w:tcPr>
            <w:tcW w:w="1129" w:type="dxa"/>
            <w:vMerge w:val="restart"/>
          </w:tcPr>
          <w:p w14:paraId="14020320" w14:textId="77777777" w:rsidR="00CE3D83" w:rsidRPr="00CE3D83" w:rsidRDefault="00CE3D83" w:rsidP="00CE3D83">
            <w:pPr>
              <w:spacing w:after="200" w:line="276" w:lineRule="auto"/>
              <w:rPr>
                <w:b/>
                <w:bCs/>
              </w:rPr>
            </w:pPr>
            <w:r w:rsidRPr="00CE3D83">
              <w:rPr>
                <w:b/>
                <w:bCs/>
              </w:rPr>
              <w:t>Mental health-related</w:t>
            </w:r>
          </w:p>
        </w:tc>
        <w:tc>
          <w:tcPr>
            <w:tcW w:w="2809" w:type="dxa"/>
            <w:shd w:val="clear" w:color="auto" w:fill="FFFFFF" w:themeFill="background1"/>
          </w:tcPr>
          <w:p w14:paraId="2C3EAD7B" w14:textId="77777777" w:rsidR="00CE3D83" w:rsidRPr="00CE3D83" w:rsidRDefault="00CE3D83" w:rsidP="00CE3D83">
            <w:pPr>
              <w:spacing w:after="200" w:line="276" w:lineRule="auto"/>
            </w:pPr>
            <w:r w:rsidRPr="00CE3D83">
              <w:t>No (ref.)</w:t>
            </w:r>
          </w:p>
        </w:tc>
        <w:tc>
          <w:tcPr>
            <w:tcW w:w="0" w:type="auto"/>
            <w:shd w:val="clear" w:color="auto" w:fill="C7C1C7" w:themeFill="background2" w:themeFillShade="E6"/>
          </w:tcPr>
          <w:p w14:paraId="7B920CC4" w14:textId="77777777" w:rsidR="00CE3D83" w:rsidRPr="00CE3D83" w:rsidRDefault="00CE3D83" w:rsidP="00CE3D83">
            <w:pPr>
              <w:spacing w:after="200" w:line="276" w:lineRule="auto"/>
            </w:pPr>
          </w:p>
        </w:tc>
        <w:tc>
          <w:tcPr>
            <w:tcW w:w="0" w:type="auto"/>
            <w:shd w:val="clear" w:color="auto" w:fill="C7C1C7" w:themeFill="background2" w:themeFillShade="E6"/>
          </w:tcPr>
          <w:p w14:paraId="2D00A72D" w14:textId="77777777" w:rsidR="00CE3D83" w:rsidRPr="00CE3D83" w:rsidRDefault="00CE3D83" w:rsidP="00CE3D83">
            <w:pPr>
              <w:spacing w:after="200" w:line="276" w:lineRule="auto"/>
            </w:pPr>
          </w:p>
        </w:tc>
        <w:tc>
          <w:tcPr>
            <w:tcW w:w="0" w:type="auto"/>
            <w:shd w:val="clear" w:color="auto" w:fill="C7C1C7" w:themeFill="background2" w:themeFillShade="E6"/>
          </w:tcPr>
          <w:p w14:paraId="0D1A3973" w14:textId="77777777" w:rsidR="00CE3D83" w:rsidRPr="00CE3D83" w:rsidRDefault="00CE3D83" w:rsidP="00CE3D83">
            <w:pPr>
              <w:spacing w:after="200" w:line="276" w:lineRule="auto"/>
            </w:pPr>
          </w:p>
        </w:tc>
        <w:tc>
          <w:tcPr>
            <w:tcW w:w="0" w:type="auto"/>
            <w:shd w:val="clear" w:color="auto" w:fill="C7C1C7" w:themeFill="background2" w:themeFillShade="E6"/>
          </w:tcPr>
          <w:p w14:paraId="421AAAEC" w14:textId="77777777" w:rsidR="00CE3D83" w:rsidRPr="00CE3D83" w:rsidRDefault="00CE3D83" w:rsidP="00CE3D83">
            <w:pPr>
              <w:spacing w:after="200" w:line="276" w:lineRule="auto"/>
            </w:pPr>
          </w:p>
        </w:tc>
        <w:tc>
          <w:tcPr>
            <w:tcW w:w="0" w:type="auto"/>
            <w:shd w:val="clear" w:color="auto" w:fill="C7C1C7" w:themeFill="background2" w:themeFillShade="E6"/>
          </w:tcPr>
          <w:p w14:paraId="141BF7C7" w14:textId="77777777" w:rsidR="00CE3D83" w:rsidRPr="00CE3D83" w:rsidRDefault="00CE3D83" w:rsidP="00CE3D83">
            <w:pPr>
              <w:spacing w:after="200" w:line="276" w:lineRule="auto"/>
            </w:pPr>
          </w:p>
        </w:tc>
        <w:tc>
          <w:tcPr>
            <w:tcW w:w="0" w:type="auto"/>
            <w:shd w:val="clear" w:color="auto" w:fill="C7C1C7" w:themeFill="background2" w:themeFillShade="E6"/>
          </w:tcPr>
          <w:p w14:paraId="0FFD512E" w14:textId="77777777" w:rsidR="00CE3D83" w:rsidRPr="00CE3D83" w:rsidRDefault="00CE3D83" w:rsidP="00CE3D83">
            <w:pPr>
              <w:spacing w:after="200" w:line="276" w:lineRule="auto"/>
            </w:pPr>
          </w:p>
        </w:tc>
        <w:tc>
          <w:tcPr>
            <w:tcW w:w="0" w:type="auto"/>
            <w:shd w:val="clear" w:color="auto" w:fill="FFFFFF" w:themeFill="background1"/>
          </w:tcPr>
          <w:p w14:paraId="04201AEB" w14:textId="77777777" w:rsidR="00CE3D83" w:rsidRPr="00CE3D83" w:rsidRDefault="00CE3D83" w:rsidP="00CE3D83">
            <w:pPr>
              <w:spacing w:after="200" w:line="276" w:lineRule="auto"/>
            </w:pPr>
            <w:r w:rsidRPr="00CE3D83">
              <w:t>1.0</w:t>
            </w:r>
          </w:p>
        </w:tc>
        <w:tc>
          <w:tcPr>
            <w:tcW w:w="0" w:type="auto"/>
            <w:shd w:val="clear" w:color="auto" w:fill="FFFFFF" w:themeFill="background1"/>
          </w:tcPr>
          <w:p w14:paraId="5EB56E9A" w14:textId="77777777" w:rsidR="00CE3D83" w:rsidRPr="00CE3D83" w:rsidRDefault="00CE3D83" w:rsidP="00CE3D83">
            <w:pPr>
              <w:spacing w:after="200" w:line="276" w:lineRule="auto"/>
            </w:pPr>
            <w:r w:rsidRPr="00CE3D83">
              <w:t>…</w:t>
            </w:r>
          </w:p>
        </w:tc>
        <w:tc>
          <w:tcPr>
            <w:tcW w:w="0" w:type="auto"/>
            <w:shd w:val="clear" w:color="auto" w:fill="FFFFFF" w:themeFill="background1"/>
          </w:tcPr>
          <w:p w14:paraId="716103DA" w14:textId="77777777" w:rsidR="00CE3D83" w:rsidRPr="00CE3D83" w:rsidRDefault="00CE3D83" w:rsidP="00CE3D83">
            <w:pPr>
              <w:spacing w:after="200" w:line="276" w:lineRule="auto"/>
            </w:pPr>
            <w:r w:rsidRPr="00CE3D83">
              <w:t>…</w:t>
            </w:r>
          </w:p>
        </w:tc>
      </w:tr>
      <w:tr w:rsidR="00CE3D83" w:rsidRPr="00CE3D83" w14:paraId="74461D58" w14:textId="77777777" w:rsidTr="009275B9">
        <w:trPr>
          <w:trHeight w:val="130"/>
        </w:trPr>
        <w:tc>
          <w:tcPr>
            <w:tcW w:w="1129" w:type="dxa"/>
            <w:vMerge/>
          </w:tcPr>
          <w:p w14:paraId="20C2D3E5" w14:textId="77777777" w:rsidR="00CE3D83" w:rsidRPr="00CE3D83" w:rsidRDefault="00CE3D83" w:rsidP="00CE3D83">
            <w:pPr>
              <w:spacing w:after="200" w:line="276" w:lineRule="auto"/>
            </w:pPr>
          </w:p>
        </w:tc>
        <w:tc>
          <w:tcPr>
            <w:tcW w:w="2809" w:type="dxa"/>
            <w:shd w:val="clear" w:color="auto" w:fill="FFFFFF" w:themeFill="background1"/>
          </w:tcPr>
          <w:p w14:paraId="6D47CD4F" w14:textId="77777777" w:rsidR="00CE3D83" w:rsidRPr="00CE3D83" w:rsidRDefault="00CE3D83" w:rsidP="00CE3D83">
            <w:pPr>
              <w:spacing w:after="200" w:line="276" w:lineRule="auto"/>
            </w:pPr>
            <w:r w:rsidRPr="00CE3D83">
              <w:t>Yes</w:t>
            </w:r>
          </w:p>
        </w:tc>
        <w:tc>
          <w:tcPr>
            <w:tcW w:w="0" w:type="auto"/>
            <w:shd w:val="clear" w:color="auto" w:fill="C7C1C7" w:themeFill="background2" w:themeFillShade="E6"/>
          </w:tcPr>
          <w:p w14:paraId="769C36B9" w14:textId="77777777" w:rsidR="00CE3D83" w:rsidRPr="00CE3D83" w:rsidRDefault="00CE3D83" w:rsidP="00CE3D83">
            <w:pPr>
              <w:spacing w:after="200" w:line="276" w:lineRule="auto"/>
            </w:pPr>
          </w:p>
        </w:tc>
        <w:tc>
          <w:tcPr>
            <w:tcW w:w="0" w:type="auto"/>
            <w:shd w:val="clear" w:color="auto" w:fill="C7C1C7" w:themeFill="background2" w:themeFillShade="E6"/>
          </w:tcPr>
          <w:p w14:paraId="61EC4E1E" w14:textId="77777777" w:rsidR="00CE3D83" w:rsidRPr="00CE3D83" w:rsidRDefault="00CE3D83" w:rsidP="00CE3D83">
            <w:pPr>
              <w:spacing w:after="200" w:line="276" w:lineRule="auto"/>
            </w:pPr>
          </w:p>
        </w:tc>
        <w:tc>
          <w:tcPr>
            <w:tcW w:w="0" w:type="auto"/>
            <w:shd w:val="clear" w:color="auto" w:fill="C7C1C7" w:themeFill="background2" w:themeFillShade="E6"/>
          </w:tcPr>
          <w:p w14:paraId="417DB8EE" w14:textId="77777777" w:rsidR="00CE3D83" w:rsidRPr="00CE3D83" w:rsidRDefault="00CE3D83" w:rsidP="00CE3D83">
            <w:pPr>
              <w:spacing w:after="200" w:line="276" w:lineRule="auto"/>
            </w:pPr>
          </w:p>
        </w:tc>
        <w:tc>
          <w:tcPr>
            <w:tcW w:w="0" w:type="auto"/>
            <w:shd w:val="clear" w:color="auto" w:fill="C7C1C7" w:themeFill="background2" w:themeFillShade="E6"/>
          </w:tcPr>
          <w:p w14:paraId="0F2C48BF" w14:textId="77777777" w:rsidR="00CE3D83" w:rsidRPr="00CE3D83" w:rsidRDefault="00CE3D83" w:rsidP="00CE3D83">
            <w:pPr>
              <w:spacing w:after="200" w:line="276" w:lineRule="auto"/>
            </w:pPr>
          </w:p>
        </w:tc>
        <w:tc>
          <w:tcPr>
            <w:tcW w:w="0" w:type="auto"/>
            <w:shd w:val="clear" w:color="auto" w:fill="C7C1C7" w:themeFill="background2" w:themeFillShade="E6"/>
          </w:tcPr>
          <w:p w14:paraId="30EF8966" w14:textId="77777777" w:rsidR="00CE3D83" w:rsidRPr="00CE3D83" w:rsidRDefault="00CE3D83" w:rsidP="00CE3D83">
            <w:pPr>
              <w:spacing w:after="200" w:line="276" w:lineRule="auto"/>
            </w:pPr>
          </w:p>
        </w:tc>
        <w:tc>
          <w:tcPr>
            <w:tcW w:w="0" w:type="auto"/>
            <w:shd w:val="clear" w:color="auto" w:fill="C7C1C7" w:themeFill="background2" w:themeFillShade="E6"/>
          </w:tcPr>
          <w:p w14:paraId="7076E8DD" w14:textId="77777777" w:rsidR="00CE3D83" w:rsidRPr="00CE3D83" w:rsidRDefault="00CE3D83" w:rsidP="00CE3D83">
            <w:pPr>
              <w:spacing w:after="200" w:line="276" w:lineRule="auto"/>
            </w:pPr>
          </w:p>
        </w:tc>
        <w:tc>
          <w:tcPr>
            <w:tcW w:w="0" w:type="auto"/>
            <w:shd w:val="clear" w:color="auto" w:fill="FFFFFF" w:themeFill="background1"/>
          </w:tcPr>
          <w:p w14:paraId="1CD06C2F" w14:textId="77777777" w:rsidR="00CE3D83" w:rsidRPr="00CE3D83" w:rsidRDefault="00CE3D83" w:rsidP="00CE3D83">
            <w:pPr>
              <w:spacing w:after="200" w:line="276" w:lineRule="auto"/>
            </w:pPr>
            <w:r w:rsidRPr="00CE3D83">
              <w:t>0.6*</w:t>
            </w:r>
          </w:p>
        </w:tc>
        <w:tc>
          <w:tcPr>
            <w:tcW w:w="0" w:type="auto"/>
            <w:shd w:val="clear" w:color="auto" w:fill="FFFFFF" w:themeFill="background1"/>
          </w:tcPr>
          <w:p w14:paraId="02D31155" w14:textId="77777777" w:rsidR="00CE3D83" w:rsidRPr="00CE3D83" w:rsidRDefault="00CE3D83" w:rsidP="00CE3D83">
            <w:pPr>
              <w:spacing w:after="200" w:line="276" w:lineRule="auto"/>
            </w:pPr>
            <w:r w:rsidRPr="00CE3D83">
              <w:t>0.4</w:t>
            </w:r>
          </w:p>
        </w:tc>
        <w:tc>
          <w:tcPr>
            <w:tcW w:w="0" w:type="auto"/>
            <w:shd w:val="clear" w:color="auto" w:fill="FFFFFF" w:themeFill="background1"/>
          </w:tcPr>
          <w:p w14:paraId="764C9D94" w14:textId="77777777" w:rsidR="00CE3D83" w:rsidRPr="00CE3D83" w:rsidRDefault="00CE3D83" w:rsidP="00CE3D83">
            <w:pPr>
              <w:spacing w:after="200" w:line="276" w:lineRule="auto"/>
            </w:pPr>
            <w:r w:rsidRPr="00CE3D83">
              <w:t>0.9</w:t>
            </w:r>
          </w:p>
        </w:tc>
      </w:tr>
      <w:tr w:rsidR="00CE3D83" w:rsidRPr="00CE3D83" w14:paraId="2E981D5E" w14:textId="77777777" w:rsidTr="009275B9">
        <w:trPr>
          <w:trHeight w:val="235"/>
        </w:trPr>
        <w:tc>
          <w:tcPr>
            <w:tcW w:w="0" w:type="auto"/>
            <w:gridSpan w:val="11"/>
          </w:tcPr>
          <w:p w14:paraId="40E09D00" w14:textId="77777777" w:rsidR="00CE3D83" w:rsidRPr="00A345F3" w:rsidRDefault="00CE3D83" w:rsidP="00A345F3">
            <w:pPr>
              <w:spacing w:after="120" w:line="276" w:lineRule="auto"/>
              <w:rPr>
                <w:sz w:val="22"/>
                <w:szCs w:val="22"/>
              </w:rPr>
            </w:pPr>
            <w:r w:rsidRPr="00A345F3">
              <w:rPr>
                <w:sz w:val="22"/>
                <w:szCs w:val="22"/>
              </w:rPr>
              <w:t>* Significantly different from the reference category at (</w:t>
            </w:r>
            <w:r w:rsidRPr="00A345F3">
              <w:rPr>
                <w:i/>
                <w:iCs/>
                <w:sz w:val="22"/>
                <w:szCs w:val="22"/>
              </w:rPr>
              <w:t xml:space="preserve">p </w:t>
            </w:r>
            <w:r w:rsidRPr="00A345F3">
              <w:rPr>
                <w:sz w:val="22"/>
                <w:szCs w:val="22"/>
              </w:rPr>
              <w:t>&lt; 0.05).</w:t>
            </w:r>
          </w:p>
          <w:p w14:paraId="03F3CF5D" w14:textId="77777777" w:rsidR="00CE3D83" w:rsidRPr="00A345F3" w:rsidRDefault="00CE3D83" w:rsidP="00A345F3">
            <w:pPr>
              <w:spacing w:after="120" w:line="276" w:lineRule="auto"/>
              <w:rPr>
                <w:b/>
                <w:bCs/>
                <w:sz w:val="22"/>
                <w:szCs w:val="22"/>
              </w:rPr>
            </w:pPr>
            <w:r w:rsidRPr="00A345F3">
              <w:rPr>
                <w:b/>
                <w:bCs/>
                <w:sz w:val="22"/>
                <w:szCs w:val="22"/>
              </w:rPr>
              <w:t>Note.</w:t>
            </w:r>
          </w:p>
          <w:p w14:paraId="3B66C567" w14:textId="77777777" w:rsidR="00CE3D83" w:rsidRPr="00A345F3" w:rsidRDefault="00CE3D83" w:rsidP="00A345F3">
            <w:pPr>
              <w:spacing w:after="120" w:line="276" w:lineRule="auto"/>
              <w:rPr>
                <w:sz w:val="22"/>
                <w:szCs w:val="22"/>
              </w:rPr>
            </w:pPr>
            <w:r w:rsidRPr="00A345F3">
              <w:rPr>
                <w:sz w:val="22"/>
                <w:szCs w:val="22"/>
              </w:rPr>
              <w:t xml:space="preserve">1. PSG who attended school, college, CEGEP, or university the week before the 2018 NGS were excluded. </w:t>
            </w:r>
          </w:p>
          <w:p w14:paraId="70AFD71B" w14:textId="77777777" w:rsidR="00CE3D83" w:rsidRPr="00A345F3" w:rsidRDefault="00CE3D83" w:rsidP="00A345F3">
            <w:pPr>
              <w:spacing w:after="120" w:line="276" w:lineRule="auto"/>
              <w:rPr>
                <w:sz w:val="22"/>
                <w:szCs w:val="22"/>
              </w:rPr>
            </w:pPr>
            <w:r w:rsidRPr="00A345F3">
              <w:rPr>
                <w:sz w:val="22"/>
                <w:szCs w:val="22"/>
              </w:rPr>
              <w:t>2. Odds Ratio.</w:t>
            </w:r>
          </w:p>
          <w:p w14:paraId="24DC2D15" w14:textId="77777777" w:rsidR="00CE3D83" w:rsidRPr="00A345F3" w:rsidRDefault="00CE3D83" w:rsidP="00A345F3">
            <w:pPr>
              <w:spacing w:after="120" w:line="276" w:lineRule="auto"/>
              <w:rPr>
                <w:b/>
                <w:bCs/>
                <w:sz w:val="22"/>
                <w:szCs w:val="22"/>
              </w:rPr>
            </w:pPr>
            <w:r w:rsidRPr="00A345F3">
              <w:rPr>
                <w:sz w:val="22"/>
                <w:szCs w:val="22"/>
              </w:rPr>
              <w:t>3. Region of primary residence at time of interview.</w:t>
            </w:r>
          </w:p>
          <w:p w14:paraId="2DBA454A" w14:textId="77777777" w:rsidR="00CE3D83" w:rsidRPr="00A345F3" w:rsidRDefault="00CE3D83" w:rsidP="00A345F3">
            <w:pPr>
              <w:spacing w:after="120" w:line="276" w:lineRule="auto"/>
              <w:rPr>
                <w:sz w:val="22"/>
                <w:szCs w:val="22"/>
              </w:rPr>
            </w:pPr>
            <w:r w:rsidRPr="00A345F3">
              <w:rPr>
                <w:sz w:val="22"/>
                <w:szCs w:val="22"/>
              </w:rPr>
              <w:t>4. Classification of instructional program.</w:t>
            </w:r>
          </w:p>
          <w:p w14:paraId="5E00E65F" w14:textId="77777777" w:rsidR="00CE3D83" w:rsidRPr="00A345F3" w:rsidRDefault="00CE3D83" w:rsidP="00A345F3">
            <w:pPr>
              <w:spacing w:after="120" w:line="276" w:lineRule="auto"/>
              <w:rPr>
                <w:sz w:val="22"/>
                <w:szCs w:val="22"/>
              </w:rPr>
            </w:pPr>
            <w:r w:rsidRPr="00A345F3">
              <w:rPr>
                <w:sz w:val="22"/>
                <w:szCs w:val="22"/>
              </w:rPr>
              <w:t>5. Business, management and public administration.</w:t>
            </w:r>
          </w:p>
          <w:p w14:paraId="6392B715" w14:textId="77777777" w:rsidR="00CE3D83" w:rsidRPr="00A345F3" w:rsidRDefault="00CE3D83" w:rsidP="00A345F3">
            <w:pPr>
              <w:spacing w:after="120" w:line="276" w:lineRule="auto"/>
              <w:rPr>
                <w:sz w:val="22"/>
                <w:szCs w:val="22"/>
              </w:rPr>
            </w:pPr>
            <w:r w:rsidRPr="00A345F3">
              <w:rPr>
                <w:sz w:val="22"/>
                <w:szCs w:val="22"/>
              </w:rPr>
              <w:t>6. STEM refers to science, technology, engineering, and mathematics.</w:t>
            </w:r>
          </w:p>
          <w:p w14:paraId="0E86820A" w14:textId="77777777" w:rsidR="00CE3D83" w:rsidRPr="00A345F3" w:rsidRDefault="00CE3D83" w:rsidP="00A345F3">
            <w:pPr>
              <w:spacing w:after="120" w:line="276" w:lineRule="auto"/>
              <w:rPr>
                <w:sz w:val="22"/>
                <w:szCs w:val="22"/>
              </w:rPr>
            </w:pPr>
            <w:r w:rsidRPr="00A345F3">
              <w:rPr>
                <w:sz w:val="22"/>
                <w:szCs w:val="22"/>
              </w:rPr>
              <w:t>7. Health and related fields.</w:t>
            </w:r>
          </w:p>
          <w:p w14:paraId="59377234" w14:textId="77777777" w:rsidR="00CE3D83" w:rsidRPr="00A345F3" w:rsidRDefault="00CE3D83" w:rsidP="00A345F3">
            <w:pPr>
              <w:spacing w:after="120" w:line="276" w:lineRule="auto"/>
              <w:rPr>
                <w:sz w:val="22"/>
                <w:szCs w:val="22"/>
              </w:rPr>
            </w:pPr>
            <w:r w:rsidRPr="00A345F3">
              <w:rPr>
                <w:sz w:val="22"/>
                <w:szCs w:val="22"/>
              </w:rPr>
              <w:t>8. Other includes fields such as visual and performing arts, and communications technologies; humanities; agriculture, natural resources and conservation; and personal, protective and transportation services.</w:t>
            </w:r>
          </w:p>
          <w:p w14:paraId="3F25140D" w14:textId="77777777" w:rsidR="00CE3D83" w:rsidRPr="00A345F3" w:rsidRDefault="00CE3D83" w:rsidP="00A345F3">
            <w:pPr>
              <w:spacing w:after="120" w:line="276" w:lineRule="auto"/>
              <w:rPr>
                <w:sz w:val="22"/>
                <w:szCs w:val="22"/>
              </w:rPr>
            </w:pPr>
            <w:r w:rsidRPr="00A345F3">
              <w:rPr>
                <w:sz w:val="22"/>
                <w:szCs w:val="22"/>
              </w:rPr>
              <w:t>9. Racialized refers to whether a person is a visible minority as defined by the Employment Equity Act as "persons, other than Aboriginal peoples, who are non-Caucasian in race or non-white in colour. This classification is based on the self-identification question regarding membership in a visible minority group from the 2018 NGS.</w:t>
            </w:r>
          </w:p>
          <w:p w14:paraId="0C7F046D" w14:textId="77777777" w:rsidR="00CE3D83" w:rsidRPr="00A345F3" w:rsidRDefault="00CE3D83" w:rsidP="00A345F3">
            <w:pPr>
              <w:spacing w:after="120" w:line="276" w:lineRule="auto"/>
              <w:rPr>
                <w:sz w:val="22"/>
                <w:szCs w:val="22"/>
              </w:rPr>
            </w:pPr>
            <w:r w:rsidRPr="00A345F3">
              <w:rPr>
                <w:sz w:val="22"/>
                <w:szCs w:val="22"/>
              </w:rPr>
              <w:t xml:space="preserve">10. The term 'Aboriginal' has been updated </w:t>
            </w:r>
            <w:proofErr w:type="gramStart"/>
            <w:r w:rsidRPr="00A345F3">
              <w:rPr>
                <w:sz w:val="22"/>
                <w:szCs w:val="22"/>
              </w:rPr>
              <w:t>to</w:t>
            </w:r>
            <w:proofErr w:type="gramEnd"/>
            <w:r w:rsidRPr="00A345F3">
              <w:rPr>
                <w:sz w:val="22"/>
                <w:szCs w:val="22"/>
              </w:rPr>
              <w:t xml:space="preserve"> 'Indigenous'. Indigenous identity refers to individuals who identify with the Indigenous peoples of Canada, including First Nations (North American Indian), Métis, or Inuk (Inuit), in the 2018 NGS.</w:t>
            </w:r>
          </w:p>
          <w:p w14:paraId="7FD98AEE" w14:textId="77777777" w:rsidR="00CE3D83" w:rsidRPr="00A345F3" w:rsidRDefault="00CE3D83" w:rsidP="00A345F3">
            <w:pPr>
              <w:spacing w:after="120" w:line="276" w:lineRule="auto"/>
              <w:rPr>
                <w:sz w:val="22"/>
                <w:szCs w:val="22"/>
              </w:rPr>
            </w:pPr>
            <w:r w:rsidRPr="00A345F3">
              <w:rPr>
                <w:sz w:val="22"/>
                <w:szCs w:val="22"/>
              </w:rPr>
              <w:lastRenderedPageBreak/>
              <w:t>11. Language spoken most often at home.</w:t>
            </w:r>
          </w:p>
          <w:p w14:paraId="57B3DBA6" w14:textId="77777777" w:rsidR="00CE3D83" w:rsidRPr="00A345F3" w:rsidRDefault="00CE3D83" w:rsidP="00A345F3">
            <w:pPr>
              <w:spacing w:after="120" w:line="276" w:lineRule="auto"/>
              <w:rPr>
                <w:sz w:val="22"/>
                <w:szCs w:val="22"/>
              </w:rPr>
            </w:pPr>
            <w:r w:rsidRPr="00A345F3">
              <w:rPr>
                <w:sz w:val="22"/>
                <w:szCs w:val="22"/>
              </w:rPr>
              <w:t>12. Includes 1. English and French only, 2. English and other only, 3. French and other only, 4. English, French and other.</w:t>
            </w:r>
          </w:p>
          <w:p w14:paraId="29FE4DA4" w14:textId="77777777" w:rsidR="00CE3D83" w:rsidRPr="00A345F3" w:rsidRDefault="00CE3D83" w:rsidP="00A345F3">
            <w:pPr>
              <w:spacing w:after="120" w:line="276" w:lineRule="auto"/>
              <w:rPr>
                <w:sz w:val="22"/>
                <w:szCs w:val="22"/>
              </w:rPr>
            </w:pPr>
            <w:r w:rsidRPr="00A345F3">
              <w:rPr>
                <w:sz w:val="22"/>
                <w:szCs w:val="22"/>
              </w:rPr>
              <w:t>13. “Mild” and “moderate” categories combined into a “milder” severity class, and the “severe” and “very severe” categories combined into a “more severe” severity class.</w:t>
            </w:r>
          </w:p>
          <w:p w14:paraId="1BF55A5B" w14:textId="77777777" w:rsidR="00CE3D83" w:rsidRPr="00CE3D83" w:rsidRDefault="00CE3D83" w:rsidP="00A345F3">
            <w:pPr>
              <w:spacing w:after="120" w:line="276" w:lineRule="auto"/>
            </w:pPr>
            <w:r w:rsidRPr="00A345F3">
              <w:rPr>
                <w:b/>
                <w:bCs/>
                <w:sz w:val="22"/>
                <w:szCs w:val="22"/>
              </w:rPr>
              <w:t>Source:</w:t>
            </w:r>
            <w:r w:rsidRPr="00A345F3">
              <w:rPr>
                <w:sz w:val="22"/>
                <w:szCs w:val="22"/>
              </w:rPr>
              <w:t xml:space="preserve"> Statistics Canada, National Graduates Survey, 2018.</w:t>
            </w:r>
          </w:p>
        </w:tc>
      </w:tr>
    </w:tbl>
    <w:p w14:paraId="1CAB5D7E" w14:textId="77777777" w:rsidR="00CE3D83" w:rsidRPr="00CE3D83" w:rsidRDefault="00CE3D83" w:rsidP="00CE3D83"/>
    <w:p w14:paraId="36F035D3" w14:textId="69DE735D" w:rsidR="00ED639A" w:rsidRPr="00745EE0" w:rsidRDefault="00ED639A" w:rsidP="00C81709"/>
    <w:sectPr w:rsidR="00ED639A" w:rsidRPr="00745EE0" w:rsidSect="00CE3D83">
      <w:footerReference w:type="default" r:id="rId45"/>
      <w:pgSz w:w="12240" w:h="15840"/>
      <w:pgMar w:top="1440" w:right="1440" w:bottom="1440" w:left="1440"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1B8FAD" w14:textId="77777777" w:rsidR="001C64C5" w:rsidRDefault="001C64C5">
      <w:pPr>
        <w:spacing w:after="0" w:line="240" w:lineRule="auto"/>
      </w:pPr>
      <w:r>
        <w:separator/>
      </w:r>
    </w:p>
  </w:endnote>
  <w:endnote w:type="continuationSeparator" w:id="0">
    <w:p w14:paraId="1A8C7E77" w14:textId="77777777" w:rsidR="001C64C5" w:rsidRDefault="001C6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HelveticaNeueLT Std">
    <w:altName w:val="Arial"/>
    <w:panose1 w:val="020B06040202020202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layfair Display">
    <w:panose1 w:val="00000500000000000000"/>
    <w:charset w:val="4D"/>
    <w:family w:val="auto"/>
    <w:pitch w:val="variable"/>
    <w:sig w:usb0="20000207" w:usb1="00000000" w:usb2="00000000" w:usb3="00000000" w:csb0="00000197" w:csb1="00000000"/>
  </w:font>
  <w:font w:name="QSQAK H+ Helvetica Neue LT Std">
    <w:altName w:val="Calibri"/>
    <w:panose1 w:val="020B0604020202020204"/>
    <w:charset w:val="00"/>
    <w:family w:val="swiss"/>
    <w:notTrueType/>
    <w:pitch w:val="default"/>
    <w:sig w:usb0="00000003" w:usb1="00000000" w:usb2="00000000" w:usb3="00000000" w:csb0="00000001" w:csb1="00000000"/>
  </w:font>
  <w:font w:name="Inter">
    <w:altName w:val="Calibri"/>
    <w:panose1 w:val="020B0604020202020204"/>
    <w:charset w:val="00"/>
    <w:family w:val="auto"/>
    <w:pitch w:val="variable"/>
    <w:sig w:usb0="E00002FF" w:usb1="1200A1FF" w:usb2="00000000" w:usb3="00000000" w:csb0="0000019F" w:csb1="00000000"/>
  </w:font>
  <w:font w:name="Times New Roman (Body CS)">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DB844" w14:textId="77777777" w:rsidR="007D3B48" w:rsidRDefault="007D3B48">
    <w:pPr>
      <w:pStyle w:val="Footer"/>
    </w:pPr>
  </w:p>
  <w:p w14:paraId="354444EE" w14:textId="7823FC75" w:rsidR="00CE3D83" w:rsidRPr="00CE3D83" w:rsidRDefault="00CE3D83" w:rsidP="00CE3D83">
    <w:pPr>
      <w:pStyle w:val="Footer"/>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5F2A8" w14:textId="77777777" w:rsidR="008F10A3" w:rsidRPr="008F10A3" w:rsidRDefault="008F10A3" w:rsidP="008F10A3">
    <w:pPr>
      <w:pStyle w:val="Footer"/>
      <w:rPr>
        <w:rFonts w:ascii="Arial" w:hAnsi="Arial" w:cs="Arial"/>
      </w:rPr>
    </w:pPr>
    <w:r w:rsidRPr="008F10A3">
      <w:rPr>
        <w:rStyle w:val="Hyperlink1"/>
        <w:rFonts w:ascii="Arial" w:hAnsi="Arial" w:cs="Arial"/>
        <w:b w:val="0"/>
        <w:bCs/>
        <w:color w:val="462972"/>
        <w:u w:val="none"/>
      </w:rPr>
      <w:t>vraie-idea.ca</w:t>
    </w:r>
    <w:r w:rsidRPr="008F10A3">
      <w:rPr>
        <w:rStyle w:val="Hyperlink1"/>
        <w:rFonts w:ascii="Arial" w:hAnsi="Arial" w:cs="Arial"/>
        <w:b w:val="0"/>
        <w:bCs/>
        <w:color w:val="462972"/>
        <w:u w:val="none"/>
      </w:rPr>
      <w:tab/>
    </w:r>
    <w:r w:rsidRPr="008F10A3">
      <w:rPr>
        <w:rStyle w:val="Hyperlink1"/>
        <w:rFonts w:ascii="Arial" w:hAnsi="Arial" w:cs="Arial"/>
        <w:b w:val="0"/>
        <w:bCs/>
        <w:color w:val="462972"/>
        <w:u w:val="none"/>
      </w:rPr>
      <w:tab/>
    </w:r>
    <w:r w:rsidRPr="008F10A3">
      <w:rPr>
        <w:rFonts w:ascii="Arial" w:hAnsi="Arial" w:cs="Arial"/>
        <w:color w:val="404040"/>
      </w:rPr>
      <w:t xml:space="preserve">Page </w:t>
    </w:r>
    <w:r w:rsidRPr="008F10A3">
      <w:rPr>
        <w:rFonts w:ascii="Arial" w:hAnsi="Arial" w:cs="Arial"/>
        <w:color w:val="404040"/>
      </w:rPr>
      <w:fldChar w:fldCharType="begin"/>
    </w:r>
    <w:r w:rsidRPr="008F10A3">
      <w:rPr>
        <w:rFonts w:ascii="Arial" w:hAnsi="Arial" w:cs="Arial"/>
        <w:color w:val="404040"/>
      </w:rPr>
      <w:instrText xml:space="preserve"> PAGE  \* Arabic  \* MERGEFORMAT </w:instrText>
    </w:r>
    <w:r w:rsidRPr="008F10A3">
      <w:rPr>
        <w:rFonts w:ascii="Arial" w:hAnsi="Arial" w:cs="Arial"/>
        <w:color w:val="404040"/>
      </w:rPr>
      <w:fldChar w:fldCharType="separate"/>
    </w:r>
    <w:r w:rsidRPr="008F10A3">
      <w:rPr>
        <w:rFonts w:ascii="Arial" w:hAnsi="Arial" w:cs="Arial"/>
        <w:color w:val="404040"/>
      </w:rPr>
      <w:t>1</w:t>
    </w:r>
    <w:r w:rsidRPr="008F10A3">
      <w:rPr>
        <w:rFonts w:ascii="Arial" w:hAnsi="Arial" w:cs="Arial"/>
        <w:color w:val="404040"/>
      </w:rPr>
      <w:fldChar w:fldCharType="end"/>
    </w:r>
    <w:r w:rsidRPr="008F10A3">
      <w:rPr>
        <w:rFonts w:ascii="Arial" w:hAnsi="Arial" w:cs="Arial"/>
        <w:color w:val="404040"/>
      </w:rPr>
      <w:t xml:space="preserve"> of </w:t>
    </w:r>
    <w:r w:rsidRPr="008F10A3">
      <w:rPr>
        <w:rFonts w:ascii="Arial" w:hAnsi="Arial" w:cs="Arial"/>
        <w:color w:val="404040"/>
      </w:rPr>
      <w:fldChar w:fldCharType="begin"/>
    </w:r>
    <w:r w:rsidRPr="008F10A3">
      <w:rPr>
        <w:rFonts w:ascii="Arial" w:hAnsi="Arial" w:cs="Arial"/>
        <w:color w:val="404040"/>
      </w:rPr>
      <w:instrText xml:space="preserve"> NUMPAGES  \* Arabic  \* MERGEFORMAT </w:instrText>
    </w:r>
    <w:r w:rsidRPr="008F10A3">
      <w:rPr>
        <w:rFonts w:ascii="Arial" w:hAnsi="Arial" w:cs="Arial"/>
        <w:color w:val="404040"/>
      </w:rPr>
      <w:fldChar w:fldCharType="separate"/>
    </w:r>
    <w:r w:rsidRPr="008F10A3">
      <w:rPr>
        <w:rFonts w:ascii="Arial" w:hAnsi="Arial" w:cs="Arial"/>
        <w:color w:val="404040"/>
      </w:rPr>
      <w:t>1</w:t>
    </w:r>
    <w:r w:rsidRPr="008F10A3">
      <w:rPr>
        <w:rFonts w:ascii="Arial" w:hAnsi="Arial" w:cs="Arial"/>
        <w:color w:val="404040"/>
      </w:rPr>
      <w:fldChar w:fldCharType="end"/>
    </w:r>
  </w:p>
  <w:p w14:paraId="576AFF1B" w14:textId="77777777" w:rsidR="007D3B48" w:rsidRDefault="007D3B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BB5E7" w14:textId="77777777" w:rsidR="00657E36" w:rsidRDefault="00657E36">
    <w:pPr>
      <w:pStyle w:val="Footer"/>
    </w:pPr>
  </w:p>
  <w:p w14:paraId="35FE456C" w14:textId="77777777" w:rsidR="00657E36" w:rsidRPr="00CE3D83" w:rsidRDefault="00657E36" w:rsidP="00CE3D83">
    <w:pPr>
      <w:pStyle w:val="Footer"/>
      <w:rPr>
        <w:rFonts w:ascii="Arial" w:hAnsi="Arial"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E7A73" w14:textId="77777777" w:rsidR="00657E36" w:rsidRPr="008F10A3" w:rsidRDefault="00657E36" w:rsidP="008F10A3">
    <w:pPr>
      <w:pStyle w:val="Footer"/>
      <w:rPr>
        <w:rFonts w:ascii="Arial" w:hAnsi="Arial" w:cs="Arial"/>
      </w:rPr>
    </w:pPr>
    <w:r w:rsidRPr="008F10A3">
      <w:rPr>
        <w:rStyle w:val="Hyperlink1"/>
        <w:rFonts w:ascii="Arial" w:hAnsi="Arial" w:cs="Arial"/>
        <w:b w:val="0"/>
        <w:bCs/>
        <w:color w:val="462972"/>
        <w:u w:val="none"/>
      </w:rPr>
      <w:t>vraie-idea.ca</w:t>
    </w:r>
    <w:r w:rsidRPr="008F10A3">
      <w:rPr>
        <w:rStyle w:val="Hyperlink1"/>
        <w:rFonts w:ascii="Arial" w:hAnsi="Arial" w:cs="Arial"/>
        <w:b w:val="0"/>
        <w:bCs/>
        <w:color w:val="462972"/>
        <w:u w:val="none"/>
      </w:rPr>
      <w:tab/>
    </w:r>
    <w:r w:rsidRPr="008F10A3">
      <w:rPr>
        <w:rStyle w:val="Hyperlink1"/>
        <w:rFonts w:ascii="Arial" w:hAnsi="Arial" w:cs="Arial"/>
        <w:b w:val="0"/>
        <w:bCs/>
        <w:color w:val="462972"/>
        <w:u w:val="none"/>
      </w:rPr>
      <w:tab/>
    </w:r>
    <w:r w:rsidRPr="008F10A3">
      <w:rPr>
        <w:rFonts w:ascii="Arial" w:hAnsi="Arial" w:cs="Arial"/>
        <w:color w:val="404040"/>
      </w:rPr>
      <w:t xml:space="preserve">Page </w:t>
    </w:r>
    <w:r w:rsidRPr="008F10A3">
      <w:rPr>
        <w:rFonts w:ascii="Arial" w:hAnsi="Arial" w:cs="Arial"/>
        <w:color w:val="404040"/>
      </w:rPr>
      <w:fldChar w:fldCharType="begin"/>
    </w:r>
    <w:r w:rsidRPr="008F10A3">
      <w:rPr>
        <w:rFonts w:ascii="Arial" w:hAnsi="Arial" w:cs="Arial"/>
        <w:color w:val="404040"/>
      </w:rPr>
      <w:instrText xml:space="preserve"> PAGE  \* Arabic  \* MERGEFORMAT </w:instrText>
    </w:r>
    <w:r w:rsidRPr="008F10A3">
      <w:rPr>
        <w:rFonts w:ascii="Arial" w:hAnsi="Arial" w:cs="Arial"/>
        <w:color w:val="404040"/>
      </w:rPr>
      <w:fldChar w:fldCharType="separate"/>
    </w:r>
    <w:r w:rsidRPr="008F10A3">
      <w:rPr>
        <w:rFonts w:ascii="Arial" w:hAnsi="Arial" w:cs="Arial"/>
        <w:color w:val="404040"/>
      </w:rPr>
      <w:t>1</w:t>
    </w:r>
    <w:r w:rsidRPr="008F10A3">
      <w:rPr>
        <w:rFonts w:ascii="Arial" w:hAnsi="Arial" w:cs="Arial"/>
        <w:color w:val="404040"/>
      </w:rPr>
      <w:fldChar w:fldCharType="end"/>
    </w:r>
    <w:r w:rsidRPr="008F10A3">
      <w:rPr>
        <w:rFonts w:ascii="Arial" w:hAnsi="Arial" w:cs="Arial"/>
        <w:color w:val="404040"/>
      </w:rPr>
      <w:t xml:space="preserve"> of </w:t>
    </w:r>
    <w:r w:rsidRPr="008F10A3">
      <w:rPr>
        <w:rFonts w:ascii="Arial" w:hAnsi="Arial" w:cs="Arial"/>
        <w:color w:val="404040"/>
      </w:rPr>
      <w:fldChar w:fldCharType="begin"/>
    </w:r>
    <w:r w:rsidRPr="008F10A3">
      <w:rPr>
        <w:rFonts w:ascii="Arial" w:hAnsi="Arial" w:cs="Arial"/>
        <w:color w:val="404040"/>
      </w:rPr>
      <w:instrText xml:space="preserve"> NUMPAGES  \* Arabic  \* MERGEFORMAT </w:instrText>
    </w:r>
    <w:r w:rsidRPr="008F10A3">
      <w:rPr>
        <w:rFonts w:ascii="Arial" w:hAnsi="Arial" w:cs="Arial"/>
        <w:color w:val="404040"/>
      </w:rPr>
      <w:fldChar w:fldCharType="separate"/>
    </w:r>
    <w:r w:rsidRPr="008F10A3">
      <w:rPr>
        <w:rFonts w:ascii="Arial" w:hAnsi="Arial" w:cs="Arial"/>
        <w:color w:val="404040"/>
      </w:rPr>
      <w:t>1</w:t>
    </w:r>
    <w:r w:rsidRPr="008F10A3">
      <w:rPr>
        <w:rFonts w:ascii="Arial" w:hAnsi="Arial" w:cs="Arial"/>
        <w:color w:val="404040"/>
      </w:rPr>
      <w:fldChar w:fldCharType="end"/>
    </w:r>
  </w:p>
  <w:p w14:paraId="590C3C02" w14:textId="77777777" w:rsidR="00657E36" w:rsidRDefault="00657E3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D459B" w14:textId="77777777" w:rsidR="00CE3D83" w:rsidRPr="00CE3D83" w:rsidRDefault="00CE3D83" w:rsidP="00CE3D83">
    <w:pPr>
      <w:pStyle w:val="Footer"/>
      <w:rPr>
        <w:rFonts w:ascii="Arial" w:hAnsi="Arial" w:cs="Arial"/>
      </w:rPr>
    </w:pPr>
    <w:r w:rsidRPr="008F10A3">
      <w:rPr>
        <w:rStyle w:val="Hyperlink1"/>
        <w:rFonts w:ascii="Arial" w:hAnsi="Arial" w:cs="Arial"/>
        <w:b w:val="0"/>
        <w:bCs/>
        <w:color w:val="462972"/>
        <w:u w:val="none"/>
      </w:rPr>
      <w:t>vraie-idea.ca</w:t>
    </w:r>
    <w:r w:rsidRPr="008F10A3">
      <w:rPr>
        <w:rStyle w:val="Hyperlink1"/>
        <w:rFonts w:ascii="Arial" w:hAnsi="Arial" w:cs="Arial"/>
        <w:b w:val="0"/>
        <w:bCs/>
        <w:color w:val="462972"/>
        <w:u w:val="none"/>
      </w:rPr>
      <w:tab/>
    </w:r>
    <w:r w:rsidRPr="008F10A3">
      <w:rPr>
        <w:rStyle w:val="Hyperlink1"/>
        <w:rFonts w:ascii="Arial" w:hAnsi="Arial" w:cs="Arial"/>
        <w:b w:val="0"/>
        <w:bCs/>
        <w:color w:val="462972"/>
        <w:u w:val="none"/>
      </w:rPr>
      <w:tab/>
    </w:r>
    <w:r w:rsidRPr="008F10A3">
      <w:rPr>
        <w:rFonts w:ascii="Arial" w:hAnsi="Arial" w:cs="Arial"/>
        <w:color w:val="404040"/>
      </w:rPr>
      <w:t xml:space="preserve">Page </w:t>
    </w:r>
    <w:r w:rsidRPr="008F10A3">
      <w:rPr>
        <w:rFonts w:ascii="Arial" w:hAnsi="Arial" w:cs="Arial"/>
        <w:color w:val="404040"/>
      </w:rPr>
      <w:fldChar w:fldCharType="begin"/>
    </w:r>
    <w:r w:rsidRPr="008F10A3">
      <w:rPr>
        <w:rFonts w:ascii="Arial" w:hAnsi="Arial" w:cs="Arial"/>
        <w:color w:val="404040"/>
      </w:rPr>
      <w:instrText xml:space="preserve"> PAGE  \* Arabic  \* MERGEFORMAT </w:instrText>
    </w:r>
    <w:r w:rsidRPr="008F10A3">
      <w:rPr>
        <w:rFonts w:ascii="Arial" w:hAnsi="Arial" w:cs="Arial"/>
        <w:color w:val="404040"/>
      </w:rPr>
      <w:fldChar w:fldCharType="separate"/>
    </w:r>
    <w:r>
      <w:rPr>
        <w:rFonts w:ascii="Arial" w:hAnsi="Arial" w:cs="Arial"/>
        <w:color w:val="404040"/>
      </w:rPr>
      <w:t>1</w:t>
    </w:r>
    <w:r w:rsidRPr="008F10A3">
      <w:rPr>
        <w:rFonts w:ascii="Arial" w:hAnsi="Arial" w:cs="Arial"/>
        <w:color w:val="404040"/>
      </w:rPr>
      <w:fldChar w:fldCharType="end"/>
    </w:r>
    <w:r w:rsidRPr="008F10A3">
      <w:rPr>
        <w:rFonts w:ascii="Arial" w:hAnsi="Arial" w:cs="Arial"/>
        <w:color w:val="404040"/>
      </w:rPr>
      <w:t xml:space="preserve"> of </w:t>
    </w:r>
    <w:r w:rsidRPr="008F10A3">
      <w:rPr>
        <w:rFonts w:ascii="Arial" w:hAnsi="Arial" w:cs="Arial"/>
        <w:color w:val="404040"/>
      </w:rPr>
      <w:fldChar w:fldCharType="begin"/>
    </w:r>
    <w:r w:rsidRPr="008F10A3">
      <w:rPr>
        <w:rFonts w:ascii="Arial" w:hAnsi="Arial" w:cs="Arial"/>
        <w:color w:val="404040"/>
      </w:rPr>
      <w:instrText xml:space="preserve"> NUMPAGES  \* Arabic  \* MERGEFORMAT </w:instrText>
    </w:r>
    <w:r w:rsidRPr="008F10A3">
      <w:rPr>
        <w:rFonts w:ascii="Arial" w:hAnsi="Arial" w:cs="Arial"/>
        <w:color w:val="404040"/>
      </w:rPr>
      <w:fldChar w:fldCharType="separate"/>
    </w:r>
    <w:r>
      <w:rPr>
        <w:rFonts w:ascii="Arial" w:hAnsi="Arial" w:cs="Arial"/>
        <w:color w:val="404040"/>
      </w:rPr>
      <w:t>109</w:t>
    </w:r>
    <w:r w:rsidRPr="008F10A3">
      <w:rPr>
        <w:rFonts w:ascii="Arial" w:hAnsi="Arial" w:cs="Arial"/>
        <w:color w:val="40404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1E252E" w14:textId="77777777" w:rsidR="001C64C5" w:rsidRDefault="001C64C5">
      <w:pPr>
        <w:spacing w:after="0" w:line="240" w:lineRule="auto"/>
      </w:pPr>
      <w:r>
        <w:separator/>
      </w:r>
    </w:p>
  </w:footnote>
  <w:footnote w:type="continuationSeparator" w:id="0">
    <w:p w14:paraId="4BBDC594" w14:textId="77777777" w:rsidR="001C64C5" w:rsidRDefault="001C64C5">
      <w:pPr>
        <w:spacing w:after="0" w:line="240" w:lineRule="auto"/>
      </w:pPr>
      <w:r>
        <w:continuationSeparator/>
      </w:r>
    </w:p>
  </w:footnote>
  <w:footnote w:id="1">
    <w:p w14:paraId="479798CB" w14:textId="77777777" w:rsidR="00CE3D83" w:rsidRPr="003B583E" w:rsidRDefault="00CE3D83" w:rsidP="00CE3D83">
      <w:pPr>
        <w:pStyle w:val="FootnoteText"/>
        <w:rPr>
          <w:rFonts w:cs="Arial"/>
        </w:rPr>
      </w:pPr>
      <w:r w:rsidRPr="003A1259">
        <w:rPr>
          <w:rStyle w:val="FootnoteReference"/>
          <w:rFonts w:cstheme="minorHAnsi"/>
        </w:rPr>
        <w:footnoteRef/>
      </w:r>
      <w:r w:rsidRPr="003A1259">
        <w:rPr>
          <w:rFonts w:cstheme="minorHAnsi"/>
        </w:rPr>
        <w:t xml:space="preserve"> </w:t>
      </w:r>
      <w:r w:rsidRPr="003B583E">
        <w:rPr>
          <w:rFonts w:cs="Arial"/>
        </w:rPr>
        <w:t xml:space="preserve">Gillies J. University graduates with a disability: The transition to the workforce. Disability Studies Quarterly. 2012 Jul 2;32(3). Retrieved from </w:t>
      </w:r>
      <w:hyperlink r:id="rId1" w:history="1">
        <w:r w:rsidRPr="003B583E">
          <w:rPr>
            <w:rStyle w:val="Hyperlink"/>
            <w:rFonts w:cs="Arial"/>
          </w:rPr>
          <w:t>https://dsq-sds.org/article/view/3281/0</w:t>
        </w:r>
      </w:hyperlink>
      <w:r w:rsidRPr="003B583E">
        <w:rPr>
          <w:rFonts w:cs="Arial"/>
          <w:color w:val="262626" w:themeColor="text1" w:themeTint="D9"/>
        </w:rPr>
        <w:t xml:space="preserve"> </w:t>
      </w:r>
    </w:p>
  </w:footnote>
  <w:footnote w:id="2">
    <w:p w14:paraId="1DCD8FB8" w14:textId="77777777" w:rsidR="00CE3D83" w:rsidRPr="003B583E" w:rsidRDefault="00CE3D83" w:rsidP="00CE3D83">
      <w:pPr>
        <w:pStyle w:val="FootnoteText"/>
        <w:rPr>
          <w:rFonts w:cs="Arial"/>
        </w:rPr>
      </w:pPr>
      <w:r w:rsidRPr="003B583E">
        <w:rPr>
          <w:rStyle w:val="FootnoteReference"/>
          <w:rFonts w:cs="Arial"/>
        </w:rPr>
        <w:footnoteRef/>
      </w:r>
      <w:r w:rsidRPr="003B583E">
        <w:rPr>
          <w:rFonts w:cs="Arial"/>
        </w:rPr>
        <w:t xml:space="preserve"> Perri M, McColl MA, Khan A, Jetha A. Scanning and synthesizing Canadian policies that address the school-to-work transition of youth and young adults with disabilities. Disability and health journal. 2021 Oct 1;14(4):101122. Retrieved from </w:t>
      </w:r>
      <w:hyperlink r:id="rId2" w:history="1">
        <w:r w:rsidRPr="003B583E">
          <w:rPr>
            <w:rStyle w:val="Hyperlink"/>
            <w:rFonts w:cs="Arial"/>
          </w:rPr>
          <w:t>https://www.sciencedirect.com/science/article/abs/pii/S1936657421000686?via%3Dihub</w:t>
        </w:r>
      </w:hyperlink>
      <w:r w:rsidRPr="003B583E">
        <w:rPr>
          <w:rFonts w:cs="Arial"/>
          <w:color w:val="262626" w:themeColor="text1" w:themeTint="D9"/>
        </w:rPr>
        <w:t xml:space="preserve"> </w:t>
      </w:r>
    </w:p>
  </w:footnote>
  <w:footnote w:id="3">
    <w:p w14:paraId="720F55DD" w14:textId="77777777" w:rsidR="00CE3D83" w:rsidRPr="003B583E" w:rsidRDefault="00CE3D83" w:rsidP="00CE3D83">
      <w:pPr>
        <w:pStyle w:val="FootnoteText"/>
        <w:rPr>
          <w:rFonts w:cs="Arial"/>
        </w:rPr>
      </w:pPr>
      <w:r w:rsidRPr="003B583E">
        <w:rPr>
          <w:rStyle w:val="FootnoteReference"/>
          <w:rFonts w:cs="Arial"/>
        </w:rPr>
        <w:footnoteRef/>
      </w:r>
      <w:r w:rsidRPr="003B583E">
        <w:rPr>
          <w:rFonts w:cs="Arial"/>
        </w:rPr>
        <w:t xml:space="preserve"> United Nation (2006). Department of Economic and Social Affairs</w:t>
      </w:r>
    </w:p>
    <w:p w14:paraId="515DFF30" w14:textId="77777777" w:rsidR="00CE3D83" w:rsidRPr="003B583E" w:rsidRDefault="00CE3D83" w:rsidP="00CE3D83">
      <w:pPr>
        <w:pStyle w:val="FootnoteText"/>
        <w:rPr>
          <w:rFonts w:cs="Arial"/>
        </w:rPr>
      </w:pPr>
      <w:r w:rsidRPr="003B583E">
        <w:rPr>
          <w:rFonts w:cs="Arial"/>
        </w:rPr>
        <w:t xml:space="preserve">Disability. Article 27 – Work and employment. </w:t>
      </w:r>
      <w:hyperlink r:id="rId3" w:history="1">
        <w:r w:rsidRPr="003B583E">
          <w:rPr>
            <w:rStyle w:val="Hyperlink"/>
            <w:rFonts w:cs="Arial"/>
          </w:rPr>
          <w:t>Article 27 – Work and employment | United Nations Enable</w:t>
        </w:r>
      </w:hyperlink>
      <w:r w:rsidRPr="003B583E">
        <w:rPr>
          <w:rFonts w:cs="Arial"/>
        </w:rPr>
        <w:t xml:space="preserve"> </w:t>
      </w:r>
    </w:p>
  </w:footnote>
  <w:footnote w:id="4">
    <w:p w14:paraId="1E13B0AD" w14:textId="77777777" w:rsidR="00CE3D83" w:rsidRPr="003B583E" w:rsidRDefault="00CE3D83" w:rsidP="00CE3D83">
      <w:pPr>
        <w:pStyle w:val="FootnoteText"/>
        <w:rPr>
          <w:rFonts w:cs="Arial"/>
        </w:rPr>
      </w:pPr>
      <w:r w:rsidRPr="003B583E">
        <w:rPr>
          <w:rStyle w:val="FootnoteReference"/>
          <w:rFonts w:cs="Arial"/>
        </w:rPr>
        <w:footnoteRef/>
      </w:r>
      <w:r w:rsidRPr="003B583E">
        <w:rPr>
          <w:rFonts w:cs="Arial"/>
        </w:rPr>
        <w:t xml:space="preserve"> ESDC (Employment and Social Development Canada) (2024). Canadian Indicators for the United Nations Convention on the Rights of Persons with Disabilities (CRPD). Retrieved from </w:t>
      </w:r>
      <w:hyperlink r:id="rId4" w:history="1">
        <w:r w:rsidRPr="003B583E">
          <w:rPr>
            <w:rStyle w:val="Hyperlink"/>
            <w:rFonts w:cs="Arial"/>
          </w:rPr>
          <w:t>https://www.canada.ca/content/dam/esdc-edsc/documents/corporate/reports/research/indicators-united-nations-convention/uncrpd_pdf_20241217_en.pdf</w:t>
        </w:r>
      </w:hyperlink>
      <w:r w:rsidRPr="003B583E">
        <w:rPr>
          <w:rFonts w:cs="Arial"/>
        </w:rPr>
        <w:t xml:space="preserve"> </w:t>
      </w:r>
    </w:p>
  </w:footnote>
  <w:footnote w:id="5">
    <w:p w14:paraId="746DA753" w14:textId="77777777" w:rsidR="00CE3D83" w:rsidRPr="003B583E" w:rsidRDefault="00CE3D83" w:rsidP="00CE3D83">
      <w:pPr>
        <w:pStyle w:val="FootnoteText"/>
        <w:rPr>
          <w:rFonts w:cs="Arial"/>
        </w:rPr>
      </w:pPr>
      <w:r w:rsidRPr="003B583E">
        <w:rPr>
          <w:rStyle w:val="FootnoteReference"/>
          <w:rFonts w:cs="Arial"/>
        </w:rPr>
        <w:footnoteRef/>
      </w:r>
      <w:r w:rsidRPr="003B583E">
        <w:rPr>
          <w:rFonts w:cs="Arial"/>
        </w:rPr>
        <w:t xml:space="preserve"> ESDC (Employment and Social Development Canada) (2022). Canada’s Disability Inclusion Action Plan, 2022. Retrieved from </w:t>
      </w:r>
      <w:hyperlink r:id="rId5" w:history="1">
        <w:r w:rsidRPr="003B583E">
          <w:rPr>
            <w:rStyle w:val="Hyperlink"/>
            <w:rFonts w:cs="Arial"/>
          </w:rPr>
          <w:t>https://www.canada.ca/en/employment-social-development/programs/disability-inclusion-action-plan/action-plan-2022.html</w:t>
        </w:r>
      </w:hyperlink>
      <w:r w:rsidRPr="003B583E">
        <w:rPr>
          <w:rFonts w:cs="Arial"/>
        </w:rPr>
        <w:t xml:space="preserve"> </w:t>
      </w:r>
    </w:p>
  </w:footnote>
  <w:footnote w:id="6">
    <w:p w14:paraId="2DB90A1F" w14:textId="77777777" w:rsidR="00CE3D83" w:rsidRPr="003A1259" w:rsidRDefault="00CE3D83" w:rsidP="00CE3D83">
      <w:pPr>
        <w:pStyle w:val="FootnoteText"/>
        <w:rPr>
          <w:rFonts w:cstheme="minorHAnsi"/>
        </w:rPr>
      </w:pPr>
      <w:r w:rsidRPr="003B583E">
        <w:rPr>
          <w:rStyle w:val="FootnoteReference"/>
          <w:rFonts w:cs="Arial"/>
        </w:rPr>
        <w:footnoteRef/>
      </w:r>
      <w:r w:rsidRPr="003B583E">
        <w:rPr>
          <w:rFonts w:cs="Arial"/>
        </w:rPr>
        <w:t xml:space="preserve"> ESDC (Employment and Social Development Canada) (2024). Employment Strategy for Canadians with Disabilities. Retrieved from </w:t>
      </w:r>
      <w:hyperlink r:id="rId6" w:history="1">
        <w:r w:rsidRPr="003B583E">
          <w:rPr>
            <w:rStyle w:val="Hyperlink"/>
            <w:rFonts w:cs="Arial"/>
          </w:rPr>
          <w:t>https://www.canada.ca/en/employment-social-development/programs/disability-inclusion-action-plan/employment-strategy.html</w:t>
        </w:r>
      </w:hyperlink>
      <w:r>
        <w:rPr>
          <w:rFonts w:cstheme="minorHAnsi"/>
        </w:rPr>
        <w:t xml:space="preserve"> </w:t>
      </w:r>
    </w:p>
  </w:footnote>
  <w:footnote w:id="7">
    <w:p w14:paraId="2EC6218D" w14:textId="77777777" w:rsidR="00CE3D83" w:rsidRPr="003A1259" w:rsidRDefault="00CE3D83" w:rsidP="00CE3D83">
      <w:pPr>
        <w:pStyle w:val="FootnoteText"/>
        <w:rPr>
          <w:rFonts w:cstheme="minorHAnsi"/>
        </w:rPr>
      </w:pPr>
      <w:r w:rsidRPr="003A1259">
        <w:rPr>
          <w:rStyle w:val="FootnoteReference"/>
          <w:rFonts w:cstheme="minorHAnsi"/>
        </w:rPr>
        <w:footnoteRef/>
      </w:r>
      <w:r w:rsidRPr="003A1259">
        <w:rPr>
          <w:rFonts w:cstheme="minorHAnsi"/>
        </w:rPr>
        <w:t xml:space="preserve"> </w:t>
      </w:r>
      <w:r>
        <w:rPr>
          <w:rFonts w:cstheme="minorHAnsi"/>
        </w:rPr>
        <w:t>EARN (</w:t>
      </w:r>
      <w:r w:rsidRPr="003A1259">
        <w:rPr>
          <w:rFonts w:cstheme="minorHAnsi"/>
        </w:rPr>
        <w:t xml:space="preserve">Employment </w:t>
      </w:r>
      <w:r>
        <w:rPr>
          <w:rFonts w:cstheme="minorHAnsi"/>
        </w:rPr>
        <w:t>A</w:t>
      </w:r>
      <w:r w:rsidRPr="003A1259">
        <w:rPr>
          <w:rFonts w:cstheme="minorHAnsi"/>
        </w:rPr>
        <w:t xml:space="preserve">ccessibility </w:t>
      </w:r>
      <w:r>
        <w:rPr>
          <w:rFonts w:cstheme="minorHAnsi"/>
        </w:rPr>
        <w:t>R</w:t>
      </w:r>
      <w:r w:rsidRPr="003A1259">
        <w:rPr>
          <w:rFonts w:cstheme="minorHAnsi"/>
        </w:rPr>
        <w:t xml:space="preserve">esource </w:t>
      </w:r>
      <w:r>
        <w:rPr>
          <w:rFonts w:cstheme="minorHAnsi"/>
        </w:rPr>
        <w:t>N</w:t>
      </w:r>
      <w:r w:rsidRPr="003A1259">
        <w:rPr>
          <w:rFonts w:cstheme="minorHAnsi"/>
        </w:rPr>
        <w:t>etwork</w:t>
      </w:r>
      <w:r>
        <w:rPr>
          <w:rFonts w:cstheme="minorHAnsi"/>
        </w:rPr>
        <w:t>)</w:t>
      </w:r>
      <w:r w:rsidRPr="003A1259">
        <w:rPr>
          <w:rFonts w:cstheme="minorHAnsi"/>
        </w:rPr>
        <w:t xml:space="preserve"> (2020). Improving Employment Outcomes for Post-Secondary</w:t>
      </w:r>
      <w:r>
        <w:rPr>
          <w:rFonts w:cstheme="minorHAnsi"/>
        </w:rPr>
        <w:t xml:space="preserve"> </w:t>
      </w:r>
      <w:r w:rsidRPr="003A1259">
        <w:rPr>
          <w:rFonts w:cstheme="minorHAnsi"/>
        </w:rPr>
        <w:t xml:space="preserve">Graduates with Disabilities. Retrieved from </w:t>
      </w:r>
      <w:hyperlink r:id="rId7" w:history="1">
        <w:r w:rsidRPr="00E9591B">
          <w:rPr>
            <w:rStyle w:val="Hyperlink"/>
            <w:rFonts w:cstheme="minorHAnsi"/>
          </w:rPr>
          <w:t>https://earn-paire.ca/wp-content/uploads/2020/11/YwD-Report-Eng.pdf</w:t>
        </w:r>
      </w:hyperlink>
      <w:r>
        <w:rPr>
          <w:rFonts w:cstheme="minorHAnsi"/>
        </w:rPr>
        <w:t xml:space="preserve"> </w:t>
      </w:r>
    </w:p>
  </w:footnote>
  <w:footnote w:id="8">
    <w:p w14:paraId="0201F358" w14:textId="77777777" w:rsidR="00CE3D83" w:rsidRPr="003A1259" w:rsidRDefault="00CE3D83" w:rsidP="00CE3D83">
      <w:pPr>
        <w:pStyle w:val="FootnoteText"/>
        <w:rPr>
          <w:rFonts w:cstheme="minorHAnsi"/>
        </w:rPr>
      </w:pPr>
      <w:r w:rsidRPr="003A1259">
        <w:rPr>
          <w:rStyle w:val="FootnoteReference"/>
          <w:rFonts w:cstheme="minorHAnsi"/>
        </w:rPr>
        <w:footnoteRef/>
      </w:r>
      <w:r w:rsidRPr="003A1259">
        <w:rPr>
          <w:rFonts w:cstheme="minorHAnsi"/>
        </w:rPr>
        <w:t xml:space="preserve"> </w:t>
      </w:r>
      <w:r>
        <w:rPr>
          <w:rFonts w:cstheme="minorHAnsi"/>
        </w:rPr>
        <w:t xml:space="preserve">CERIV (2019). </w:t>
      </w:r>
      <w:r w:rsidRPr="00087CD8">
        <w:rPr>
          <w:rFonts w:cstheme="minorHAnsi"/>
        </w:rPr>
        <w:t>Post-secondary students with disabilities face gaps in career education services</w:t>
      </w:r>
      <w:r>
        <w:rPr>
          <w:rFonts w:cstheme="minorHAnsi"/>
        </w:rPr>
        <w:t xml:space="preserve">. </w:t>
      </w:r>
      <w:hyperlink r:id="rId8" w:history="1">
        <w:r w:rsidRPr="00E9591B">
          <w:rPr>
            <w:rStyle w:val="Hyperlink"/>
            <w:rFonts w:cstheme="minorHAnsi"/>
          </w:rPr>
          <w:t>https://ceric.ca/2019/05/post-secondary-students-with-disabilities-face-gaps-in-career-education-services/</w:t>
        </w:r>
      </w:hyperlink>
      <w:r>
        <w:rPr>
          <w:rFonts w:cstheme="minorHAnsi"/>
        </w:rPr>
        <w:t xml:space="preserve"> </w:t>
      </w:r>
    </w:p>
  </w:footnote>
  <w:footnote w:id="9">
    <w:p w14:paraId="1FE137A2" w14:textId="77777777" w:rsidR="00CE3D83" w:rsidRPr="003A1259" w:rsidRDefault="00CE3D83" w:rsidP="00CE3D83">
      <w:pPr>
        <w:pStyle w:val="FootnoteText"/>
        <w:rPr>
          <w:rFonts w:cstheme="minorHAnsi"/>
        </w:rPr>
      </w:pPr>
      <w:r w:rsidRPr="003A1259">
        <w:rPr>
          <w:rStyle w:val="FootnoteReference"/>
          <w:rFonts w:cstheme="minorHAnsi"/>
        </w:rPr>
        <w:footnoteRef/>
      </w:r>
      <w:r w:rsidRPr="003A1259">
        <w:rPr>
          <w:rFonts w:cstheme="minorHAnsi"/>
        </w:rPr>
        <w:t xml:space="preserve"> </w:t>
      </w:r>
      <w:r>
        <w:rPr>
          <w:rFonts w:cstheme="minorHAnsi"/>
        </w:rPr>
        <w:t>ESDC (</w:t>
      </w:r>
      <w:r w:rsidRPr="00ED0B19">
        <w:rPr>
          <w:rFonts w:cstheme="minorHAnsi"/>
        </w:rPr>
        <w:t>Employment and Social Development Canada</w:t>
      </w:r>
      <w:r>
        <w:rPr>
          <w:rFonts w:cstheme="minorHAnsi"/>
        </w:rPr>
        <w:t xml:space="preserve">) (2016). </w:t>
      </w:r>
      <w:r w:rsidRPr="00087CD8">
        <w:rPr>
          <w:rFonts w:cstheme="minorHAnsi"/>
        </w:rPr>
        <w:t>Understanding the Realities: Youth Employment in Canada – Interim report of the Expert Panel on Youth Employment, 2016</w:t>
      </w:r>
      <w:r>
        <w:rPr>
          <w:rFonts w:cstheme="minorHAnsi"/>
        </w:rPr>
        <w:t xml:space="preserve">. </w:t>
      </w:r>
      <w:r w:rsidRPr="003A1259">
        <w:rPr>
          <w:rFonts w:cstheme="minorHAnsi"/>
        </w:rPr>
        <w:t xml:space="preserve">Retrieved from </w:t>
      </w:r>
      <w:hyperlink r:id="rId9" w:history="1">
        <w:r w:rsidRPr="00E9591B">
          <w:rPr>
            <w:rStyle w:val="Hyperlink"/>
            <w:rFonts w:cstheme="minorHAnsi"/>
          </w:rPr>
          <w:t>https://www.canada.ca/en/employment-social-development/corporate/youth-expert-panel/interim-report.html</w:t>
        </w:r>
      </w:hyperlink>
      <w:r>
        <w:rPr>
          <w:rFonts w:cstheme="minorHAnsi"/>
        </w:rPr>
        <w:t xml:space="preserve"> </w:t>
      </w:r>
    </w:p>
  </w:footnote>
  <w:footnote w:id="10">
    <w:p w14:paraId="1E201254" w14:textId="77777777" w:rsidR="00CE3D83" w:rsidRDefault="00CE3D83" w:rsidP="00CE3D83">
      <w:pPr>
        <w:pStyle w:val="FootnoteText"/>
      </w:pPr>
      <w:r>
        <w:rPr>
          <w:rStyle w:val="FootnoteReference"/>
        </w:rPr>
        <w:footnoteRef/>
      </w:r>
      <w:r>
        <w:t xml:space="preserve"> </w:t>
      </w:r>
      <w:proofErr w:type="spellStart"/>
      <w:r w:rsidRPr="000777AA">
        <w:t>Chatoor</w:t>
      </w:r>
      <w:proofErr w:type="spellEnd"/>
      <w:r w:rsidRPr="000777AA">
        <w:t xml:space="preserve"> K.</w:t>
      </w:r>
      <w:r>
        <w:t xml:space="preserve"> (2021).</w:t>
      </w:r>
      <w:r w:rsidRPr="000777AA">
        <w:t xml:space="preserve"> Postsecondary credential attainment and labour market outcomes for Ontario students with disabilities. Higher Education Quality Council of Ontario. </w:t>
      </w:r>
      <w:r w:rsidRPr="003A1259">
        <w:rPr>
          <w:rFonts w:cstheme="minorHAnsi"/>
        </w:rPr>
        <w:t xml:space="preserve">Retrieved from </w:t>
      </w:r>
      <w:hyperlink r:id="rId10" w:history="1">
        <w:r>
          <w:rPr>
            <w:rStyle w:val="Hyperlink"/>
          </w:rPr>
          <w:t>Postsecondary-Credential-Attainment-and-Labour-Market-Outcomes-for-Ontario-Students-with-Disabilities_FINAL.pdf</w:t>
        </w:r>
      </w:hyperlink>
    </w:p>
  </w:footnote>
  <w:footnote w:id="11">
    <w:p w14:paraId="4F6BEE24" w14:textId="77777777" w:rsidR="00CE3D83" w:rsidRPr="00930063" w:rsidRDefault="00CE3D83" w:rsidP="00CE3D83">
      <w:pPr>
        <w:pStyle w:val="FootnoteText"/>
        <w:rPr>
          <w:lang w:val="en-US"/>
        </w:rPr>
      </w:pPr>
      <w:r>
        <w:rPr>
          <w:rStyle w:val="FootnoteReference"/>
        </w:rPr>
        <w:footnoteRef/>
      </w:r>
      <w:r>
        <w:t xml:space="preserve"> </w:t>
      </w:r>
      <w:r w:rsidRPr="00930063">
        <w:t>Brooks JD. Just a little respect: Differences in job satisfaction among individuals with and without disabilities. Social Science Quarterly. 2019 Feb;100(1):379-88.</w:t>
      </w:r>
      <w:r>
        <w:t xml:space="preserve"> </w:t>
      </w:r>
      <w:r w:rsidRPr="003A1259">
        <w:rPr>
          <w:rFonts w:cstheme="minorHAnsi"/>
        </w:rPr>
        <w:t>Retrieved from</w:t>
      </w:r>
      <w:r>
        <w:rPr>
          <w:rFonts w:cstheme="minorHAnsi"/>
        </w:rPr>
        <w:t xml:space="preserve">: </w:t>
      </w:r>
      <w:hyperlink r:id="rId11" w:history="1">
        <w:r w:rsidRPr="003F1FB6">
          <w:rPr>
            <w:rStyle w:val="Hyperlink"/>
          </w:rPr>
          <w:t>https://onlinelibrary.wiley.com/doi/abs/10.1111/ssqu.12543</w:t>
        </w:r>
      </w:hyperlink>
      <w:r>
        <w:t xml:space="preserve"> </w:t>
      </w:r>
    </w:p>
  </w:footnote>
  <w:footnote w:id="12">
    <w:p w14:paraId="7A9BBBCF" w14:textId="77777777" w:rsidR="00CE3D83" w:rsidRPr="003A1259" w:rsidRDefault="00CE3D83" w:rsidP="00CE3D83">
      <w:pPr>
        <w:pStyle w:val="FootnoteText"/>
        <w:rPr>
          <w:rFonts w:cstheme="minorHAnsi"/>
        </w:rPr>
      </w:pPr>
      <w:r w:rsidRPr="003A1259">
        <w:rPr>
          <w:rStyle w:val="FootnoteReference"/>
          <w:rFonts w:cstheme="minorHAnsi"/>
        </w:rPr>
        <w:footnoteRef/>
      </w:r>
      <w:r w:rsidRPr="003A1259">
        <w:rPr>
          <w:rFonts w:cstheme="minorHAnsi"/>
        </w:rPr>
        <w:t xml:space="preserve"> Conference Board of Canada (2018). The benefits of inclusive workplaces: Impact on job quality and productivity. Retrieved from</w:t>
      </w:r>
      <w:r>
        <w:rPr>
          <w:rFonts w:cstheme="minorHAnsi"/>
        </w:rPr>
        <w:t xml:space="preserve"> </w:t>
      </w:r>
      <w:hyperlink r:id="rId12" w:history="1">
        <w:r w:rsidRPr="005E423A">
          <w:rPr>
            <w:rStyle w:val="Hyperlink"/>
          </w:rPr>
          <w:t>https://www.conferenceboard.ca</w:t>
        </w:r>
      </w:hyperlink>
      <w:r>
        <w:t xml:space="preserve"> </w:t>
      </w:r>
    </w:p>
  </w:footnote>
  <w:footnote w:id="13">
    <w:p w14:paraId="4380E125" w14:textId="77777777" w:rsidR="00CE3D83" w:rsidRDefault="00CE3D83" w:rsidP="00CE3D83">
      <w:pPr>
        <w:pStyle w:val="FootnoteText"/>
      </w:pPr>
      <w:r>
        <w:rPr>
          <w:rStyle w:val="FootnoteReference"/>
        </w:rPr>
        <w:footnoteRef/>
      </w:r>
      <w:r>
        <w:t xml:space="preserve"> </w:t>
      </w:r>
      <w:r w:rsidRPr="003630C2">
        <w:t>Blanck P, Hyseni F, Goodman N.</w:t>
      </w:r>
      <w:r>
        <w:t xml:space="preserve"> (2024).</w:t>
      </w:r>
      <w:r w:rsidRPr="003630C2">
        <w:t xml:space="preserve"> Economic inclusion and empowerment of people with disabilities. </w:t>
      </w:r>
      <w:proofErr w:type="spellStart"/>
      <w:r w:rsidRPr="003630C2">
        <w:t>InHandbook</w:t>
      </w:r>
      <w:proofErr w:type="spellEnd"/>
      <w:r w:rsidRPr="003630C2">
        <w:t xml:space="preserve"> of disability: critical thought and social change in a globalizing world</w:t>
      </w:r>
      <w:r>
        <w:t xml:space="preserve">. </w:t>
      </w:r>
      <w:r w:rsidRPr="003630C2">
        <w:t>pp. 1207-1228. Singapore: Springer Nature Singapore.</w:t>
      </w:r>
    </w:p>
  </w:footnote>
  <w:footnote w:id="14">
    <w:p w14:paraId="424A2654" w14:textId="77777777" w:rsidR="00CE3D83" w:rsidRPr="00D32549" w:rsidRDefault="00CE3D83" w:rsidP="00CE3D83">
      <w:pPr>
        <w:pStyle w:val="FootnoteText"/>
      </w:pPr>
      <w:r>
        <w:rPr>
          <w:rStyle w:val="FootnoteReference"/>
        </w:rPr>
        <w:footnoteRef/>
      </w:r>
      <w:r w:rsidRPr="0071687C">
        <w:t xml:space="preserve"> </w:t>
      </w:r>
      <w:r w:rsidRPr="007A09C9">
        <w:t xml:space="preserve">Hébert BP, Kevins C, Mofidi A, Morris S, Simionescu D, Thicke M. </w:t>
      </w:r>
      <w:r>
        <w:t>(</w:t>
      </w:r>
      <w:r w:rsidRPr="007A09C9">
        <w:t>2024</w:t>
      </w:r>
      <w:r>
        <w:t xml:space="preserve">). </w:t>
      </w:r>
      <w:r w:rsidRPr="007A09C9">
        <w:t xml:space="preserve">A demographic, employment, and income profile of persons with disabilities aged 15 years and over in Canada, 2022. Reports on disability and accessibility in Canada. Ottawa: Statistics Canada. </w:t>
      </w:r>
      <w:r>
        <w:t xml:space="preserve">Retrieved from </w:t>
      </w:r>
      <w:hyperlink r:id="rId13" w:history="1">
        <w:r w:rsidRPr="00E9591B">
          <w:rPr>
            <w:rStyle w:val="Hyperlink"/>
          </w:rPr>
          <w:t>https://www150.statcan.gc.ca/n1/pub/89-654-x/89-654-x2024001-eng.htm</w:t>
        </w:r>
      </w:hyperlink>
    </w:p>
  </w:footnote>
  <w:footnote w:id="15">
    <w:p w14:paraId="31AD2ED8" w14:textId="77777777" w:rsidR="00CE3D83" w:rsidRDefault="00CE3D83" w:rsidP="00CE3D83">
      <w:pPr>
        <w:pStyle w:val="FootnoteText"/>
      </w:pPr>
      <w:r>
        <w:rPr>
          <w:rStyle w:val="FootnoteReference"/>
        </w:rPr>
        <w:footnoteRef/>
      </w:r>
      <w:r>
        <w:t xml:space="preserve"> </w:t>
      </w:r>
      <w:r w:rsidRPr="00C9286C">
        <w:t>McDiarmid C.</w:t>
      </w:r>
      <w:r>
        <w:t xml:space="preserve"> (2023).</w:t>
      </w:r>
      <w:r w:rsidRPr="00C9286C">
        <w:t xml:space="preserve"> Earnings pay gap among persons with and without disabilities, 2019. Statistics Canada</w:t>
      </w:r>
      <w:r>
        <w:t xml:space="preserve">. </w:t>
      </w:r>
      <w:hyperlink r:id="rId14" w:history="1">
        <w:r>
          <w:rPr>
            <w:rStyle w:val="Hyperlink"/>
          </w:rPr>
          <w:t>Earnings pay gap among persons with and without disabilities, 2019</w:t>
        </w:r>
      </w:hyperlink>
      <w:r>
        <w:t xml:space="preserve"> </w:t>
      </w:r>
    </w:p>
  </w:footnote>
  <w:footnote w:id="16">
    <w:p w14:paraId="5BEAF580" w14:textId="77777777" w:rsidR="00CE3D83" w:rsidRPr="003A1259" w:rsidRDefault="00CE3D83" w:rsidP="00CE3D83">
      <w:pPr>
        <w:pStyle w:val="FootnoteText"/>
        <w:rPr>
          <w:rFonts w:cstheme="minorHAnsi"/>
        </w:rPr>
      </w:pPr>
      <w:r w:rsidRPr="003A1259">
        <w:rPr>
          <w:rStyle w:val="FootnoteReference"/>
          <w:rFonts w:cstheme="minorHAnsi"/>
        </w:rPr>
        <w:footnoteRef/>
      </w:r>
      <w:r w:rsidRPr="003A1259">
        <w:rPr>
          <w:rFonts w:cstheme="minorHAnsi"/>
        </w:rPr>
        <w:t xml:space="preserve"> </w:t>
      </w:r>
      <w:r>
        <w:rPr>
          <w:rFonts w:cstheme="minorHAnsi"/>
        </w:rPr>
        <w:t xml:space="preserve">ESDC </w:t>
      </w:r>
      <w:r w:rsidRPr="0033268F">
        <w:rPr>
          <w:rFonts w:cstheme="minorHAnsi"/>
        </w:rPr>
        <w:t xml:space="preserve">(Employment and Social Development Canada) </w:t>
      </w:r>
      <w:r>
        <w:rPr>
          <w:rFonts w:cstheme="minorHAnsi"/>
        </w:rPr>
        <w:t xml:space="preserve">(2022). </w:t>
      </w:r>
      <w:r w:rsidRPr="003A1259">
        <w:rPr>
          <w:rFonts w:cstheme="minorHAnsi"/>
        </w:rPr>
        <w:t>Canada’s Disability Inclusion Action Plan, 2022</w:t>
      </w:r>
      <w:r>
        <w:rPr>
          <w:rFonts w:cstheme="minorHAnsi"/>
        </w:rPr>
        <w:t xml:space="preserve">. </w:t>
      </w:r>
      <w:r w:rsidRPr="003A1259">
        <w:rPr>
          <w:rFonts w:cstheme="minorHAnsi"/>
        </w:rPr>
        <w:t xml:space="preserve">Retrieved from </w:t>
      </w:r>
      <w:hyperlink r:id="rId15" w:history="1">
        <w:r w:rsidRPr="00E9591B">
          <w:rPr>
            <w:rStyle w:val="Hyperlink"/>
            <w:rFonts w:cstheme="minorHAnsi"/>
          </w:rPr>
          <w:t>https://www.canada.ca/en/employment-social-development/programs/disability-inclusion-action-plan/action-plan-2022.html</w:t>
        </w:r>
      </w:hyperlink>
      <w:r>
        <w:rPr>
          <w:rFonts w:cstheme="minorHAnsi"/>
        </w:rPr>
        <w:t xml:space="preserve"> </w:t>
      </w:r>
    </w:p>
  </w:footnote>
  <w:footnote w:id="17">
    <w:p w14:paraId="5FD911F4" w14:textId="77777777" w:rsidR="00CE3D83" w:rsidRPr="003A1259" w:rsidRDefault="00CE3D83" w:rsidP="00CE3D83">
      <w:pPr>
        <w:pStyle w:val="FootnoteText"/>
        <w:rPr>
          <w:rFonts w:cstheme="minorHAnsi"/>
        </w:rPr>
      </w:pPr>
      <w:r w:rsidRPr="003A1259">
        <w:rPr>
          <w:rStyle w:val="FootnoteReference"/>
          <w:rFonts w:cstheme="minorHAnsi"/>
        </w:rPr>
        <w:footnoteRef/>
      </w:r>
      <w:r w:rsidRPr="003A1259">
        <w:rPr>
          <w:rFonts w:cstheme="minorHAnsi"/>
        </w:rPr>
        <w:t xml:space="preserve"> </w:t>
      </w:r>
      <w:r>
        <w:rPr>
          <w:rFonts w:cstheme="minorHAnsi"/>
        </w:rPr>
        <w:t>ESDC</w:t>
      </w:r>
      <w:r w:rsidRPr="0033268F">
        <w:rPr>
          <w:rFonts w:cstheme="minorHAnsi"/>
        </w:rPr>
        <w:t xml:space="preserve"> (Employment and Social Development Canada) </w:t>
      </w:r>
      <w:r>
        <w:rPr>
          <w:rFonts w:cstheme="minorHAnsi"/>
        </w:rPr>
        <w:t xml:space="preserve">(2024). </w:t>
      </w:r>
      <w:r w:rsidRPr="003A1259">
        <w:rPr>
          <w:rFonts w:cstheme="minorHAnsi"/>
        </w:rPr>
        <w:t>Employment Strategy for Canadians with Disabilities</w:t>
      </w:r>
      <w:r>
        <w:rPr>
          <w:rFonts w:cstheme="minorHAnsi"/>
        </w:rPr>
        <w:t xml:space="preserve">. </w:t>
      </w:r>
      <w:r w:rsidRPr="003A1259">
        <w:rPr>
          <w:rFonts w:cstheme="minorHAnsi"/>
        </w:rPr>
        <w:t xml:space="preserve">Retrieved from </w:t>
      </w:r>
      <w:hyperlink r:id="rId16" w:history="1">
        <w:r w:rsidRPr="00E9591B">
          <w:rPr>
            <w:rStyle w:val="Hyperlink"/>
            <w:rFonts w:cstheme="minorHAnsi"/>
          </w:rPr>
          <w:t>https://www.canada.ca/en/employment-social-development/programs/disability-inclusion-action-plan/employment-strategy.html</w:t>
        </w:r>
      </w:hyperlink>
      <w:r>
        <w:rPr>
          <w:rFonts w:cstheme="minorHAnsi"/>
        </w:rPr>
        <w:t xml:space="preserve"> </w:t>
      </w:r>
    </w:p>
  </w:footnote>
  <w:footnote w:id="18">
    <w:p w14:paraId="2592B168" w14:textId="77777777" w:rsidR="00CE3D83" w:rsidRDefault="00CE3D83" w:rsidP="00CE3D83">
      <w:pPr>
        <w:pStyle w:val="FootnoteText"/>
      </w:pPr>
      <w:r>
        <w:rPr>
          <w:rStyle w:val="FootnoteReference"/>
        </w:rPr>
        <w:footnoteRef/>
      </w:r>
      <w:r>
        <w:t xml:space="preserve"> </w:t>
      </w:r>
      <w:r w:rsidRPr="00977DB2">
        <w:t xml:space="preserve">Statistics Canada </w:t>
      </w:r>
      <w:r>
        <w:t>(</w:t>
      </w:r>
      <w:r w:rsidRPr="00977DB2">
        <w:t>2018</w:t>
      </w:r>
      <w:r>
        <w:t xml:space="preserve">). </w:t>
      </w:r>
      <w:r w:rsidRPr="00977DB2">
        <w:t>National Graduates Survey: Detailed information for 2018 (class of 2015)</w:t>
      </w:r>
      <w:r>
        <w:t xml:space="preserve">. </w:t>
      </w:r>
      <w:r w:rsidRPr="003A1259">
        <w:rPr>
          <w:rFonts w:cstheme="minorHAnsi"/>
        </w:rPr>
        <w:t>Retrieved from</w:t>
      </w:r>
      <w:r>
        <w:t xml:space="preserve"> </w:t>
      </w:r>
      <w:hyperlink r:id="rId17" w:history="1">
        <w:r w:rsidRPr="00836934">
          <w:rPr>
            <w:rStyle w:val="Hyperlink"/>
          </w:rPr>
          <w:t>https://www23.statcan.gc.ca/imdb/p2SV.pl?Function=getSurvey&amp;Id=793554</w:t>
        </w:r>
      </w:hyperlink>
      <w:r>
        <w:t xml:space="preserve"> </w:t>
      </w:r>
    </w:p>
  </w:footnote>
  <w:footnote w:id="19">
    <w:p w14:paraId="07ACAE9D" w14:textId="77777777" w:rsidR="00CE3D83" w:rsidRDefault="00CE3D83" w:rsidP="00CE3D83">
      <w:pPr>
        <w:pStyle w:val="FootnoteText"/>
      </w:pPr>
      <w:r>
        <w:rPr>
          <w:rStyle w:val="FootnoteReference"/>
        </w:rPr>
        <w:footnoteRef/>
      </w:r>
      <w:r w:rsidRPr="00087192">
        <w:t xml:space="preserve"> Grondin (2016). </w:t>
      </w:r>
      <w:r w:rsidRPr="008E7EF0">
        <w:t>A New Survey Measure of Disability: The Disability Screening Questions (DSQ)</w:t>
      </w:r>
      <w:r>
        <w:t xml:space="preserve">. </w:t>
      </w:r>
      <w:r w:rsidRPr="003A1259">
        <w:rPr>
          <w:rFonts w:cstheme="minorHAnsi"/>
        </w:rPr>
        <w:t>Retrieved from</w:t>
      </w:r>
      <w:r>
        <w:t xml:space="preserve"> </w:t>
      </w:r>
      <w:hyperlink r:id="rId18" w:history="1">
        <w:r w:rsidRPr="00836934">
          <w:rPr>
            <w:rStyle w:val="Hyperlink"/>
          </w:rPr>
          <w:t>https://www150.statcan.gc.ca/n1/pub/89-654-x/89-654-x2016003-eng.htm</w:t>
        </w:r>
      </w:hyperlink>
      <w:r>
        <w:t xml:space="preserve"> </w:t>
      </w:r>
    </w:p>
  </w:footnote>
  <w:footnote w:id="20">
    <w:p w14:paraId="06B3699F" w14:textId="77777777" w:rsidR="00CE3D83" w:rsidRDefault="00CE3D83" w:rsidP="00CE3D83">
      <w:pPr>
        <w:pStyle w:val="FootnoteText"/>
      </w:pPr>
      <w:r>
        <w:rPr>
          <w:rStyle w:val="FootnoteReference"/>
        </w:rPr>
        <w:footnoteRef/>
      </w:r>
      <w:r>
        <w:t xml:space="preserve"> </w:t>
      </w:r>
      <w:r w:rsidRPr="00977DB2">
        <w:t xml:space="preserve">Statistics Canada </w:t>
      </w:r>
      <w:r>
        <w:t>(</w:t>
      </w:r>
      <w:r w:rsidRPr="00977DB2">
        <w:t>2018</w:t>
      </w:r>
      <w:r>
        <w:t xml:space="preserve">). </w:t>
      </w:r>
      <w:r w:rsidRPr="00977DB2">
        <w:t>National Graduates Survey: Detailed information for 2018 (class of 2015)</w:t>
      </w:r>
      <w:r>
        <w:t xml:space="preserve">. </w:t>
      </w:r>
      <w:r w:rsidRPr="003A1259">
        <w:rPr>
          <w:rFonts w:cstheme="minorHAnsi"/>
        </w:rPr>
        <w:t>Retrieved from</w:t>
      </w:r>
      <w:r>
        <w:t xml:space="preserve"> </w:t>
      </w:r>
      <w:hyperlink r:id="rId19" w:history="1">
        <w:r w:rsidRPr="00836934">
          <w:rPr>
            <w:rStyle w:val="Hyperlink"/>
          </w:rPr>
          <w:t>https://www23.statcan.gc.ca/imdb/p2SV.pl?Function=getSurvey&amp;Id=793554</w:t>
        </w:r>
      </w:hyperlink>
      <w:r>
        <w:t xml:space="preserve"> </w:t>
      </w:r>
    </w:p>
  </w:footnote>
  <w:footnote w:id="21">
    <w:p w14:paraId="2BE7AF29" w14:textId="77777777" w:rsidR="00CE3D83" w:rsidRPr="00F423A8" w:rsidRDefault="00CE3D83" w:rsidP="00CE3D83">
      <w:pPr>
        <w:pStyle w:val="FootnoteText"/>
      </w:pPr>
      <w:r>
        <w:rPr>
          <w:rStyle w:val="FootnoteReference"/>
        </w:rPr>
        <w:footnoteRef/>
      </w:r>
      <w:r w:rsidRPr="00F423A8">
        <w:t xml:space="preserve"> Collège </w:t>
      </w:r>
      <w:proofErr w:type="spellStart"/>
      <w:r w:rsidRPr="00F423A8">
        <w:t>d'enseignement</w:t>
      </w:r>
      <w:proofErr w:type="spellEnd"/>
      <w:r w:rsidRPr="00F423A8">
        <w:t xml:space="preserve"> </w:t>
      </w:r>
      <w:proofErr w:type="spellStart"/>
      <w:r w:rsidRPr="00F423A8">
        <w:t>général</w:t>
      </w:r>
      <w:proofErr w:type="spellEnd"/>
      <w:r w:rsidRPr="00F423A8">
        <w:t xml:space="preserve"> et </w:t>
      </w:r>
      <w:proofErr w:type="spellStart"/>
      <w:r w:rsidRPr="00F423A8">
        <w:t>professionnel</w:t>
      </w:r>
      <w:proofErr w:type="spellEnd"/>
    </w:p>
  </w:footnote>
  <w:footnote w:id="22">
    <w:p w14:paraId="72378CC9" w14:textId="77777777" w:rsidR="00CE3D83" w:rsidRPr="00504EF6" w:rsidRDefault="00CE3D83" w:rsidP="00CE3D83">
      <w:pPr>
        <w:pStyle w:val="FootnoteText"/>
      </w:pPr>
      <w:r>
        <w:rPr>
          <w:rStyle w:val="FootnoteReference"/>
        </w:rPr>
        <w:footnoteRef/>
      </w:r>
      <w:r>
        <w:t xml:space="preserve"> </w:t>
      </w:r>
      <w:r w:rsidRPr="00504EF6">
        <w:t>Racialized refers to whether a person is a visible minority as defined by the Employment Equity Act as "persons, other than Aboriginal peoples, who are non-Caucasian in race or non-white in colour. This classification is based on the self-identification question regarding membership in a visible minority group from the 2018 NGS survey.</w:t>
      </w:r>
    </w:p>
  </w:footnote>
  <w:footnote w:id="23">
    <w:p w14:paraId="5820F381" w14:textId="77777777" w:rsidR="00CE3D83" w:rsidRPr="003557A3" w:rsidRDefault="00CE3D83" w:rsidP="00CE3D83">
      <w:pPr>
        <w:pStyle w:val="FootnoteText"/>
      </w:pPr>
      <w:r>
        <w:rPr>
          <w:rStyle w:val="FootnoteReference"/>
        </w:rPr>
        <w:footnoteRef/>
      </w:r>
      <w:r>
        <w:t xml:space="preserve"> </w:t>
      </w:r>
      <w:r w:rsidRPr="003557A3">
        <w:t xml:space="preserve">The term 'Aboriginal' has been updated </w:t>
      </w:r>
      <w:proofErr w:type="gramStart"/>
      <w:r w:rsidRPr="003557A3">
        <w:t>to</w:t>
      </w:r>
      <w:proofErr w:type="gramEnd"/>
      <w:r w:rsidRPr="003557A3">
        <w:t xml:space="preserve"> 'Indigenous'. Indigenous identity refers to individuals who identify with the Indigenous peoples of Canada, including First Nations (North American Indian), Métis, or Inuk (Inuit), in the 2018 NGS.</w:t>
      </w:r>
    </w:p>
  </w:footnote>
  <w:footnote w:id="24">
    <w:p w14:paraId="032A78B4" w14:textId="77777777" w:rsidR="00CE3D83" w:rsidRPr="00DB5353" w:rsidRDefault="00CE3D83" w:rsidP="00CE3D83">
      <w:pPr>
        <w:pStyle w:val="FootnoteText"/>
      </w:pPr>
      <w:r>
        <w:rPr>
          <w:rStyle w:val="FootnoteReference"/>
        </w:rPr>
        <w:footnoteRef/>
      </w:r>
      <w:r w:rsidRPr="0071687C">
        <w:t xml:space="preserve"> </w:t>
      </w:r>
      <w:r w:rsidRPr="007A09C9">
        <w:t xml:space="preserve">Hébert BP, Kevins C, Mofidi A, Morris S, Simionescu D, Thicke M. </w:t>
      </w:r>
      <w:r>
        <w:t>(</w:t>
      </w:r>
      <w:r w:rsidRPr="007A09C9">
        <w:t>2024</w:t>
      </w:r>
      <w:r>
        <w:t xml:space="preserve">). </w:t>
      </w:r>
      <w:r w:rsidRPr="007A09C9">
        <w:t xml:space="preserve">A demographic, employment, and income profile of persons with disabilities aged 15 years and over in Canada, 2022. Reports on disability and accessibility in Canada. Ottawa: Statistics Canada. </w:t>
      </w:r>
      <w:r>
        <w:t xml:space="preserve">Retrieved from </w:t>
      </w:r>
      <w:hyperlink r:id="rId20" w:history="1">
        <w:r w:rsidRPr="00E9591B">
          <w:rPr>
            <w:rStyle w:val="Hyperlink"/>
          </w:rPr>
          <w:t>https://www150.statcan.gc.ca/n1/pub/89-654-x/89-654-x2024001-eng.htm</w:t>
        </w:r>
      </w:hyperlink>
    </w:p>
  </w:footnote>
  <w:footnote w:id="25">
    <w:p w14:paraId="0F6546E5" w14:textId="77777777" w:rsidR="00CE3D83" w:rsidRDefault="00CE3D83" w:rsidP="00CE3D83">
      <w:pPr>
        <w:pStyle w:val="FootnoteText"/>
      </w:pPr>
      <w:r>
        <w:rPr>
          <w:rStyle w:val="FootnoteReference"/>
        </w:rPr>
        <w:footnoteRef/>
      </w:r>
      <w:r>
        <w:t xml:space="preserve"> </w:t>
      </w:r>
      <w:r w:rsidRPr="006379C9">
        <w:t>The overall response rate to the survey was 63 percent, with about 2/3 of the response cases self-completed online by respondent. The survey, which used a stratified simple random sample design, sampled graduates from postsecondary education institutions (such as universities, colleges, and trade schools) in Canada who graduated with degrees, diplomas or certificates sometime in 2015.</w:t>
      </w:r>
    </w:p>
  </w:footnote>
  <w:footnote w:id="26">
    <w:p w14:paraId="3B5D66D5" w14:textId="77777777" w:rsidR="00CE3D83" w:rsidRDefault="00CE3D83" w:rsidP="00CE3D83">
      <w:pPr>
        <w:pStyle w:val="FootnoteText"/>
      </w:pPr>
      <w:r>
        <w:rPr>
          <w:rStyle w:val="FootnoteReference"/>
        </w:rPr>
        <w:footnoteRef/>
      </w:r>
      <w:r>
        <w:t xml:space="preserve"> </w:t>
      </w:r>
      <w:r w:rsidRPr="00977DB2">
        <w:t xml:space="preserve">Statistics Canada </w:t>
      </w:r>
      <w:r>
        <w:t>(</w:t>
      </w:r>
      <w:r w:rsidRPr="00977DB2">
        <w:t>2018</w:t>
      </w:r>
      <w:r>
        <w:t xml:space="preserve">). </w:t>
      </w:r>
      <w:r w:rsidRPr="00977DB2">
        <w:t>National Graduates Survey: Detailed information for 2018 (class of 2015)</w:t>
      </w:r>
      <w:r>
        <w:t xml:space="preserve">. </w:t>
      </w:r>
      <w:r w:rsidRPr="003A1259">
        <w:rPr>
          <w:rFonts w:cstheme="minorHAnsi"/>
        </w:rPr>
        <w:t>Retrieved from</w:t>
      </w:r>
      <w:r>
        <w:t xml:space="preserve"> </w:t>
      </w:r>
      <w:hyperlink r:id="rId21" w:history="1">
        <w:r w:rsidRPr="00836934">
          <w:rPr>
            <w:rStyle w:val="Hyperlink"/>
          </w:rPr>
          <w:t>https://www23.statcan.gc.ca/imdb/p2SV.pl?Function=getSurvey&amp;Id=793554</w:t>
        </w:r>
      </w:hyperlink>
      <w:r>
        <w:t xml:space="preserve"> </w:t>
      </w:r>
    </w:p>
  </w:footnote>
  <w:footnote w:id="27">
    <w:p w14:paraId="093EC73C" w14:textId="77777777" w:rsidR="00CE3D83" w:rsidRPr="000120A4" w:rsidRDefault="00CE3D83" w:rsidP="00CE3D83">
      <w:pPr>
        <w:pStyle w:val="FootnoteText"/>
      </w:pPr>
      <w:r>
        <w:rPr>
          <w:rStyle w:val="FootnoteReference"/>
        </w:rPr>
        <w:footnoteRef/>
      </w:r>
      <w:r>
        <w:t xml:space="preserve"> For ease of discussion, this article combines the “mild” and “moderate” disability severity categories into a “milder” severity class, and the “severe” and “very severe” categories into a “more severe” severity class. For more information, please see: </w:t>
      </w:r>
      <w:proofErr w:type="spellStart"/>
      <w:r w:rsidRPr="00D32549">
        <w:t>Pianosi</w:t>
      </w:r>
      <w:proofErr w:type="spellEnd"/>
      <w:r>
        <w:t xml:space="preserve"> R,</w:t>
      </w:r>
      <w:r w:rsidRPr="00D32549">
        <w:t xml:space="preserve"> Presley</w:t>
      </w:r>
      <w:r>
        <w:t xml:space="preserve"> L</w:t>
      </w:r>
      <w:r w:rsidRPr="00D32549">
        <w:t>, Buchanan</w:t>
      </w:r>
      <w:r>
        <w:t xml:space="preserve"> J</w:t>
      </w:r>
      <w:r w:rsidRPr="00D32549">
        <w:t>, Lévesque</w:t>
      </w:r>
      <w:r>
        <w:t xml:space="preserve"> A</w:t>
      </w:r>
      <w:r w:rsidRPr="00D32549">
        <w:t>, Savard</w:t>
      </w:r>
      <w:r>
        <w:t xml:space="preserve"> A,</w:t>
      </w:r>
      <w:r w:rsidRPr="00D32549">
        <w:t xml:space="preserve"> and Lam</w:t>
      </w:r>
      <w:r>
        <w:t xml:space="preserve"> J (</w:t>
      </w:r>
      <w:r w:rsidRPr="00D32549">
        <w:t>2023</w:t>
      </w:r>
      <w:r>
        <w:t>)</w:t>
      </w:r>
      <w:r w:rsidRPr="00D32549">
        <w:t>. Canadian Survey on Disability, 2022: Concepts and Methods Guide. Reports on Disability and Accessibility in Canada. Statistics Canada Catalogue no. 89-654-X2023004</w:t>
      </w:r>
      <w:r>
        <w:t xml:space="preserve">. Retrieved from </w:t>
      </w:r>
      <w:hyperlink r:id="rId22" w:history="1">
        <w:r w:rsidRPr="00E9591B">
          <w:rPr>
            <w:rStyle w:val="Hyperlink"/>
          </w:rPr>
          <w:t>https://publications.gc.ca/site/eng/9.928228/publication.html</w:t>
        </w:r>
      </w:hyperlink>
    </w:p>
  </w:footnote>
  <w:footnote w:id="28">
    <w:p w14:paraId="486DF1B5" w14:textId="77777777" w:rsidR="00CE3D83" w:rsidRDefault="00CE3D83" w:rsidP="00CE3D83">
      <w:pPr>
        <w:pStyle w:val="FootnoteText"/>
      </w:pPr>
      <w:r>
        <w:rPr>
          <w:rStyle w:val="FootnoteReference"/>
        </w:rPr>
        <w:footnoteRef/>
      </w:r>
      <w:r>
        <w:t xml:space="preserve"> The Disability Screening Questions (DSQ) include a catch-all question about other health problems or conditions not already captured in the 10 previous disability types. This question is associated with an 11th “unknown” disability type. For more information on how types of disability are identified, please see: </w:t>
      </w:r>
      <w:proofErr w:type="spellStart"/>
      <w:r w:rsidRPr="00D32549">
        <w:t>Pianosi</w:t>
      </w:r>
      <w:proofErr w:type="spellEnd"/>
      <w:r>
        <w:t xml:space="preserve"> R,</w:t>
      </w:r>
      <w:r w:rsidRPr="00D32549">
        <w:t xml:space="preserve"> Presley</w:t>
      </w:r>
      <w:r>
        <w:t xml:space="preserve"> L</w:t>
      </w:r>
      <w:r w:rsidRPr="00D32549">
        <w:t>, Buchanan</w:t>
      </w:r>
      <w:r>
        <w:t xml:space="preserve"> J</w:t>
      </w:r>
      <w:r w:rsidRPr="00D32549">
        <w:t>, Lévesque</w:t>
      </w:r>
      <w:r>
        <w:t xml:space="preserve"> A</w:t>
      </w:r>
      <w:r w:rsidRPr="00D32549">
        <w:t>, Savard</w:t>
      </w:r>
      <w:r>
        <w:t xml:space="preserve"> A,</w:t>
      </w:r>
      <w:r w:rsidRPr="00D32549">
        <w:t xml:space="preserve"> and Lam</w:t>
      </w:r>
      <w:r>
        <w:t xml:space="preserve"> J (</w:t>
      </w:r>
      <w:r w:rsidRPr="00D32549">
        <w:t>2023</w:t>
      </w:r>
      <w:r>
        <w:t>)</w:t>
      </w:r>
      <w:r w:rsidRPr="00D32549">
        <w:t>. Canadian Survey on Disability, 2022: Concepts and Methods Guide. Reports on Disability and Accessibility in Canada. Statistics Canada Catalogue no. 89-654-X2023004</w:t>
      </w:r>
      <w:r>
        <w:t xml:space="preserve">. Retrieved from </w:t>
      </w:r>
      <w:hyperlink r:id="rId23" w:history="1">
        <w:r w:rsidRPr="00E9591B">
          <w:rPr>
            <w:rStyle w:val="Hyperlink"/>
          </w:rPr>
          <w:t>https://publications.gc.ca/site/eng/9.928228/publication.html</w:t>
        </w:r>
      </w:hyperlink>
      <w:r>
        <w:t xml:space="preserve"> </w:t>
      </w:r>
    </w:p>
  </w:footnote>
  <w:footnote w:id="29">
    <w:p w14:paraId="53FD844B" w14:textId="77777777" w:rsidR="002B5B31" w:rsidRPr="00CB3062" w:rsidRDefault="002B5B31" w:rsidP="002B5B31">
      <w:pPr>
        <w:pStyle w:val="FootnoteText"/>
      </w:pPr>
      <w:r>
        <w:rPr>
          <w:rStyle w:val="FootnoteReference"/>
        </w:rPr>
        <w:footnoteRef/>
      </w:r>
      <w:r>
        <w:t xml:space="preserve"> </w:t>
      </w:r>
      <w:r w:rsidRPr="00ED79D0">
        <w:t xml:space="preserve">The </w:t>
      </w:r>
      <w:r>
        <w:t xml:space="preserve">“usual length of time” </w:t>
      </w:r>
      <w:r w:rsidRPr="00ED79D0">
        <w:t>term reflects the original survey wording and generally refers to the expected program duration</w:t>
      </w:r>
      <w:r>
        <w:t xml:space="preserve">, </w:t>
      </w:r>
      <w:r w:rsidRPr="00ED79D0">
        <w:t>as defined by the institution</w:t>
      </w:r>
      <w:r>
        <w:t>, when the program is taken full time. Respondents were asked “What is the usual length of the program when taken full time?”, “Did you complete the program in the usual length of time”, and (if they didn’t) “What is the main reason you did not complete the program in the usual length of time”.</w:t>
      </w:r>
    </w:p>
  </w:footnote>
  <w:footnote w:id="30">
    <w:p w14:paraId="40E0FB40" w14:textId="77777777" w:rsidR="00CE3D83" w:rsidRDefault="00CE3D83" w:rsidP="00CE3D83">
      <w:pPr>
        <w:pStyle w:val="FootnoteText"/>
      </w:pPr>
      <w:r>
        <w:rPr>
          <w:rStyle w:val="FootnoteReference"/>
        </w:rPr>
        <w:footnoteRef/>
      </w:r>
      <w:r>
        <w:t xml:space="preserve"> </w:t>
      </w:r>
      <w:r w:rsidRPr="007A09C9">
        <w:t xml:space="preserve">Hébert BP, Kevins C, Mofidi A, Morris S, Simionescu D, Thicke M. </w:t>
      </w:r>
      <w:r>
        <w:t>(</w:t>
      </w:r>
      <w:r w:rsidRPr="007A09C9">
        <w:t>2024</w:t>
      </w:r>
      <w:r>
        <w:t xml:space="preserve">). </w:t>
      </w:r>
      <w:r w:rsidRPr="007A09C9">
        <w:t xml:space="preserve">A demographic, employment, and income profile of persons with disabilities aged 15 years and over in Canada, 2022. Reports on disability and accessibility in Canada. Ottawa: Statistics Canada. </w:t>
      </w:r>
      <w:r>
        <w:t xml:space="preserve">Retrieved from </w:t>
      </w:r>
      <w:hyperlink r:id="rId24" w:history="1">
        <w:r w:rsidRPr="00E9591B">
          <w:rPr>
            <w:rStyle w:val="Hyperlink"/>
          </w:rPr>
          <w:t>https://www150.statcan.gc.ca/n1/pub/89-654-x/89-654-x2024001-eng.htm</w:t>
        </w:r>
      </w:hyperlink>
    </w:p>
  </w:footnote>
  <w:footnote w:id="31">
    <w:p w14:paraId="1213AC61" w14:textId="77777777" w:rsidR="00CE3D83" w:rsidRDefault="00CE3D83" w:rsidP="00CE3D83">
      <w:pPr>
        <w:pStyle w:val="FootnoteText"/>
      </w:pPr>
      <w:r>
        <w:rPr>
          <w:rStyle w:val="FootnoteReference"/>
        </w:rPr>
        <w:footnoteRef/>
      </w:r>
      <w:r>
        <w:t xml:space="preserve"> </w:t>
      </w:r>
      <w:r w:rsidRPr="00C744EE">
        <w:t>Importantly, individuals who did not report a particular disability type (e.g., mental health-related disability) may still have had one or more other types of disabilities.</w:t>
      </w:r>
    </w:p>
  </w:footnote>
  <w:footnote w:id="32">
    <w:p w14:paraId="17C8CED2" w14:textId="77777777" w:rsidR="00CE3D83" w:rsidRDefault="00CE3D83" w:rsidP="00CE3D83">
      <w:pPr>
        <w:pStyle w:val="FootnoteText"/>
      </w:pPr>
      <w:r>
        <w:rPr>
          <w:rStyle w:val="FootnoteReference"/>
        </w:rPr>
        <w:footnoteRef/>
      </w:r>
      <w:r>
        <w:t xml:space="preserve"> </w:t>
      </w:r>
      <w:r w:rsidRPr="005676D0">
        <w:t>Reid A, Chen H, Guertin R. Labour Market Outcomes of Postsecondary Graduates, Class of 2015. Education, Learning and Training: Research Paper Series. Statistics Canada. 2020 Nov 17.</w:t>
      </w:r>
      <w:r>
        <w:t xml:space="preserve"> Retrieved from </w:t>
      </w:r>
      <w:hyperlink r:id="rId25" w:history="1">
        <w:r>
          <w:rPr>
            <w:rStyle w:val="Hyperlink"/>
          </w:rPr>
          <w:t>Labour market outcomes of postsecondary graduates, class of 2015</w:t>
        </w:r>
      </w:hyperlink>
      <w:r>
        <w:t xml:space="preserve"> </w:t>
      </w:r>
    </w:p>
  </w:footnote>
  <w:footnote w:id="33">
    <w:p w14:paraId="0DB31001" w14:textId="77777777" w:rsidR="00CE3D83" w:rsidRPr="00D811C4" w:rsidRDefault="00CE3D83" w:rsidP="00CE3D83">
      <w:pPr>
        <w:pStyle w:val="FootnoteText"/>
        <w:rPr>
          <w:rFonts w:cstheme="minorHAnsi"/>
        </w:rPr>
      </w:pPr>
      <w:r w:rsidRPr="003A1259">
        <w:rPr>
          <w:rStyle w:val="FootnoteReference"/>
          <w:rFonts w:cstheme="minorHAnsi"/>
        </w:rPr>
        <w:footnoteRef/>
      </w:r>
      <w:r>
        <w:rPr>
          <w:rFonts w:cstheme="minorHAnsi"/>
        </w:rPr>
        <w:t xml:space="preserve"> Statistics Canada (2019). </w:t>
      </w:r>
      <w:r w:rsidRPr="00D811C4">
        <w:rPr>
          <w:rFonts w:cstheme="minorHAnsi"/>
        </w:rPr>
        <w:t>Standards, data sources and methods</w:t>
      </w:r>
      <w:r>
        <w:rPr>
          <w:rFonts w:cstheme="minorHAnsi"/>
        </w:rPr>
        <w:t>,</w:t>
      </w:r>
      <w:r w:rsidRPr="00D811C4">
        <w:rPr>
          <w:rFonts w:cstheme="minorHAnsi"/>
        </w:rPr>
        <w:t xml:space="preserve"> Statistical classifications</w:t>
      </w:r>
      <w:r>
        <w:rPr>
          <w:rFonts w:cstheme="minorHAnsi"/>
        </w:rPr>
        <w:t xml:space="preserve"> </w:t>
      </w:r>
      <w:r w:rsidRPr="00D811C4">
        <w:rPr>
          <w:rFonts w:cstheme="minorHAnsi"/>
        </w:rPr>
        <w:t xml:space="preserve">Classification of worker </w:t>
      </w:r>
      <w:r>
        <w:rPr>
          <w:rFonts w:cstheme="minorHAnsi"/>
        </w:rPr>
        <w:t>–</w:t>
      </w:r>
      <w:r w:rsidRPr="00D811C4">
        <w:rPr>
          <w:rFonts w:cstheme="minorHAnsi"/>
        </w:rPr>
        <w:t xml:space="preserve"> Employment</w:t>
      </w:r>
      <w:r>
        <w:rPr>
          <w:rFonts w:cstheme="minorHAnsi"/>
        </w:rPr>
        <w:t xml:space="preserve">. Retrieved from </w:t>
      </w:r>
      <w:hyperlink r:id="rId26" w:history="1">
        <w:r w:rsidRPr="00E9591B">
          <w:rPr>
            <w:rStyle w:val="Hyperlink"/>
            <w:rFonts w:cstheme="minorHAnsi"/>
          </w:rPr>
          <w:t>https://www23.statcan.gc.ca/imdb/p3VD.pl?Function=getVD&amp;TVD=138483&amp;CVD=138485&amp;CPV=8.2.5&amp;CST=01010001&amp;CLV=2&amp;MLV=2</w:t>
        </w:r>
      </w:hyperlink>
      <w:r>
        <w:rPr>
          <w:rFonts w:cstheme="minorHAnsi"/>
        </w:rPr>
        <w:t xml:space="preserve"> </w:t>
      </w:r>
    </w:p>
  </w:footnote>
  <w:footnote w:id="34">
    <w:p w14:paraId="2979B54E" w14:textId="77777777" w:rsidR="00CE3D83" w:rsidRDefault="00CE3D83" w:rsidP="00CE3D83">
      <w:pPr>
        <w:pStyle w:val="FootnoteText"/>
      </w:pPr>
      <w:r>
        <w:rPr>
          <w:rStyle w:val="FootnoteReference"/>
        </w:rPr>
        <w:footnoteRef/>
      </w:r>
      <w:r>
        <w:t xml:space="preserve"> </w:t>
      </w:r>
      <w:r w:rsidRPr="009A38DE">
        <w:t xml:space="preserve">Galarneau D, Gibson L. Trends in student debt of postsecondary graduates in Canada: Results from the National Graduates Survey, 2018. Statistics Canada= </w:t>
      </w:r>
      <w:proofErr w:type="spellStart"/>
      <w:r w:rsidRPr="009A38DE">
        <w:t>Statistique</w:t>
      </w:r>
      <w:proofErr w:type="spellEnd"/>
      <w:r w:rsidRPr="009A38DE">
        <w:t xml:space="preserve"> Canada; 2020.</w:t>
      </w:r>
      <w:r>
        <w:t xml:space="preserve"> Retrieved from </w:t>
      </w:r>
      <w:hyperlink r:id="rId27" w:history="1">
        <w:r>
          <w:rPr>
            <w:rStyle w:val="Hyperlink"/>
          </w:rPr>
          <w:t>Trends in student debt of postsecondary graduates in Canada: Results from the National Graduates Survey, 2018</w:t>
        </w:r>
      </w:hyperlink>
    </w:p>
  </w:footnote>
  <w:footnote w:id="35">
    <w:p w14:paraId="3D2D3AFE" w14:textId="77777777" w:rsidR="00CE3D83" w:rsidRDefault="00CE3D83" w:rsidP="00CE3D83">
      <w:pPr>
        <w:pStyle w:val="FootnoteText"/>
      </w:pPr>
      <w:r>
        <w:rPr>
          <w:rStyle w:val="FootnoteReference"/>
        </w:rPr>
        <w:footnoteRef/>
      </w:r>
      <w:r>
        <w:t xml:space="preserve"> </w:t>
      </w:r>
      <w:r w:rsidRPr="006558E0">
        <w:t xml:space="preserve">Kapsalis C. </w:t>
      </w:r>
      <w:r>
        <w:t xml:space="preserve">(2001). </w:t>
      </w:r>
      <w:r w:rsidRPr="006558E0">
        <w:t>Factors affecting the repayment of student loans</w:t>
      </w:r>
      <w:r>
        <w:t xml:space="preserve">: Retrieved from </w:t>
      </w:r>
      <w:hyperlink r:id="rId28" w:history="1">
        <w:r w:rsidRPr="00E9591B">
          <w:rPr>
            <w:rStyle w:val="Hyperlink"/>
          </w:rPr>
          <w:t>https://www150.statcan.gc.ca/n1/en/pub/81-595-m/81-595-m2006039-eng.pdf?st=z3p39nFN</w:t>
        </w:r>
      </w:hyperlink>
      <w:r>
        <w:t xml:space="preserve"> </w:t>
      </w:r>
    </w:p>
  </w:footnote>
  <w:footnote w:id="36">
    <w:p w14:paraId="0B3CEAF5" w14:textId="77777777" w:rsidR="00CE3D83" w:rsidRDefault="00CE3D83" w:rsidP="00CE3D83">
      <w:pPr>
        <w:pStyle w:val="FootnoteText"/>
      </w:pPr>
      <w:r>
        <w:rPr>
          <w:rStyle w:val="FootnoteReference"/>
        </w:rPr>
        <w:footnoteRef/>
      </w:r>
      <w:r>
        <w:t xml:space="preserve"> Daily (2020). Half of recent postsecondary graduates had student debt prior to the pandemic. </w:t>
      </w:r>
      <w:hyperlink r:id="rId29" w:history="1">
        <w:r w:rsidRPr="00E9591B">
          <w:rPr>
            <w:rStyle w:val="Hyperlink"/>
          </w:rPr>
          <w:t>https://www150.statcan.gc.ca/n1/en/daily-quotidien/200825/dq200825b-eng.pdf?st=IiIH4AUq</w:t>
        </w:r>
      </w:hyperlink>
      <w:r>
        <w:t xml:space="preserve"> </w:t>
      </w:r>
    </w:p>
  </w:footnote>
  <w:footnote w:id="37">
    <w:p w14:paraId="0F626E23" w14:textId="77777777" w:rsidR="00CF184E" w:rsidRPr="009C78F9" w:rsidRDefault="00CF184E" w:rsidP="00CF184E">
      <w:pPr>
        <w:pStyle w:val="FootnoteText"/>
        <w:rPr>
          <w:rFonts w:cstheme="minorHAnsi"/>
        </w:rPr>
      </w:pPr>
      <w:r w:rsidRPr="003A1259">
        <w:rPr>
          <w:rStyle w:val="FootnoteReference"/>
          <w:rFonts w:cstheme="minorHAnsi"/>
        </w:rPr>
        <w:footnoteRef/>
      </w:r>
      <w:r w:rsidRPr="003A1259">
        <w:rPr>
          <w:rFonts w:cstheme="minorHAnsi"/>
        </w:rPr>
        <w:t xml:space="preserve"> </w:t>
      </w:r>
      <w:r>
        <w:rPr>
          <w:rFonts w:cstheme="minorHAnsi"/>
        </w:rPr>
        <w:t xml:space="preserve">This is </w:t>
      </w:r>
      <w:proofErr w:type="gramStart"/>
      <w:r>
        <w:rPr>
          <w:rFonts w:cstheme="minorHAnsi"/>
        </w:rPr>
        <w:t>similar to</w:t>
      </w:r>
      <w:proofErr w:type="gramEnd"/>
      <w:r>
        <w:rPr>
          <w:rFonts w:cstheme="minorHAnsi"/>
        </w:rPr>
        <w:t xml:space="preserve"> approaches taken by </w:t>
      </w:r>
      <w:r w:rsidRPr="004D1E88">
        <w:rPr>
          <w:rFonts w:cstheme="minorHAnsi"/>
        </w:rPr>
        <w:t>Statistic</w:t>
      </w:r>
      <w:r>
        <w:rPr>
          <w:rFonts w:cstheme="minorHAnsi"/>
        </w:rPr>
        <w:t>s</w:t>
      </w:r>
      <w:r w:rsidRPr="004D1E88">
        <w:rPr>
          <w:rFonts w:cstheme="minorHAnsi"/>
        </w:rPr>
        <w:t xml:space="preserve"> Canada</w:t>
      </w:r>
      <w:r>
        <w:rPr>
          <w:rFonts w:cstheme="minorHAnsi"/>
        </w:rPr>
        <w:t xml:space="preserve">, </w:t>
      </w:r>
      <w:proofErr w:type="gramStart"/>
      <w:r>
        <w:rPr>
          <w:rFonts w:cstheme="minorHAnsi"/>
        </w:rPr>
        <w:t>See</w:t>
      </w:r>
      <w:proofErr w:type="gramEnd"/>
      <w:r>
        <w:rPr>
          <w:rFonts w:cstheme="minorHAnsi"/>
        </w:rPr>
        <w:t xml:space="preserve">: </w:t>
      </w:r>
      <w:r w:rsidRPr="004D1E88">
        <w:rPr>
          <w:rFonts w:cstheme="minorHAnsi"/>
        </w:rPr>
        <w:t>Statistic</w:t>
      </w:r>
      <w:r>
        <w:rPr>
          <w:rFonts w:cstheme="minorHAnsi"/>
        </w:rPr>
        <w:t>s</w:t>
      </w:r>
      <w:r w:rsidRPr="004D1E88">
        <w:rPr>
          <w:rFonts w:cstheme="minorHAnsi"/>
        </w:rPr>
        <w:t xml:space="preserve"> Canada</w:t>
      </w:r>
      <w:r>
        <w:rPr>
          <w:rFonts w:cstheme="minorHAnsi"/>
        </w:rPr>
        <w:t xml:space="preserve"> (2024),</w:t>
      </w:r>
      <w:r w:rsidRPr="004D1E88">
        <w:rPr>
          <w:rFonts w:cstheme="minorHAnsi"/>
        </w:rPr>
        <w:t xml:space="preserve"> </w:t>
      </w:r>
      <w:r w:rsidRPr="009A38DE">
        <w:rPr>
          <w:rFonts w:cstheme="minorHAnsi"/>
        </w:rPr>
        <w:t>Estimated gross annual earnings of postsecondary graduates working full time at interview, by province of study, level of study and gender</w:t>
      </w:r>
      <w:r>
        <w:rPr>
          <w:rFonts w:cstheme="minorHAnsi"/>
        </w:rPr>
        <w:t>.</w:t>
      </w:r>
      <w:r w:rsidRPr="004D1E88">
        <w:rPr>
          <w:rFonts w:cstheme="minorHAnsi"/>
        </w:rPr>
        <w:t xml:space="preserve"> Table 37-10-0034-01</w:t>
      </w:r>
      <w:r>
        <w:rPr>
          <w:rFonts w:cstheme="minorHAnsi"/>
        </w:rPr>
        <w:t xml:space="preserve">. </w:t>
      </w:r>
      <w:r>
        <w:t>Retrieved from</w:t>
      </w:r>
      <w:r w:rsidRPr="009A38DE">
        <w:t xml:space="preserve"> </w:t>
      </w:r>
      <w:hyperlink r:id="rId30" w:history="1">
        <w:r w:rsidRPr="009C78F9">
          <w:rPr>
            <w:rStyle w:val="Hyperlink"/>
            <w:rFonts w:cstheme="minorHAnsi"/>
          </w:rPr>
          <w:t>https://www150.statcan.gc.ca/t1/tbl1/en/tv.action?pid=3710003401</w:t>
        </w:r>
      </w:hyperlink>
      <w:r w:rsidRPr="009C78F9">
        <w:rPr>
          <w:rFonts w:cstheme="minorHAnsi"/>
        </w:rPr>
        <w:t xml:space="preserve"> </w:t>
      </w:r>
    </w:p>
  </w:footnote>
  <w:footnote w:id="38">
    <w:p w14:paraId="347E2FAF" w14:textId="77777777" w:rsidR="00CE3D83" w:rsidRDefault="00CE3D83" w:rsidP="00CE3D83">
      <w:pPr>
        <w:pStyle w:val="FootnoteText"/>
      </w:pPr>
      <w:r>
        <w:rPr>
          <w:rStyle w:val="FootnoteReference"/>
        </w:rPr>
        <w:footnoteRef/>
      </w:r>
      <w:r>
        <w:t xml:space="preserve"> </w:t>
      </w:r>
      <w:r w:rsidRPr="00304810">
        <w:t>Other</w:t>
      </w:r>
      <w:r w:rsidRPr="009379B7">
        <w:t xml:space="preserve"> category</w:t>
      </w:r>
      <w:r w:rsidRPr="00304810">
        <w:t xml:space="preserve"> includes fields such as visual and performing arts, and communications technologies; humanities; agriculture, natural resources and conservation; and personal, protective and transportation services</w:t>
      </w:r>
      <w:r>
        <w:t>.</w:t>
      </w:r>
    </w:p>
  </w:footnote>
  <w:footnote w:id="39">
    <w:p w14:paraId="67F811BB" w14:textId="77777777" w:rsidR="00CE3D83" w:rsidRPr="00A95B71" w:rsidRDefault="00CE3D83" w:rsidP="00CE3D83">
      <w:pPr>
        <w:pStyle w:val="FootnoteText"/>
      </w:pPr>
      <w:r>
        <w:rPr>
          <w:rStyle w:val="FootnoteReference"/>
        </w:rPr>
        <w:footnoteRef/>
      </w:r>
      <w:r w:rsidRPr="0071687C">
        <w:t xml:space="preserve"> </w:t>
      </w:r>
      <w:r w:rsidRPr="007A09C9">
        <w:t xml:space="preserve">Hébert BP, Kevins C, Mofidi A, Morris S, Simionescu D, Thicke M. </w:t>
      </w:r>
      <w:r>
        <w:t>(</w:t>
      </w:r>
      <w:r w:rsidRPr="007A09C9">
        <w:t>2024</w:t>
      </w:r>
      <w:r>
        <w:t xml:space="preserve">). </w:t>
      </w:r>
      <w:r w:rsidRPr="007A09C9">
        <w:t xml:space="preserve">A demographic, employment, and income profile of persons with disabilities aged 15 years and over in Canada, 2022. Reports on disability and accessibility in Canada. Ottawa: Statistics Canada. </w:t>
      </w:r>
      <w:r>
        <w:t xml:space="preserve">Retrieved from </w:t>
      </w:r>
      <w:hyperlink r:id="rId31" w:history="1">
        <w:r w:rsidRPr="00E9591B">
          <w:rPr>
            <w:rStyle w:val="Hyperlink"/>
          </w:rPr>
          <w:t>https://www150.statcan.gc.ca/n1/pub/89-654-x/89-654-x2024001-eng.htm</w:t>
        </w:r>
      </w:hyperlink>
    </w:p>
  </w:footnote>
  <w:footnote w:id="40">
    <w:p w14:paraId="32CD25E0" w14:textId="77777777" w:rsidR="00CE3D83" w:rsidRDefault="00CE3D83" w:rsidP="00CE3D83">
      <w:pPr>
        <w:pStyle w:val="FootnoteText"/>
      </w:pPr>
      <w:r>
        <w:rPr>
          <w:rStyle w:val="FootnoteReference"/>
        </w:rPr>
        <w:footnoteRef/>
      </w:r>
      <w:r>
        <w:t xml:space="preserve"> </w:t>
      </w:r>
      <w:proofErr w:type="spellStart"/>
      <w:r w:rsidRPr="000777AA">
        <w:t>Chatoor</w:t>
      </w:r>
      <w:proofErr w:type="spellEnd"/>
      <w:r w:rsidRPr="000777AA">
        <w:t xml:space="preserve"> K.</w:t>
      </w:r>
      <w:r>
        <w:t xml:space="preserve"> (2021).</w:t>
      </w:r>
      <w:r w:rsidRPr="000777AA">
        <w:t xml:space="preserve"> Postsecondary credential attainment and labour market outcomes for Ontario students with disabilities. Higher Education Quality Council of Ontario. </w:t>
      </w:r>
      <w:r w:rsidRPr="003A1259">
        <w:rPr>
          <w:rFonts w:cstheme="minorHAnsi"/>
        </w:rPr>
        <w:t xml:space="preserve">Retrieved from </w:t>
      </w:r>
      <w:hyperlink r:id="rId32" w:history="1">
        <w:r>
          <w:rPr>
            <w:rStyle w:val="Hyperlink"/>
          </w:rPr>
          <w:t>Postsecondary-Credential-Attainment-and-Labour-Market-Outcomes-for-Ontario-Students-with-Disabilities_FINAL.pdf</w:t>
        </w:r>
      </w:hyperlink>
    </w:p>
  </w:footnote>
  <w:footnote w:id="41">
    <w:p w14:paraId="0332CE48" w14:textId="77777777" w:rsidR="00CE3D83" w:rsidRPr="009D018F" w:rsidRDefault="00CE3D83" w:rsidP="00CE3D83">
      <w:pPr>
        <w:pStyle w:val="FootnoteText"/>
      </w:pPr>
      <w:r>
        <w:rPr>
          <w:rStyle w:val="FootnoteReference"/>
        </w:rPr>
        <w:footnoteRef/>
      </w:r>
      <w:r>
        <w:t xml:space="preserve"> </w:t>
      </w:r>
      <w:proofErr w:type="spellStart"/>
      <w:r w:rsidRPr="009D018F">
        <w:t>Bonaccio</w:t>
      </w:r>
      <w:proofErr w:type="spellEnd"/>
      <w:r w:rsidRPr="009D018F">
        <w:t xml:space="preserve"> S, Connelly CE, Gellatly IR, Jetha A, Martin Ginis KA. The participation of people with disabilities in the workplace across the employment cycle: Employer concerns and research evidence. Journal of business and psychology. 2020 Apr;35(2):135-58.</w:t>
      </w:r>
    </w:p>
  </w:footnote>
  <w:footnote w:id="42">
    <w:p w14:paraId="4F2053B5" w14:textId="77777777" w:rsidR="00CE3D83" w:rsidRPr="009D018F" w:rsidRDefault="00CE3D83" w:rsidP="00CE3D83">
      <w:pPr>
        <w:pStyle w:val="FootnoteText"/>
      </w:pPr>
      <w:r>
        <w:rPr>
          <w:rStyle w:val="FootnoteReference"/>
        </w:rPr>
        <w:footnoteRef/>
      </w:r>
      <w:r>
        <w:t xml:space="preserve"> </w:t>
      </w:r>
      <w:r w:rsidRPr="009D018F">
        <w:t>Baker PM, Linden MA, LaForce SS, Rutledge J, Goughnour KP. Barriers to employment participation of individuals with disabilities: Addressing the impact of employer (mis) perception and policy. American Behavioral Scientist. 2018 May;62(5):657-75.</w:t>
      </w:r>
    </w:p>
  </w:footnote>
  <w:footnote w:id="43">
    <w:p w14:paraId="26381F66" w14:textId="77777777" w:rsidR="00CE3D83" w:rsidRPr="00A7066D" w:rsidRDefault="00CE3D83" w:rsidP="00CE3D83">
      <w:pPr>
        <w:pStyle w:val="FootnoteText"/>
      </w:pPr>
      <w:r>
        <w:rPr>
          <w:rStyle w:val="FootnoteReference"/>
        </w:rPr>
        <w:footnoteRef/>
      </w:r>
      <w:r w:rsidRPr="00A7066D">
        <w:t xml:space="preserve"> </w:t>
      </w:r>
      <w:r w:rsidRPr="00955C7D">
        <w:t>Government of Canada</w:t>
      </w:r>
      <w:r>
        <w:t xml:space="preserve">. </w:t>
      </w:r>
      <w:r w:rsidRPr="00955C7D">
        <w:t>Repayment Assistance Plan – Disability assistance</w:t>
      </w:r>
      <w:r>
        <w:t xml:space="preserve">. </w:t>
      </w:r>
      <w:r w:rsidRPr="0023133C">
        <w:t>Repayment Assistance Plan for Borrowers with Disabilities (RAP-D)</w:t>
      </w:r>
      <w:r>
        <w:t xml:space="preserve">. </w:t>
      </w:r>
      <w:r>
        <w:rPr>
          <w:rFonts w:cstheme="minorHAnsi"/>
        </w:rPr>
        <w:t xml:space="preserve">Retrieved from </w:t>
      </w:r>
      <w:hyperlink r:id="rId33" w:history="1">
        <w:r w:rsidRPr="00114BE3">
          <w:rPr>
            <w:rStyle w:val="Hyperlink"/>
          </w:rPr>
          <w:t>https://www.canada.ca/en/services/benefits/education/student-aid/grants-loans/repay/assistance/rap/disabilities.html</w:t>
        </w:r>
      </w:hyperlink>
      <w:r>
        <w:t xml:space="preserve"> </w:t>
      </w:r>
    </w:p>
  </w:footnote>
  <w:footnote w:id="44">
    <w:p w14:paraId="521951F6" w14:textId="77777777" w:rsidR="00CE3D83" w:rsidRPr="00B2183C" w:rsidRDefault="00CE3D83" w:rsidP="00CE3D83">
      <w:pPr>
        <w:pStyle w:val="FootnoteText"/>
      </w:pPr>
      <w:r>
        <w:rPr>
          <w:rStyle w:val="FootnoteReference"/>
        </w:rPr>
        <w:footnoteRef/>
      </w:r>
      <w:r w:rsidRPr="00B2183C">
        <w:t xml:space="preserve"> </w:t>
      </w:r>
      <w:r w:rsidRPr="00955C7D">
        <w:t>Government of Canada</w:t>
      </w:r>
      <w:r>
        <w:t xml:space="preserve">. </w:t>
      </w:r>
      <w:r w:rsidRPr="009050E4">
        <w:t>Severe and Permanent Disability Benefit - What this benefit offers</w:t>
      </w:r>
      <w:r>
        <w:t xml:space="preserve">. </w:t>
      </w:r>
      <w:r>
        <w:rPr>
          <w:rFonts w:cstheme="minorHAnsi"/>
        </w:rPr>
        <w:t xml:space="preserve">Retrieved from </w:t>
      </w:r>
      <w:hyperlink r:id="rId34" w:history="1">
        <w:r w:rsidRPr="00114BE3">
          <w:rPr>
            <w:rStyle w:val="Hyperlink"/>
          </w:rPr>
          <w:t>https://www.canada.ca/en/services/benefits/education/student-aid/grants-loans/repay/assistance/severe-disability.html</w:t>
        </w:r>
      </w:hyperlink>
      <w:r>
        <w:t xml:space="preserve"> </w:t>
      </w:r>
    </w:p>
  </w:footnote>
  <w:footnote w:id="45">
    <w:p w14:paraId="306A3644" w14:textId="77777777" w:rsidR="00CE3D83" w:rsidRDefault="00CE3D83" w:rsidP="00CE3D83">
      <w:pPr>
        <w:pStyle w:val="FootnoteText"/>
      </w:pPr>
      <w:r>
        <w:rPr>
          <w:rStyle w:val="FootnoteReference"/>
        </w:rPr>
        <w:footnoteRef/>
      </w:r>
      <w:r w:rsidRPr="000A53FE">
        <w:rPr>
          <w:lang w:val="fr-CA"/>
        </w:rPr>
        <w:t xml:space="preserve"> </w:t>
      </w:r>
      <w:proofErr w:type="spellStart"/>
      <w:r w:rsidRPr="000A53FE">
        <w:rPr>
          <w:lang w:val="fr-CA"/>
        </w:rPr>
        <w:t>Pianosi</w:t>
      </w:r>
      <w:proofErr w:type="spellEnd"/>
      <w:r w:rsidRPr="000A53FE">
        <w:rPr>
          <w:lang w:val="fr-CA"/>
        </w:rPr>
        <w:t xml:space="preserve">, Robin, Presley, Laura, Buchanan, Jeannie, Lévesque, Amélie, Savard, Sarah-Anne and </w:t>
      </w:r>
      <w:proofErr w:type="spellStart"/>
      <w:r w:rsidRPr="000A53FE">
        <w:rPr>
          <w:lang w:val="fr-CA"/>
        </w:rPr>
        <w:t>Lam</w:t>
      </w:r>
      <w:proofErr w:type="spellEnd"/>
      <w:r w:rsidRPr="000A53FE">
        <w:rPr>
          <w:lang w:val="fr-CA"/>
        </w:rPr>
        <w:t xml:space="preserve">, Janet. </w:t>
      </w:r>
      <w:r w:rsidRPr="00D32549">
        <w:t>2023. “Canadian Survey on Disability, 2022: Concepts and Methods Guide.” Reports on Disability and Accessibility in Canada. Statistics Canada Catalogue no. 89-654-X2023004</w:t>
      </w:r>
      <w:r>
        <w:t xml:space="preserve">. Retrieved from </w:t>
      </w:r>
      <w:hyperlink r:id="rId35" w:history="1">
        <w:r w:rsidRPr="00E9591B">
          <w:rPr>
            <w:rStyle w:val="Hyperlink"/>
          </w:rPr>
          <w:t>https://publications.gc.ca/site/eng/9.928228/publication.html</w:t>
        </w:r>
      </w:hyperlink>
    </w:p>
  </w:footnote>
  <w:footnote w:id="46">
    <w:p w14:paraId="75B097C1" w14:textId="77777777" w:rsidR="00CE3D83" w:rsidRDefault="00CE3D83" w:rsidP="00CE3D83">
      <w:pPr>
        <w:pStyle w:val="FootnoteText"/>
      </w:pPr>
      <w:r>
        <w:rPr>
          <w:rStyle w:val="FootnoteReference"/>
        </w:rPr>
        <w:footnoteRef/>
      </w:r>
      <w:r w:rsidRPr="00F26192">
        <w:rPr>
          <w:lang w:val="fr-CA"/>
        </w:rPr>
        <w:t xml:space="preserve"> </w:t>
      </w:r>
      <w:proofErr w:type="spellStart"/>
      <w:r w:rsidRPr="00F26192">
        <w:rPr>
          <w:lang w:val="fr-CA"/>
        </w:rPr>
        <w:t>Pianosi</w:t>
      </w:r>
      <w:proofErr w:type="spellEnd"/>
      <w:r w:rsidRPr="00F26192">
        <w:rPr>
          <w:lang w:val="fr-CA"/>
        </w:rPr>
        <w:t xml:space="preserve">, Robin, Presley, Laura, Buchanan, Jeannie, Lévesque, Amélie, Savard, Sarah-Anne and </w:t>
      </w:r>
      <w:proofErr w:type="spellStart"/>
      <w:r w:rsidRPr="00F26192">
        <w:rPr>
          <w:lang w:val="fr-CA"/>
        </w:rPr>
        <w:t>Lam</w:t>
      </w:r>
      <w:proofErr w:type="spellEnd"/>
      <w:r w:rsidRPr="00F26192">
        <w:rPr>
          <w:lang w:val="fr-CA"/>
        </w:rPr>
        <w:t xml:space="preserve">, Janet. </w:t>
      </w:r>
      <w:r w:rsidRPr="00D32549">
        <w:t>2023. “Canadian Survey on Disability, 2022: Concepts and Methods Guide.” Reports on Disability and Accessibility in Canada. Statistics Canada Catalogue no. 89-654-X2023004</w:t>
      </w:r>
      <w:r>
        <w:t xml:space="preserve">. Retrieved from </w:t>
      </w:r>
      <w:hyperlink r:id="rId36" w:history="1">
        <w:r w:rsidRPr="00E9591B">
          <w:rPr>
            <w:rStyle w:val="Hyperlink"/>
          </w:rPr>
          <w:t>https://publications.gc.ca/site/eng/9.928228/publication.html</w:t>
        </w:r>
      </w:hyperlink>
    </w:p>
  </w:footnote>
  <w:footnote w:id="47">
    <w:p w14:paraId="12BACB24" w14:textId="77777777" w:rsidR="00CE3D83" w:rsidRPr="003A1259" w:rsidRDefault="00CE3D83" w:rsidP="00CE3D83">
      <w:pPr>
        <w:pStyle w:val="FootnoteText"/>
        <w:rPr>
          <w:rFonts w:cstheme="minorHAnsi"/>
        </w:rPr>
      </w:pPr>
      <w:r w:rsidRPr="003A1259">
        <w:rPr>
          <w:rStyle w:val="FootnoteReference"/>
          <w:rFonts w:cstheme="minorHAnsi"/>
        </w:rPr>
        <w:footnoteRef/>
      </w:r>
      <w:r>
        <w:rPr>
          <w:rFonts w:cstheme="minorHAnsi"/>
        </w:rPr>
        <w:t xml:space="preserve"> Statistics Canada (2019). </w:t>
      </w:r>
      <w:r w:rsidRPr="00D811C4">
        <w:rPr>
          <w:rFonts w:cstheme="minorHAnsi"/>
        </w:rPr>
        <w:t>Standards, data sources and methods</w:t>
      </w:r>
      <w:r>
        <w:rPr>
          <w:rFonts w:cstheme="minorHAnsi"/>
        </w:rPr>
        <w:t>,</w:t>
      </w:r>
      <w:r w:rsidRPr="00D811C4">
        <w:rPr>
          <w:rFonts w:cstheme="minorHAnsi"/>
        </w:rPr>
        <w:t xml:space="preserve"> Statistical classifications</w:t>
      </w:r>
      <w:r>
        <w:rPr>
          <w:rFonts w:cstheme="minorHAnsi"/>
        </w:rPr>
        <w:t xml:space="preserve"> </w:t>
      </w:r>
      <w:r w:rsidRPr="00D811C4">
        <w:rPr>
          <w:rFonts w:cstheme="minorHAnsi"/>
        </w:rPr>
        <w:t xml:space="preserve">Classification of worker </w:t>
      </w:r>
      <w:r>
        <w:rPr>
          <w:rFonts w:cstheme="minorHAnsi"/>
        </w:rPr>
        <w:t>–</w:t>
      </w:r>
      <w:r w:rsidRPr="00D811C4">
        <w:rPr>
          <w:rFonts w:cstheme="minorHAnsi"/>
        </w:rPr>
        <w:t xml:space="preserve"> Employment</w:t>
      </w:r>
      <w:r>
        <w:rPr>
          <w:rFonts w:cstheme="minorHAnsi"/>
        </w:rPr>
        <w:t xml:space="preserve">. Retrieved from </w:t>
      </w:r>
      <w:hyperlink r:id="rId37" w:history="1">
        <w:r w:rsidRPr="00E9591B">
          <w:rPr>
            <w:rStyle w:val="Hyperlink"/>
            <w:rFonts w:cstheme="minorHAnsi"/>
          </w:rPr>
          <w:t>https://www23.statcan.gc.ca/imdb/p3VD.pl?Function=getVD&amp;TVD=138483&amp;CVD=138485&amp;CPV=8.2.5&amp;CST=01010001&amp;CLV=2&amp;MLV=2</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DD4DC" w14:textId="77777777" w:rsidR="007D3B48" w:rsidRDefault="009A4C7C">
    <w:pPr>
      <w:pStyle w:val="Header"/>
      <w:jc w:val="right"/>
    </w:pPr>
    <w:r>
      <w:rPr>
        <w:noProof/>
      </w:rPr>
      <w:drawing>
        <wp:inline distT="0" distB="0" distL="0" distR="0" wp14:anchorId="05E2AE7C" wp14:editId="644C85DD">
          <wp:extent cx="2801467" cy="793750"/>
          <wp:effectExtent l="0" t="0" r="0" b="6350"/>
          <wp:docPr id="988399694" name="Picture 988399694" descr="VRAIE: Vision radicale pour l'accès inclusif a l'emploi&#10;&#10;IDEA: Inclusive design for employment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502944" name="Picture 1399502944" descr="VRAIE: Vision radicale pour l'accès inclusif a l'emploi&#10;&#10;IDEA: Inclusive design for employment access"/>
                  <pic:cNvPicPr/>
                </pic:nvPicPr>
                <pic:blipFill>
                  <a:blip r:embed="rId1">
                    <a:extLst>
                      <a:ext uri="{28A0092B-C50C-407E-A947-70E740481C1C}">
                        <a14:useLocalDpi xmlns:a14="http://schemas.microsoft.com/office/drawing/2010/main" val="0"/>
                      </a:ext>
                    </a:extLst>
                  </a:blip>
                  <a:stretch>
                    <a:fillRect/>
                  </a:stretch>
                </pic:blipFill>
                <pic:spPr>
                  <a:xfrm>
                    <a:off x="0" y="0"/>
                    <a:ext cx="2831919" cy="802378"/>
                  </a:xfrm>
                  <a:prstGeom prst="rect">
                    <a:avLst/>
                  </a:prstGeom>
                </pic:spPr>
              </pic:pic>
            </a:graphicData>
          </a:graphic>
        </wp:inline>
      </w:drawing>
    </w:r>
  </w:p>
  <w:p w14:paraId="740BDC80" w14:textId="77777777" w:rsidR="007D3B48" w:rsidRDefault="008F10A3">
    <w:pPr>
      <w:pStyle w:val="Header"/>
      <w:jc w:val="right"/>
    </w:pPr>
    <w:r w:rsidRPr="008F10A3">
      <w:rPr>
        <w:noProof/>
      </w:rPr>
      <w:drawing>
        <wp:inline distT="0" distB="0" distL="0" distR="0" wp14:anchorId="66B85FAD" wp14:editId="7CBBB603">
          <wp:extent cx="5943600" cy="75565"/>
          <wp:effectExtent l="0" t="0" r="0" b="635"/>
          <wp:docPr id="123568150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81505" name="Picture 1">
                    <a:extLst>
                      <a:ext uri="{C183D7F6-B498-43B3-948B-1728B52AA6E4}">
                        <adec:decorative xmlns:adec="http://schemas.microsoft.com/office/drawing/2017/decorative" val="1"/>
                      </a:ext>
                    </a:extLst>
                  </pic:cNvPr>
                  <pic:cNvPicPr/>
                </pic:nvPicPr>
                <pic:blipFill>
                  <a:blip r:embed="rId2"/>
                  <a:stretch>
                    <a:fillRect/>
                  </a:stretch>
                </pic:blipFill>
                <pic:spPr>
                  <a:xfrm>
                    <a:off x="0" y="0"/>
                    <a:ext cx="5943600" cy="75565"/>
                  </a:xfrm>
                  <a:prstGeom prst="rect">
                    <a:avLst/>
                  </a:prstGeom>
                </pic:spPr>
              </pic:pic>
            </a:graphicData>
          </a:graphic>
        </wp:inline>
      </w:drawing>
    </w:r>
  </w:p>
  <w:p w14:paraId="06171FE0" w14:textId="77777777" w:rsidR="007D3B48" w:rsidRDefault="007D3B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03EB7" w14:textId="77777777" w:rsidR="00657E36" w:rsidRDefault="00657E36">
    <w:pPr>
      <w:pStyle w:val="Header"/>
      <w:jc w:val="right"/>
    </w:pPr>
    <w:r>
      <w:rPr>
        <w:noProof/>
      </w:rPr>
      <w:drawing>
        <wp:inline distT="0" distB="0" distL="0" distR="0" wp14:anchorId="55410D4B" wp14:editId="3BA7DB53">
          <wp:extent cx="2801467" cy="793750"/>
          <wp:effectExtent l="0" t="0" r="0" b="6350"/>
          <wp:docPr id="1800044825" name="Picture 1800044825" descr="VRAIE: Vision radicale pour l'accès inclusif a l'emploi&#10;&#10;IDEA: Inclusive design for employment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502944" name="Picture 1399502944" descr="VRAIE: Vision radicale pour l'accès inclusif a l'emploi&#10;&#10;IDEA: Inclusive design for employment access"/>
                  <pic:cNvPicPr/>
                </pic:nvPicPr>
                <pic:blipFill>
                  <a:blip r:embed="rId1">
                    <a:extLst>
                      <a:ext uri="{28A0092B-C50C-407E-A947-70E740481C1C}">
                        <a14:useLocalDpi xmlns:a14="http://schemas.microsoft.com/office/drawing/2010/main" val="0"/>
                      </a:ext>
                    </a:extLst>
                  </a:blip>
                  <a:stretch>
                    <a:fillRect/>
                  </a:stretch>
                </pic:blipFill>
                <pic:spPr>
                  <a:xfrm>
                    <a:off x="0" y="0"/>
                    <a:ext cx="2831919" cy="802378"/>
                  </a:xfrm>
                  <a:prstGeom prst="rect">
                    <a:avLst/>
                  </a:prstGeom>
                </pic:spPr>
              </pic:pic>
            </a:graphicData>
          </a:graphic>
        </wp:inline>
      </w:drawing>
    </w:r>
  </w:p>
  <w:p w14:paraId="0DC2D9A9" w14:textId="77777777" w:rsidR="00657E36" w:rsidRDefault="00657E36">
    <w:pPr>
      <w:pStyle w:val="Header"/>
      <w:jc w:val="right"/>
    </w:pPr>
    <w:r w:rsidRPr="008F10A3">
      <w:rPr>
        <w:noProof/>
      </w:rPr>
      <w:drawing>
        <wp:inline distT="0" distB="0" distL="0" distR="0" wp14:anchorId="3195DA44" wp14:editId="04EA561C">
          <wp:extent cx="5943600" cy="75565"/>
          <wp:effectExtent l="0" t="0" r="0" b="635"/>
          <wp:docPr id="11171102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110272" name="Picture 1">
                    <a:extLst>
                      <a:ext uri="{C183D7F6-B498-43B3-948B-1728B52AA6E4}">
                        <adec:decorative xmlns:adec="http://schemas.microsoft.com/office/drawing/2017/decorative" val="1"/>
                      </a:ext>
                    </a:extLst>
                  </pic:cNvPr>
                  <pic:cNvPicPr/>
                </pic:nvPicPr>
                <pic:blipFill>
                  <a:blip r:embed="rId2"/>
                  <a:stretch>
                    <a:fillRect/>
                  </a:stretch>
                </pic:blipFill>
                <pic:spPr>
                  <a:xfrm>
                    <a:off x="0" y="0"/>
                    <a:ext cx="5943600" cy="75565"/>
                  </a:xfrm>
                  <a:prstGeom prst="rect">
                    <a:avLst/>
                  </a:prstGeom>
                </pic:spPr>
              </pic:pic>
            </a:graphicData>
          </a:graphic>
        </wp:inline>
      </w:drawing>
    </w:r>
  </w:p>
  <w:p w14:paraId="0724E072" w14:textId="77777777" w:rsidR="00657E36" w:rsidRDefault="00657E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57E65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5pt;height:42pt" o:bullet="t">
        <v:imagedata r:id="rId1" o:title="chevron-right-green"/>
      </v:shape>
    </w:pict>
  </w:numPicBullet>
  <w:numPicBullet w:numPicBulletId="1">
    <w:pict>
      <v:shape w14:anchorId="5382B77E" id="_x0000_i1026" type="#_x0000_t75" style="width:25.35pt;height:42pt" o:bullet="t">
        <v:imagedata r:id="rId2" o:title="chevron-right-purple"/>
      </v:shape>
    </w:pict>
  </w:numPicBullet>
  <w:numPicBullet w:numPicBulletId="2">
    <w:pict>
      <v:shape w14:anchorId="3C7F299A" id="_x0000_i1027" type="#_x0000_t75" style="width:25.35pt;height:38pt" o:bullet="t">
        <v:imagedata r:id="rId3" o:title="chevron-right-green"/>
      </v:shape>
    </w:pict>
  </w:numPicBullet>
  <w:numPicBullet w:numPicBulletId="3">
    <w:pict>
      <v:shape w14:anchorId="4679440F" id="_x0000_i1028" type="#_x0000_t75" style="width:25.35pt;height:38pt" o:bullet="t">
        <v:imagedata r:id="rId4" o:title="chevron-right-purple"/>
      </v:shape>
    </w:pict>
  </w:numPicBullet>
  <w:numPicBullet w:numPicBulletId="4">
    <w:pict>
      <v:shape w14:anchorId="7FE2524C" id="_x0000_i1029" type="#_x0000_t75" style="width:25.35pt;height:38pt" o:bullet="t">
        <v:imagedata r:id="rId5" o:title="chevron-right-black"/>
      </v:shape>
    </w:pict>
  </w:numPicBullet>
  <w:abstractNum w:abstractNumId="0" w15:restartNumberingAfterBreak="0">
    <w:nsid w:val="00C76E32"/>
    <w:multiLevelType w:val="hybridMultilevel"/>
    <w:tmpl w:val="6BD412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3F2BA5"/>
    <w:multiLevelType w:val="multilevel"/>
    <w:tmpl w:val="0409001D"/>
    <w:numStyleLink w:val="BulletStyles-Black"/>
  </w:abstractNum>
  <w:abstractNum w:abstractNumId="2" w15:restartNumberingAfterBreak="0">
    <w:nsid w:val="03910D8E"/>
    <w:multiLevelType w:val="hybridMultilevel"/>
    <w:tmpl w:val="56F0B8D6"/>
    <w:lvl w:ilvl="0" w:tplc="659A4316">
      <w:start w:val="1"/>
      <w:numFmt w:val="decimal"/>
      <w:lvlText w:val="%1."/>
      <w:lvlJc w:val="left"/>
      <w:pPr>
        <w:ind w:left="1020" w:hanging="360"/>
      </w:pPr>
    </w:lvl>
    <w:lvl w:ilvl="1" w:tplc="18C6CC16">
      <w:start w:val="1"/>
      <w:numFmt w:val="decimal"/>
      <w:lvlText w:val="%2."/>
      <w:lvlJc w:val="left"/>
      <w:pPr>
        <w:ind w:left="1020" w:hanging="360"/>
      </w:pPr>
    </w:lvl>
    <w:lvl w:ilvl="2" w:tplc="E30E24E4">
      <w:start w:val="1"/>
      <w:numFmt w:val="decimal"/>
      <w:lvlText w:val="%3."/>
      <w:lvlJc w:val="left"/>
      <w:pPr>
        <w:ind w:left="1020" w:hanging="360"/>
      </w:pPr>
    </w:lvl>
    <w:lvl w:ilvl="3" w:tplc="B7CEDA36">
      <w:start w:val="1"/>
      <w:numFmt w:val="decimal"/>
      <w:lvlText w:val="%4."/>
      <w:lvlJc w:val="left"/>
      <w:pPr>
        <w:ind w:left="1020" w:hanging="360"/>
      </w:pPr>
    </w:lvl>
    <w:lvl w:ilvl="4" w:tplc="C674DB52">
      <w:start w:val="1"/>
      <w:numFmt w:val="decimal"/>
      <w:lvlText w:val="%5."/>
      <w:lvlJc w:val="left"/>
      <w:pPr>
        <w:ind w:left="1020" w:hanging="360"/>
      </w:pPr>
    </w:lvl>
    <w:lvl w:ilvl="5" w:tplc="9806AF7C">
      <w:start w:val="1"/>
      <w:numFmt w:val="decimal"/>
      <w:lvlText w:val="%6."/>
      <w:lvlJc w:val="left"/>
      <w:pPr>
        <w:ind w:left="1020" w:hanging="360"/>
      </w:pPr>
    </w:lvl>
    <w:lvl w:ilvl="6" w:tplc="D4509218">
      <w:start w:val="1"/>
      <w:numFmt w:val="decimal"/>
      <w:lvlText w:val="%7."/>
      <w:lvlJc w:val="left"/>
      <w:pPr>
        <w:ind w:left="1020" w:hanging="360"/>
      </w:pPr>
    </w:lvl>
    <w:lvl w:ilvl="7" w:tplc="268C1284">
      <w:start w:val="1"/>
      <w:numFmt w:val="decimal"/>
      <w:lvlText w:val="%8."/>
      <w:lvlJc w:val="left"/>
      <w:pPr>
        <w:ind w:left="1020" w:hanging="360"/>
      </w:pPr>
    </w:lvl>
    <w:lvl w:ilvl="8" w:tplc="914CA5BA">
      <w:start w:val="1"/>
      <w:numFmt w:val="decimal"/>
      <w:lvlText w:val="%9."/>
      <w:lvlJc w:val="left"/>
      <w:pPr>
        <w:ind w:left="1020" w:hanging="360"/>
      </w:pPr>
    </w:lvl>
  </w:abstractNum>
  <w:abstractNum w:abstractNumId="3" w15:restartNumberingAfterBreak="0">
    <w:nsid w:val="07520A3C"/>
    <w:multiLevelType w:val="hybridMultilevel"/>
    <w:tmpl w:val="B2D08D20"/>
    <w:lvl w:ilvl="0" w:tplc="7D04A432">
      <w:start w:val="1"/>
      <w:numFmt w:val="decimal"/>
      <w:lvlText w:val="%1)"/>
      <w:lvlJc w:val="left"/>
      <w:pPr>
        <w:ind w:left="1020" w:hanging="360"/>
      </w:pPr>
    </w:lvl>
    <w:lvl w:ilvl="1" w:tplc="BB0ADF9A">
      <w:start w:val="1"/>
      <w:numFmt w:val="decimal"/>
      <w:lvlText w:val="%2)"/>
      <w:lvlJc w:val="left"/>
      <w:pPr>
        <w:ind w:left="1020" w:hanging="360"/>
      </w:pPr>
    </w:lvl>
    <w:lvl w:ilvl="2" w:tplc="D862C58C">
      <w:start w:val="1"/>
      <w:numFmt w:val="decimal"/>
      <w:lvlText w:val="%3)"/>
      <w:lvlJc w:val="left"/>
      <w:pPr>
        <w:ind w:left="1020" w:hanging="360"/>
      </w:pPr>
    </w:lvl>
    <w:lvl w:ilvl="3" w:tplc="109EF99C">
      <w:start w:val="1"/>
      <w:numFmt w:val="decimal"/>
      <w:lvlText w:val="%4)"/>
      <w:lvlJc w:val="left"/>
      <w:pPr>
        <w:ind w:left="1020" w:hanging="360"/>
      </w:pPr>
    </w:lvl>
    <w:lvl w:ilvl="4" w:tplc="68F8531C">
      <w:start w:val="1"/>
      <w:numFmt w:val="decimal"/>
      <w:lvlText w:val="%5)"/>
      <w:lvlJc w:val="left"/>
      <w:pPr>
        <w:ind w:left="1020" w:hanging="360"/>
      </w:pPr>
    </w:lvl>
    <w:lvl w:ilvl="5" w:tplc="B59839B6">
      <w:start w:val="1"/>
      <w:numFmt w:val="decimal"/>
      <w:lvlText w:val="%6)"/>
      <w:lvlJc w:val="left"/>
      <w:pPr>
        <w:ind w:left="1020" w:hanging="360"/>
      </w:pPr>
    </w:lvl>
    <w:lvl w:ilvl="6" w:tplc="8DAA1BBC">
      <w:start w:val="1"/>
      <w:numFmt w:val="decimal"/>
      <w:lvlText w:val="%7)"/>
      <w:lvlJc w:val="left"/>
      <w:pPr>
        <w:ind w:left="1020" w:hanging="360"/>
      </w:pPr>
    </w:lvl>
    <w:lvl w:ilvl="7" w:tplc="75BC14D0">
      <w:start w:val="1"/>
      <w:numFmt w:val="decimal"/>
      <w:lvlText w:val="%8)"/>
      <w:lvlJc w:val="left"/>
      <w:pPr>
        <w:ind w:left="1020" w:hanging="360"/>
      </w:pPr>
    </w:lvl>
    <w:lvl w:ilvl="8" w:tplc="ACF604B6">
      <w:start w:val="1"/>
      <w:numFmt w:val="decimal"/>
      <w:lvlText w:val="%9)"/>
      <w:lvlJc w:val="left"/>
      <w:pPr>
        <w:ind w:left="1020" w:hanging="360"/>
      </w:pPr>
    </w:lvl>
  </w:abstractNum>
  <w:abstractNum w:abstractNumId="4" w15:restartNumberingAfterBreak="0">
    <w:nsid w:val="08B238CE"/>
    <w:multiLevelType w:val="multilevel"/>
    <w:tmpl w:val="062620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EA10CF"/>
    <w:multiLevelType w:val="multilevel"/>
    <w:tmpl w:val="F894D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203DF2"/>
    <w:multiLevelType w:val="hybridMultilevel"/>
    <w:tmpl w:val="8E667822"/>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15:restartNumberingAfterBreak="0">
    <w:nsid w:val="14B107CD"/>
    <w:multiLevelType w:val="multilevel"/>
    <w:tmpl w:val="0409001D"/>
    <w:styleLink w:val="BulletStyles-Black"/>
    <w:lvl w:ilvl="0">
      <w:start w:val="1"/>
      <w:numFmt w:val="decimalZero"/>
      <w:lvlText w:val="%1)"/>
      <w:lvlJc w:val="left"/>
      <w:pPr>
        <w:ind w:left="360" w:hanging="360"/>
      </w:pPr>
      <w:rPr>
        <w:rFonts w:ascii="Arial" w:hAnsi="Arial"/>
        <w:b/>
        <w:color w:val="000000" w:themeColor="text1"/>
        <w:sz w:val="24"/>
      </w:rPr>
    </w:lvl>
    <w:lvl w:ilvl="1">
      <w:start w:val="1"/>
      <w:numFmt w:val="bullet"/>
      <w:pStyle w:val="UnorderedlistLevel2"/>
      <w:lvlText w:val=""/>
      <w:lvlPicBulletId w:val="4"/>
      <w:lvlJc w:val="left"/>
      <w:pPr>
        <w:ind w:left="1080" w:hanging="360"/>
      </w:pPr>
      <w:rPr>
        <w:rFonts w:ascii="Symbol" w:hAnsi="Symbol" w:hint="default"/>
        <w:color w:val="auto"/>
      </w:rPr>
    </w:lvl>
    <w:lvl w:ilvl="2">
      <w:start w:val="1"/>
      <w:numFmt w:val="bullet"/>
      <w:pStyle w:val="UnorderedlistLevel3"/>
      <w:lvlText w:val=""/>
      <w:lvlPicBulletId w:val="4"/>
      <w:lvlJc w:val="left"/>
      <w:pPr>
        <w:ind w:left="1800" w:hanging="360"/>
      </w:pPr>
      <w:rPr>
        <w:rFonts w:ascii="Symbol" w:hAnsi="Symbol" w:hint="default"/>
        <w:color w:val="auto"/>
        <w:sz w:val="24"/>
      </w:rPr>
    </w:lvl>
    <w:lvl w:ilvl="3">
      <w:start w:val="1"/>
      <w:numFmt w:val="bullet"/>
      <w:lvlText w:val=""/>
      <w:lvlJc w:val="left"/>
      <w:pPr>
        <w:ind w:left="2520" w:hanging="360"/>
      </w:pPr>
      <w:rPr>
        <w:rFonts w:ascii="Symbol" w:hAnsi="Symbol" w:hint="default"/>
        <w:color w:val="452A73"/>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79F6119"/>
    <w:multiLevelType w:val="hybridMultilevel"/>
    <w:tmpl w:val="7A1ADB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A0C7B3E"/>
    <w:multiLevelType w:val="multilevel"/>
    <w:tmpl w:val="735C2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D9D4EF7"/>
    <w:multiLevelType w:val="hybridMultilevel"/>
    <w:tmpl w:val="FA1CC8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059355E"/>
    <w:multiLevelType w:val="multilevel"/>
    <w:tmpl w:val="0409001D"/>
    <w:numStyleLink w:val="BulletStyles-Black"/>
  </w:abstractNum>
  <w:abstractNum w:abstractNumId="12" w15:restartNumberingAfterBreak="0">
    <w:nsid w:val="21433D1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1AE5613"/>
    <w:multiLevelType w:val="multilevel"/>
    <w:tmpl w:val="AC34EC7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C2E0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AC8388C"/>
    <w:multiLevelType w:val="multilevel"/>
    <w:tmpl w:val="0409001D"/>
    <w:styleLink w:val="Style1"/>
    <w:lvl w:ilvl="0">
      <w:start w:val="1"/>
      <w:numFmt w:val="decimalZero"/>
      <w:lvlText w:val="%1)"/>
      <w:lvlJc w:val="left"/>
      <w:pPr>
        <w:ind w:left="360" w:hanging="360"/>
      </w:pPr>
      <w:rPr>
        <w:rFonts w:ascii="Arial" w:hAnsi="Arial"/>
        <w:color w:val="23977A"/>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2295C18"/>
    <w:multiLevelType w:val="multilevel"/>
    <w:tmpl w:val="0B1466FC"/>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7001F55"/>
    <w:multiLevelType w:val="hybridMultilevel"/>
    <w:tmpl w:val="F6DA9320"/>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7DD3F80"/>
    <w:multiLevelType w:val="multilevel"/>
    <w:tmpl w:val="B2F61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84847B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8E36FFB"/>
    <w:multiLevelType w:val="hybridMultilevel"/>
    <w:tmpl w:val="5DDE8A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F483475"/>
    <w:multiLevelType w:val="multilevel"/>
    <w:tmpl w:val="60109A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77617AF"/>
    <w:multiLevelType w:val="multilevel"/>
    <w:tmpl w:val="A094F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602E1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46A0A0F"/>
    <w:multiLevelType w:val="hybridMultilevel"/>
    <w:tmpl w:val="0B1466F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64E1463F"/>
    <w:multiLevelType w:val="multilevel"/>
    <w:tmpl w:val="5B6C9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D5C2D61"/>
    <w:multiLevelType w:val="multilevel"/>
    <w:tmpl w:val="1B3401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E7A18E4"/>
    <w:multiLevelType w:val="hybridMultilevel"/>
    <w:tmpl w:val="1D78018C"/>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6FE3373C"/>
    <w:multiLevelType w:val="hybridMultilevel"/>
    <w:tmpl w:val="509E0EF0"/>
    <w:lvl w:ilvl="0" w:tplc="7B7482FC">
      <w:start w:val="1"/>
      <w:numFmt w:val="decimal"/>
      <w:lvlText w:val="%1)"/>
      <w:lvlJc w:val="left"/>
      <w:pPr>
        <w:ind w:left="1020" w:hanging="360"/>
      </w:pPr>
    </w:lvl>
    <w:lvl w:ilvl="1" w:tplc="9A543110">
      <w:start w:val="1"/>
      <w:numFmt w:val="decimal"/>
      <w:lvlText w:val="%2)"/>
      <w:lvlJc w:val="left"/>
      <w:pPr>
        <w:ind w:left="1020" w:hanging="360"/>
      </w:pPr>
    </w:lvl>
    <w:lvl w:ilvl="2" w:tplc="7E8ADBC8">
      <w:start w:val="1"/>
      <w:numFmt w:val="decimal"/>
      <w:lvlText w:val="%3)"/>
      <w:lvlJc w:val="left"/>
      <w:pPr>
        <w:ind w:left="1020" w:hanging="360"/>
      </w:pPr>
    </w:lvl>
    <w:lvl w:ilvl="3" w:tplc="3FA6370E">
      <w:start w:val="1"/>
      <w:numFmt w:val="decimal"/>
      <w:lvlText w:val="%4)"/>
      <w:lvlJc w:val="left"/>
      <w:pPr>
        <w:ind w:left="1020" w:hanging="360"/>
      </w:pPr>
    </w:lvl>
    <w:lvl w:ilvl="4" w:tplc="635C53EC">
      <w:start w:val="1"/>
      <w:numFmt w:val="decimal"/>
      <w:lvlText w:val="%5)"/>
      <w:lvlJc w:val="left"/>
      <w:pPr>
        <w:ind w:left="1020" w:hanging="360"/>
      </w:pPr>
    </w:lvl>
    <w:lvl w:ilvl="5" w:tplc="0602CF56">
      <w:start w:val="1"/>
      <w:numFmt w:val="decimal"/>
      <w:lvlText w:val="%6)"/>
      <w:lvlJc w:val="left"/>
      <w:pPr>
        <w:ind w:left="1020" w:hanging="360"/>
      </w:pPr>
    </w:lvl>
    <w:lvl w:ilvl="6" w:tplc="D47AD21A">
      <w:start w:val="1"/>
      <w:numFmt w:val="decimal"/>
      <w:lvlText w:val="%7)"/>
      <w:lvlJc w:val="left"/>
      <w:pPr>
        <w:ind w:left="1020" w:hanging="360"/>
      </w:pPr>
    </w:lvl>
    <w:lvl w:ilvl="7" w:tplc="DDBE6048">
      <w:start w:val="1"/>
      <w:numFmt w:val="decimal"/>
      <w:lvlText w:val="%8)"/>
      <w:lvlJc w:val="left"/>
      <w:pPr>
        <w:ind w:left="1020" w:hanging="360"/>
      </w:pPr>
    </w:lvl>
    <w:lvl w:ilvl="8" w:tplc="2012C890">
      <w:start w:val="1"/>
      <w:numFmt w:val="decimal"/>
      <w:lvlText w:val="%9)"/>
      <w:lvlJc w:val="left"/>
      <w:pPr>
        <w:ind w:left="1020" w:hanging="360"/>
      </w:pPr>
    </w:lvl>
  </w:abstractNum>
  <w:abstractNum w:abstractNumId="29" w15:restartNumberingAfterBreak="0">
    <w:nsid w:val="751151A7"/>
    <w:multiLevelType w:val="hybridMultilevel"/>
    <w:tmpl w:val="567EA3F0"/>
    <w:lvl w:ilvl="0" w:tplc="1009000F">
      <w:start w:val="1"/>
      <w:numFmt w:val="decimal"/>
      <w:lvlText w:val="%1."/>
      <w:lvlJc w:val="left"/>
      <w:pPr>
        <w:ind w:left="360" w:hanging="360"/>
      </w:pPr>
      <w:rPr>
        <w:rFonts w:hint="default"/>
        <w:b/>
        <w:bCs w:val="0"/>
        <w:sz w:val="28"/>
        <w:szCs w:val="28"/>
      </w:rPr>
    </w:lvl>
    <w:lvl w:ilvl="1" w:tplc="04090001">
      <w:start w:val="1"/>
      <w:numFmt w:val="bullet"/>
      <w:lvlText w:val=""/>
      <w:lvlJc w:val="left"/>
      <w:pPr>
        <w:ind w:left="928" w:hanging="360"/>
      </w:pPr>
      <w:rPr>
        <w:rFonts w:ascii="Symbol" w:hAnsi="Symbol" w:hint="default"/>
      </w:rPr>
    </w:lvl>
    <w:lvl w:ilvl="2" w:tplc="10090003">
      <w:start w:val="1"/>
      <w:numFmt w:val="bullet"/>
      <w:lvlText w:val="o"/>
      <w:lvlJc w:val="left"/>
      <w:pPr>
        <w:ind w:left="1778" w:hanging="360"/>
      </w:pPr>
      <w:rPr>
        <w:rFonts w:ascii="Courier New" w:hAnsi="Courier New" w:cs="Courier New" w:hint="default"/>
      </w:rPr>
    </w:lvl>
    <w:lvl w:ilvl="3" w:tplc="35C0996C">
      <w:start w:val="2"/>
      <w:numFmt w:val="bullet"/>
      <w:lvlText w:val="-"/>
      <w:lvlJc w:val="left"/>
      <w:pPr>
        <w:ind w:left="2345" w:hanging="360"/>
      </w:pPr>
      <w:rPr>
        <w:rFonts w:ascii="Verdana" w:eastAsiaTheme="minorHAnsi" w:hAnsi="Verdana" w:cstheme="minorHAnsi" w:hint="default"/>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BD27D9E"/>
    <w:multiLevelType w:val="hybridMultilevel"/>
    <w:tmpl w:val="C8AE7892"/>
    <w:lvl w:ilvl="0" w:tplc="10090001">
      <w:start w:val="1"/>
      <w:numFmt w:val="bullet"/>
      <w:lvlText w:val=""/>
      <w:lvlJc w:val="left"/>
      <w:pPr>
        <w:ind w:left="360" w:hanging="360"/>
      </w:pPr>
      <w:rPr>
        <w:rFonts w:ascii="Symbol" w:hAnsi="Symbol" w:hint="default"/>
        <w:b/>
        <w:bCs w:val="0"/>
        <w:sz w:val="28"/>
        <w:szCs w:val="28"/>
      </w:rPr>
    </w:lvl>
    <w:lvl w:ilvl="1" w:tplc="FFFFFFFF">
      <w:start w:val="1"/>
      <w:numFmt w:val="bullet"/>
      <w:lvlText w:val=""/>
      <w:lvlJc w:val="left"/>
      <w:pPr>
        <w:ind w:left="928" w:hanging="360"/>
      </w:pPr>
      <w:rPr>
        <w:rFonts w:ascii="Symbol" w:hAnsi="Symbol" w:hint="default"/>
      </w:rPr>
    </w:lvl>
    <w:lvl w:ilvl="2" w:tplc="FFFFFFFF">
      <w:start w:val="1"/>
      <w:numFmt w:val="bullet"/>
      <w:lvlText w:val="o"/>
      <w:lvlJc w:val="left"/>
      <w:pPr>
        <w:ind w:left="1778" w:hanging="360"/>
      </w:pPr>
      <w:rPr>
        <w:rFonts w:ascii="Courier New" w:hAnsi="Courier New" w:cs="Courier New" w:hint="default"/>
      </w:rPr>
    </w:lvl>
    <w:lvl w:ilvl="3" w:tplc="FFFFFFFF">
      <w:start w:val="2"/>
      <w:numFmt w:val="bullet"/>
      <w:lvlText w:val="-"/>
      <w:lvlJc w:val="left"/>
      <w:pPr>
        <w:ind w:left="2345" w:hanging="360"/>
      </w:pPr>
      <w:rPr>
        <w:rFonts w:ascii="Verdana" w:eastAsiaTheme="minorHAnsi" w:hAnsi="Verdana" w:cstheme="minorHAnsi" w:hint="default"/>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F3F58CA"/>
    <w:multiLevelType w:val="hybridMultilevel"/>
    <w:tmpl w:val="F34C44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F6A5437"/>
    <w:multiLevelType w:val="multilevel"/>
    <w:tmpl w:val="DB1664B2"/>
    <w:lvl w:ilvl="0">
      <w:start w:val="1"/>
      <w:numFmt w:val="decimalZero"/>
      <w:lvlText w:val="%1)"/>
      <w:lvlJc w:val="left"/>
      <w:pPr>
        <w:ind w:left="142" w:firstLine="0"/>
      </w:pPr>
      <w:rPr>
        <w:rFonts w:ascii="Arial" w:hAnsi="Arial" w:hint="default"/>
        <w:b/>
        <w:color w:val="23977A"/>
        <w:sz w:val="24"/>
      </w:rPr>
    </w:lvl>
    <w:lvl w:ilvl="1">
      <w:start w:val="1"/>
      <w:numFmt w:val="bullet"/>
      <w:lvlText w:val=""/>
      <w:lvlJc w:val="left"/>
      <w:pPr>
        <w:ind w:left="1080" w:hanging="360"/>
      </w:pPr>
      <w:rPr>
        <w:rFonts w:ascii="Symbol" w:hAnsi="Symbol" w:hint="default"/>
        <w:color w:val="auto"/>
      </w:rPr>
    </w:lvl>
    <w:lvl w:ilvl="2">
      <w:start w:val="1"/>
      <w:numFmt w:val="bullet"/>
      <w:lvlText w:val=""/>
      <w:lvlJc w:val="left"/>
      <w:pPr>
        <w:ind w:left="1800" w:hanging="360"/>
      </w:pPr>
      <w:rPr>
        <w:rFonts w:ascii="Symbol" w:hAnsi="Symbol" w:hint="default"/>
        <w:color w:val="452A73"/>
        <w:sz w:val="24"/>
      </w:rPr>
    </w:lvl>
    <w:lvl w:ilvl="3">
      <w:start w:val="1"/>
      <w:numFmt w:val="bullet"/>
      <w:lvlText w:val=""/>
      <w:lvlJc w:val="left"/>
      <w:pPr>
        <w:ind w:left="2520" w:hanging="360"/>
      </w:pPr>
      <w:rPr>
        <w:rFonts w:ascii="Symbol" w:hAnsi="Symbol" w:hint="default"/>
        <w:color w:val="452A73"/>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953710928">
    <w:abstractNumId w:val="29"/>
  </w:num>
  <w:num w:numId="2" w16cid:durableId="1574927508">
    <w:abstractNumId w:val="6"/>
  </w:num>
  <w:num w:numId="3" w16cid:durableId="2023781339">
    <w:abstractNumId w:val="24"/>
  </w:num>
  <w:num w:numId="4" w16cid:durableId="1595015320">
    <w:abstractNumId w:val="30"/>
  </w:num>
  <w:num w:numId="5" w16cid:durableId="1629706137">
    <w:abstractNumId w:val="14"/>
  </w:num>
  <w:num w:numId="6" w16cid:durableId="1028066215">
    <w:abstractNumId w:val="15"/>
  </w:num>
  <w:num w:numId="7" w16cid:durableId="679938866">
    <w:abstractNumId w:val="1"/>
  </w:num>
  <w:num w:numId="8" w16cid:durableId="588544764">
    <w:abstractNumId w:val="23"/>
  </w:num>
  <w:num w:numId="9" w16cid:durableId="769088251">
    <w:abstractNumId w:val="7"/>
  </w:num>
  <w:num w:numId="10" w16cid:durableId="1041053158">
    <w:abstractNumId w:val="32"/>
  </w:num>
  <w:num w:numId="11" w16cid:durableId="1093281819">
    <w:abstractNumId w:val="16"/>
  </w:num>
  <w:num w:numId="12" w16cid:durableId="49499675">
    <w:abstractNumId w:val="11"/>
  </w:num>
  <w:num w:numId="13" w16cid:durableId="610210662">
    <w:abstractNumId w:val="19"/>
  </w:num>
  <w:num w:numId="14" w16cid:durableId="19627434">
    <w:abstractNumId w:val="12"/>
  </w:num>
  <w:num w:numId="15" w16cid:durableId="977345997">
    <w:abstractNumId w:val="17"/>
  </w:num>
  <w:num w:numId="16" w16cid:durableId="1824589197">
    <w:abstractNumId w:val="8"/>
  </w:num>
  <w:num w:numId="17" w16cid:durableId="55056348">
    <w:abstractNumId w:val="22"/>
  </w:num>
  <w:num w:numId="18" w16cid:durableId="859047433">
    <w:abstractNumId w:val="2"/>
  </w:num>
  <w:num w:numId="19" w16cid:durableId="825509348">
    <w:abstractNumId w:val="25"/>
  </w:num>
  <w:num w:numId="20" w16cid:durableId="858392661">
    <w:abstractNumId w:val="4"/>
  </w:num>
  <w:num w:numId="21" w16cid:durableId="1268926459">
    <w:abstractNumId w:val="21"/>
  </w:num>
  <w:num w:numId="22" w16cid:durableId="1765609780">
    <w:abstractNumId w:val="26"/>
  </w:num>
  <w:num w:numId="23" w16cid:durableId="100759593">
    <w:abstractNumId w:val="31"/>
  </w:num>
  <w:num w:numId="24" w16cid:durableId="1743483623">
    <w:abstractNumId w:val="20"/>
  </w:num>
  <w:num w:numId="25" w16cid:durableId="220748998">
    <w:abstractNumId w:val="13"/>
  </w:num>
  <w:num w:numId="26" w16cid:durableId="1255892991">
    <w:abstractNumId w:val="5"/>
  </w:num>
  <w:num w:numId="27" w16cid:durableId="1217089562">
    <w:abstractNumId w:val="18"/>
  </w:num>
  <w:num w:numId="28" w16cid:durableId="1082752723">
    <w:abstractNumId w:val="9"/>
  </w:num>
  <w:num w:numId="29" w16cid:durableId="1937908414">
    <w:abstractNumId w:val="0"/>
  </w:num>
  <w:num w:numId="30" w16cid:durableId="2082753217">
    <w:abstractNumId w:val="28"/>
  </w:num>
  <w:num w:numId="31" w16cid:durableId="202789988">
    <w:abstractNumId w:val="3"/>
  </w:num>
  <w:num w:numId="32" w16cid:durableId="200485499">
    <w:abstractNumId w:val="10"/>
  </w:num>
  <w:num w:numId="33" w16cid:durableId="115653240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A0D"/>
    <w:rsid w:val="00073F49"/>
    <w:rsid w:val="00084BE4"/>
    <w:rsid w:val="00097E3D"/>
    <w:rsid w:val="00130FE3"/>
    <w:rsid w:val="00132B58"/>
    <w:rsid w:val="001420F2"/>
    <w:rsid w:val="001732CE"/>
    <w:rsid w:val="00175C82"/>
    <w:rsid w:val="0018034A"/>
    <w:rsid w:val="001B4BBF"/>
    <w:rsid w:val="001C64C5"/>
    <w:rsid w:val="00202A0D"/>
    <w:rsid w:val="00266054"/>
    <w:rsid w:val="002917F6"/>
    <w:rsid w:val="002B5B31"/>
    <w:rsid w:val="002D7EE4"/>
    <w:rsid w:val="00302F01"/>
    <w:rsid w:val="003206B9"/>
    <w:rsid w:val="003B583E"/>
    <w:rsid w:val="003B610F"/>
    <w:rsid w:val="00431161"/>
    <w:rsid w:val="00434A9C"/>
    <w:rsid w:val="00440991"/>
    <w:rsid w:val="00455581"/>
    <w:rsid w:val="00471447"/>
    <w:rsid w:val="00482488"/>
    <w:rsid w:val="004A6E0E"/>
    <w:rsid w:val="00531268"/>
    <w:rsid w:val="005A0254"/>
    <w:rsid w:val="005E0A00"/>
    <w:rsid w:val="006030C9"/>
    <w:rsid w:val="00637B9E"/>
    <w:rsid w:val="00657E36"/>
    <w:rsid w:val="00676E99"/>
    <w:rsid w:val="0068157C"/>
    <w:rsid w:val="00745EE0"/>
    <w:rsid w:val="007A183D"/>
    <w:rsid w:val="007D3B48"/>
    <w:rsid w:val="007D4E79"/>
    <w:rsid w:val="007E028B"/>
    <w:rsid w:val="007E687D"/>
    <w:rsid w:val="007E73BD"/>
    <w:rsid w:val="008808FB"/>
    <w:rsid w:val="00892003"/>
    <w:rsid w:val="00892954"/>
    <w:rsid w:val="008A0597"/>
    <w:rsid w:val="008C443C"/>
    <w:rsid w:val="008F10A3"/>
    <w:rsid w:val="009A4C7C"/>
    <w:rsid w:val="009D54FC"/>
    <w:rsid w:val="00A345F3"/>
    <w:rsid w:val="00A56D07"/>
    <w:rsid w:val="00B01270"/>
    <w:rsid w:val="00B554CE"/>
    <w:rsid w:val="00B67C89"/>
    <w:rsid w:val="00BB5984"/>
    <w:rsid w:val="00BC4D78"/>
    <w:rsid w:val="00C11163"/>
    <w:rsid w:val="00C25107"/>
    <w:rsid w:val="00C73799"/>
    <w:rsid w:val="00C81709"/>
    <w:rsid w:val="00C90E26"/>
    <w:rsid w:val="00CB76DE"/>
    <w:rsid w:val="00CE3D83"/>
    <w:rsid w:val="00CF184E"/>
    <w:rsid w:val="00D21DCB"/>
    <w:rsid w:val="00D57405"/>
    <w:rsid w:val="00D60451"/>
    <w:rsid w:val="00ED639A"/>
    <w:rsid w:val="00F07279"/>
    <w:rsid w:val="00F40B7C"/>
    <w:rsid w:val="00F82AF6"/>
    <w:rsid w:val="00FD59E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1F641"/>
  <w15:chartTrackingRefBased/>
  <w15:docId w15:val="{27448AC0-C80E-954F-8E10-440E4E338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709"/>
    <w:rPr>
      <w:rFonts w:ascii="Arial" w:hAnsi="Arial"/>
      <w:sz w:val="28"/>
    </w:rPr>
  </w:style>
  <w:style w:type="paragraph" w:styleId="Heading1">
    <w:name w:val="heading 1"/>
    <w:basedOn w:val="Normal"/>
    <w:next w:val="Normal"/>
    <w:link w:val="Heading1Char"/>
    <w:uiPriority w:val="9"/>
    <w:qFormat/>
    <w:rsid w:val="00F82AF6"/>
    <w:pPr>
      <w:keepNext/>
      <w:keepLines/>
      <w:spacing w:before="360" w:after="80"/>
      <w:outlineLvl w:val="0"/>
    </w:pPr>
    <w:rPr>
      <w:rFonts w:asciiTheme="majorHAnsi" w:eastAsiaTheme="majorEastAsia" w:hAnsiTheme="majorHAnsi" w:cstheme="majorBidi"/>
      <w:b/>
      <w:color w:val="452A73"/>
      <w:sz w:val="32"/>
      <w:szCs w:val="40"/>
    </w:rPr>
  </w:style>
  <w:style w:type="paragraph" w:styleId="Heading2">
    <w:name w:val="heading 2"/>
    <w:basedOn w:val="Normal"/>
    <w:next w:val="Normal"/>
    <w:link w:val="Heading2Char"/>
    <w:uiPriority w:val="9"/>
    <w:unhideWhenUsed/>
    <w:qFormat/>
    <w:rsid w:val="00531268"/>
    <w:pPr>
      <w:keepNext/>
      <w:keepLines/>
      <w:spacing w:before="160" w:after="80"/>
      <w:outlineLvl w:val="1"/>
    </w:pPr>
    <w:rPr>
      <w:rFonts w:eastAsiaTheme="majorEastAsia" w:cstheme="majorBidi"/>
      <w:b/>
      <w:color w:val="23977A"/>
      <w:sz w:val="32"/>
      <w:szCs w:val="32"/>
    </w:rPr>
  </w:style>
  <w:style w:type="paragraph" w:styleId="Heading3">
    <w:name w:val="heading 3"/>
    <w:basedOn w:val="Normal"/>
    <w:next w:val="Normal"/>
    <w:link w:val="Heading3Char"/>
    <w:uiPriority w:val="9"/>
    <w:unhideWhenUsed/>
    <w:qFormat/>
    <w:rsid w:val="004A6E0E"/>
    <w:pPr>
      <w:keepNext/>
      <w:keepLines/>
      <w:spacing w:before="160" w:after="80"/>
      <w:outlineLvl w:val="2"/>
    </w:pPr>
    <w:rPr>
      <w:rFonts w:eastAsiaTheme="majorEastAsia" w:cstheme="majorBidi"/>
      <w:color w:val="341E55" w:themeColor="accent1" w:themeShade="BF"/>
      <w:szCs w:val="28"/>
    </w:rPr>
  </w:style>
  <w:style w:type="paragraph" w:styleId="Heading4">
    <w:name w:val="heading 4"/>
    <w:basedOn w:val="Normal"/>
    <w:next w:val="Normal"/>
    <w:link w:val="Heading4Char"/>
    <w:uiPriority w:val="9"/>
    <w:unhideWhenUsed/>
    <w:qFormat/>
    <w:rsid w:val="004A6E0E"/>
    <w:pPr>
      <w:keepNext/>
      <w:keepLines/>
      <w:spacing w:before="80" w:after="40"/>
      <w:outlineLvl w:val="3"/>
    </w:pPr>
    <w:rPr>
      <w:rFonts w:eastAsiaTheme="majorEastAsia" w:cstheme="majorBidi"/>
      <w:i/>
      <w:iCs/>
      <w:color w:val="341E55" w:themeColor="accent1" w:themeShade="BF"/>
    </w:rPr>
  </w:style>
  <w:style w:type="paragraph" w:styleId="Heading5">
    <w:name w:val="heading 5"/>
    <w:basedOn w:val="Normal"/>
    <w:next w:val="Normal"/>
    <w:link w:val="Heading5Char"/>
    <w:uiPriority w:val="9"/>
    <w:unhideWhenUsed/>
    <w:qFormat/>
    <w:rsid w:val="004A6E0E"/>
    <w:pPr>
      <w:keepNext/>
      <w:keepLines/>
      <w:spacing w:before="80" w:after="40"/>
      <w:outlineLvl w:val="4"/>
    </w:pPr>
    <w:rPr>
      <w:rFonts w:eastAsiaTheme="majorEastAsia" w:cstheme="majorBidi"/>
      <w:color w:val="341E55" w:themeColor="accent1" w:themeShade="BF"/>
    </w:rPr>
  </w:style>
  <w:style w:type="paragraph" w:styleId="Heading6">
    <w:name w:val="heading 6"/>
    <w:basedOn w:val="Normal"/>
    <w:next w:val="Normal"/>
    <w:link w:val="Heading6Char"/>
    <w:uiPriority w:val="9"/>
    <w:semiHidden/>
    <w:unhideWhenUsed/>
    <w:qFormat/>
    <w:rsid w:val="004A6E0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6E0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6E0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6E0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2AF6"/>
    <w:rPr>
      <w:rFonts w:asciiTheme="majorHAnsi" w:eastAsiaTheme="majorEastAsia" w:hAnsiTheme="majorHAnsi" w:cstheme="majorBidi"/>
      <w:b/>
      <w:color w:val="452A73"/>
      <w:sz w:val="32"/>
      <w:szCs w:val="40"/>
    </w:rPr>
  </w:style>
  <w:style w:type="character" w:customStyle="1" w:styleId="Heading2Char">
    <w:name w:val="Heading 2 Char"/>
    <w:basedOn w:val="DefaultParagraphFont"/>
    <w:link w:val="Heading2"/>
    <w:uiPriority w:val="9"/>
    <w:rsid w:val="00531268"/>
    <w:rPr>
      <w:rFonts w:ascii="Arial" w:eastAsiaTheme="majorEastAsia" w:hAnsi="Arial" w:cstheme="majorBidi"/>
      <w:b/>
      <w:color w:val="23977A"/>
      <w:sz w:val="32"/>
      <w:szCs w:val="32"/>
    </w:rPr>
  </w:style>
  <w:style w:type="character" w:customStyle="1" w:styleId="Heading3Char">
    <w:name w:val="Heading 3 Char"/>
    <w:basedOn w:val="DefaultParagraphFont"/>
    <w:link w:val="Heading3"/>
    <w:uiPriority w:val="9"/>
    <w:rsid w:val="004A6E0E"/>
    <w:rPr>
      <w:rFonts w:eastAsiaTheme="majorEastAsia" w:cstheme="majorBidi"/>
      <w:color w:val="341E55" w:themeColor="accent1" w:themeShade="BF"/>
      <w:sz w:val="28"/>
      <w:szCs w:val="28"/>
    </w:rPr>
  </w:style>
  <w:style w:type="character" w:customStyle="1" w:styleId="Heading4Char">
    <w:name w:val="Heading 4 Char"/>
    <w:basedOn w:val="DefaultParagraphFont"/>
    <w:link w:val="Heading4"/>
    <w:uiPriority w:val="9"/>
    <w:rsid w:val="004A6E0E"/>
    <w:rPr>
      <w:rFonts w:eastAsiaTheme="majorEastAsia" w:cstheme="majorBidi"/>
      <w:i/>
      <w:iCs/>
      <w:color w:val="341E55" w:themeColor="accent1" w:themeShade="BF"/>
    </w:rPr>
  </w:style>
  <w:style w:type="character" w:customStyle="1" w:styleId="Heading5Char">
    <w:name w:val="Heading 5 Char"/>
    <w:basedOn w:val="DefaultParagraphFont"/>
    <w:link w:val="Heading5"/>
    <w:uiPriority w:val="9"/>
    <w:rsid w:val="004A6E0E"/>
    <w:rPr>
      <w:rFonts w:eastAsiaTheme="majorEastAsia" w:cstheme="majorBidi"/>
      <w:color w:val="341E55" w:themeColor="accent1" w:themeShade="BF"/>
    </w:rPr>
  </w:style>
  <w:style w:type="character" w:customStyle="1" w:styleId="Heading6Char">
    <w:name w:val="Heading 6 Char"/>
    <w:basedOn w:val="DefaultParagraphFont"/>
    <w:link w:val="Heading6"/>
    <w:uiPriority w:val="9"/>
    <w:semiHidden/>
    <w:rsid w:val="004A6E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6E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6E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6E0E"/>
    <w:rPr>
      <w:rFonts w:eastAsiaTheme="majorEastAsia" w:cstheme="majorBidi"/>
      <w:color w:val="272727" w:themeColor="text1" w:themeTint="D8"/>
    </w:rPr>
  </w:style>
  <w:style w:type="paragraph" w:styleId="Title">
    <w:name w:val="Title"/>
    <w:basedOn w:val="Normal"/>
    <w:next w:val="Normal"/>
    <w:link w:val="TitleChar"/>
    <w:uiPriority w:val="10"/>
    <w:qFormat/>
    <w:rsid w:val="004A6E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6E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6E0E"/>
    <w:pPr>
      <w:numPr>
        <w:ilvl w:val="1"/>
      </w:numPr>
    </w:pPr>
    <w:rPr>
      <w:rFonts w:eastAsiaTheme="majorEastAsia" w:cstheme="majorBidi"/>
      <w:color w:val="595959" w:themeColor="text1" w:themeTint="A6"/>
      <w:spacing w:val="15"/>
      <w:szCs w:val="28"/>
    </w:rPr>
  </w:style>
  <w:style w:type="character" w:customStyle="1" w:styleId="SubtitleChar">
    <w:name w:val="Subtitle Char"/>
    <w:basedOn w:val="DefaultParagraphFont"/>
    <w:link w:val="Subtitle"/>
    <w:uiPriority w:val="11"/>
    <w:rsid w:val="004A6E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6E0E"/>
    <w:pPr>
      <w:spacing w:before="160"/>
      <w:jc w:val="center"/>
    </w:pPr>
    <w:rPr>
      <w:i/>
      <w:iCs/>
      <w:color w:val="404040" w:themeColor="text1" w:themeTint="BF"/>
    </w:rPr>
  </w:style>
  <w:style w:type="character" w:customStyle="1" w:styleId="QuoteChar">
    <w:name w:val="Quote Char"/>
    <w:basedOn w:val="DefaultParagraphFont"/>
    <w:link w:val="Quote"/>
    <w:uiPriority w:val="29"/>
    <w:rsid w:val="004A6E0E"/>
    <w:rPr>
      <w:i/>
      <w:iCs/>
      <w:color w:val="404040" w:themeColor="text1" w:themeTint="BF"/>
    </w:rPr>
  </w:style>
  <w:style w:type="paragraph" w:styleId="ListParagraph">
    <w:name w:val="List Paragraph"/>
    <w:basedOn w:val="Normal"/>
    <w:link w:val="ListParagraphChar"/>
    <w:uiPriority w:val="34"/>
    <w:qFormat/>
    <w:rsid w:val="004A6E0E"/>
    <w:pPr>
      <w:ind w:left="720"/>
      <w:contextualSpacing/>
    </w:pPr>
  </w:style>
  <w:style w:type="character" w:styleId="IntenseEmphasis">
    <w:name w:val="Intense Emphasis"/>
    <w:basedOn w:val="DefaultParagraphFont"/>
    <w:uiPriority w:val="21"/>
    <w:qFormat/>
    <w:rsid w:val="004A6E0E"/>
    <w:rPr>
      <w:i/>
      <w:iCs/>
      <w:color w:val="341E55" w:themeColor="accent1" w:themeShade="BF"/>
    </w:rPr>
  </w:style>
  <w:style w:type="paragraph" w:styleId="IntenseQuote">
    <w:name w:val="Intense Quote"/>
    <w:basedOn w:val="Normal"/>
    <w:next w:val="Normal"/>
    <w:link w:val="IntenseQuoteChar"/>
    <w:uiPriority w:val="30"/>
    <w:qFormat/>
    <w:rsid w:val="004A6E0E"/>
    <w:pPr>
      <w:pBdr>
        <w:top w:val="single" w:sz="4" w:space="10" w:color="341E55" w:themeColor="accent1" w:themeShade="BF"/>
        <w:bottom w:val="single" w:sz="4" w:space="10" w:color="341E55" w:themeColor="accent1" w:themeShade="BF"/>
      </w:pBdr>
      <w:spacing w:before="360" w:after="360"/>
      <w:ind w:left="864" w:right="864"/>
      <w:jc w:val="center"/>
    </w:pPr>
    <w:rPr>
      <w:i/>
      <w:iCs/>
      <w:color w:val="341E55" w:themeColor="accent1" w:themeShade="BF"/>
    </w:rPr>
  </w:style>
  <w:style w:type="character" w:customStyle="1" w:styleId="IntenseQuoteChar">
    <w:name w:val="Intense Quote Char"/>
    <w:basedOn w:val="DefaultParagraphFont"/>
    <w:link w:val="IntenseQuote"/>
    <w:uiPriority w:val="30"/>
    <w:rsid w:val="004A6E0E"/>
    <w:rPr>
      <w:i/>
      <w:iCs/>
      <w:color w:val="341E55" w:themeColor="accent1" w:themeShade="BF"/>
    </w:rPr>
  </w:style>
  <w:style w:type="character" w:styleId="IntenseReference">
    <w:name w:val="Intense Reference"/>
    <w:basedOn w:val="DefaultParagraphFont"/>
    <w:uiPriority w:val="32"/>
    <w:qFormat/>
    <w:rsid w:val="004A6E0E"/>
    <w:rPr>
      <w:b/>
      <w:bCs/>
      <w:smallCaps/>
      <w:color w:val="341E55" w:themeColor="accent1" w:themeShade="BF"/>
      <w:spacing w:val="5"/>
    </w:rPr>
  </w:style>
  <w:style w:type="table" w:styleId="TableGrid">
    <w:name w:val="Table Grid"/>
    <w:basedOn w:val="TableNormal"/>
    <w:uiPriority w:val="39"/>
    <w:rsid w:val="004A6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6E0E"/>
    <w:pPr>
      <w:tabs>
        <w:tab w:val="center" w:pos="4680"/>
        <w:tab w:val="right" w:pos="9360"/>
      </w:tabs>
      <w:spacing w:after="0" w:line="240" w:lineRule="auto"/>
    </w:pPr>
    <w:rPr>
      <w:rFonts w:ascii="Verdana" w:hAnsi="Verdana"/>
      <w:kern w:val="0"/>
      <w14:ligatures w14:val="none"/>
    </w:rPr>
  </w:style>
  <w:style w:type="character" w:customStyle="1" w:styleId="HeaderChar">
    <w:name w:val="Header Char"/>
    <w:basedOn w:val="DefaultParagraphFont"/>
    <w:link w:val="Header"/>
    <w:uiPriority w:val="99"/>
    <w:rsid w:val="004A6E0E"/>
    <w:rPr>
      <w:rFonts w:ascii="Verdana" w:hAnsi="Verdana"/>
      <w:kern w:val="0"/>
      <w:sz w:val="28"/>
      <w14:ligatures w14:val="none"/>
    </w:rPr>
  </w:style>
  <w:style w:type="paragraph" w:styleId="Footer">
    <w:name w:val="footer"/>
    <w:basedOn w:val="Normal"/>
    <w:link w:val="FooterChar"/>
    <w:uiPriority w:val="99"/>
    <w:unhideWhenUsed/>
    <w:rsid w:val="004A6E0E"/>
    <w:pPr>
      <w:tabs>
        <w:tab w:val="center" w:pos="4680"/>
        <w:tab w:val="right" w:pos="9360"/>
      </w:tabs>
      <w:spacing w:after="0" w:line="240" w:lineRule="auto"/>
    </w:pPr>
    <w:rPr>
      <w:rFonts w:ascii="Verdana" w:hAnsi="Verdana"/>
      <w:kern w:val="0"/>
      <w14:ligatures w14:val="none"/>
    </w:rPr>
  </w:style>
  <w:style w:type="character" w:customStyle="1" w:styleId="FooterChar">
    <w:name w:val="Footer Char"/>
    <w:basedOn w:val="DefaultParagraphFont"/>
    <w:link w:val="Footer"/>
    <w:uiPriority w:val="99"/>
    <w:rsid w:val="004A6E0E"/>
    <w:rPr>
      <w:rFonts w:ascii="Verdana" w:hAnsi="Verdana"/>
      <w:kern w:val="0"/>
      <w:sz w:val="28"/>
      <w14:ligatures w14:val="none"/>
    </w:rPr>
  </w:style>
  <w:style w:type="character" w:styleId="Hyperlink">
    <w:name w:val="Hyperlink"/>
    <w:basedOn w:val="DefaultParagraphFont"/>
    <w:uiPriority w:val="99"/>
    <w:unhideWhenUsed/>
    <w:rsid w:val="008A0597"/>
    <w:rPr>
      <w:b/>
      <w:color w:val="262626" w:themeColor="text1" w:themeTint="D9"/>
      <w:u w:val="single"/>
    </w:rPr>
  </w:style>
  <w:style w:type="character" w:customStyle="1" w:styleId="Hyperlink1">
    <w:name w:val="Hyperlink1"/>
    <w:basedOn w:val="DefaultParagraphFont"/>
    <w:uiPriority w:val="99"/>
    <w:unhideWhenUsed/>
    <w:rsid w:val="00531268"/>
    <w:rPr>
      <w:b/>
      <w:color w:val="23977A"/>
      <w:u w:val="single"/>
    </w:rPr>
  </w:style>
  <w:style w:type="numbering" w:customStyle="1" w:styleId="Style1">
    <w:name w:val="Style1"/>
    <w:uiPriority w:val="99"/>
    <w:rsid w:val="00B67C89"/>
    <w:pPr>
      <w:numPr>
        <w:numId w:val="6"/>
      </w:numPr>
    </w:pPr>
  </w:style>
  <w:style w:type="numbering" w:customStyle="1" w:styleId="BulletStyles-Black">
    <w:name w:val="Bullet Styles - Black"/>
    <w:uiPriority w:val="99"/>
    <w:rsid w:val="005A0254"/>
    <w:pPr>
      <w:numPr>
        <w:numId w:val="9"/>
      </w:numPr>
    </w:pPr>
  </w:style>
  <w:style w:type="numbering" w:customStyle="1" w:styleId="CurrentList1">
    <w:name w:val="Current List1"/>
    <w:uiPriority w:val="99"/>
    <w:rsid w:val="00C11163"/>
    <w:pPr>
      <w:numPr>
        <w:numId w:val="11"/>
      </w:numPr>
    </w:pPr>
  </w:style>
  <w:style w:type="character" w:styleId="Strong">
    <w:name w:val="Strong"/>
    <w:basedOn w:val="DefaultParagraphFont"/>
    <w:uiPriority w:val="22"/>
    <w:qFormat/>
    <w:rsid w:val="00455581"/>
    <w:rPr>
      <w:rFonts w:ascii="Arial" w:hAnsi="Arial"/>
      <w:b/>
      <w:bCs/>
      <w:sz w:val="24"/>
    </w:rPr>
  </w:style>
  <w:style w:type="paragraph" w:customStyle="1" w:styleId="NumberedBulletLevel1">
    <w:name w:val="Numbered Bullet Level 1"/>
    <w:basedOn w:val="ListParagraph"/>
    <w:link w:val="NumberedBulletLevel1Char"/>
    <w:qFormat/>
    <w:rsid w:val="00130FE3"/>
    <w:pPr>
      <w:numPr>
        <w:numId w:val="12"/>
      </w:numPr>
      <w:tabs>
        <w:tab w:val="left" w:pos="284"/>
      </w:tabs>
      <w:spacing w:before="240" w:after="240"/>
      <w:ind w:left="505" w:right="142" w:hanging="505"/>
      <w:contextualSpacing w:val="0"/>
      <w:textboxTightWrap w:val="allLines"/>
      <w:outlineLvl w:val="0"/>
    </w:pPr>
    <w:rPr>
      <w:b/>
    </w:rPr>
  </w:style>
  <w:style w:type="character" w:customStyle="1" w:styleId="ListParagraphChar">
    <w:name w:val="List Paragraph Char"/>
    <w:basedOn w:val="DefaultParagraphFont"/>
    <w:link w:val="ListParagraph"/>
    <w:uiPriority w:val="34"/>
    <w:rsid w:val="00130FE3"/>
  </w:style>
  <w:style w:type="character" w:customStyle="1" w:styleId="NumberedBulletLevel1Char">
    <w:name w:val="Numbered Bullet Level 1 Char"/>
    <w:basedOn w:val="ListParagraphChar"/>
    <w:link w:val="NumberedBulletLevel1"/>
    <w:rsid w:val="00130FE3"/>
    <w:rPr>
      <w:rFonts w:ascii="Arial" w:hAnsi="Arial"/>
      <w:b/>
    </w:rPr>
  </w:style>
  <w:style w:type="paragraph" w:customStyle="1" w:styleId="UnorderedlistLevel2">
    <w:name w:val="Unordered list Level 2"/>
    <w:basedOn w:val="Normal"/>
    <w:qFormat/>
    <w:rsid w:val="00130FE3"/>
    <w:pPr>
      <w:numPr>
        <w:ilvl w:val="1"/>
        <w:numId w:val="12"/>
      </w:numPr>
      <w:spacing w:before="240" w:after="240"/>
      <w:ind w:left="930" w:right="79" w:hanging="357"/>
    </w:pPr>
    <w:rPr>
      <w:rFonts w:cs="Arial"/>
      <w:lang w:val="en-US"/>
    </w:rPr>
  </w:style>
  <w:style w:type="paragraph" w:customStyle="1" w:styleId="UnorderedlistLevel3">
    <w:name w:val="Unordered list Level 3"/>
    <w:basedOn w:val="UnorderedlistLevel2"/>
    <w:qFormat/>
    <w:rsid w:val="00130FE3"/>
    <w:pPr>
      <w:numPr>
        <w:ilvl w:val="2"/>
      </w:numPr>
    </w:pPr>
  </w:style>
  <w:style w:type="paragraph" w:styleId="FootnoteText">
    <w:name w:val="footnote text"/>
    <w:basedOn w:val="Normal"/>
    <w:link w:val="FootnoteTextChar"/>
    <w:uiPriority w:val="99"/>
    <w:unhideWhenUsed/>
    <w:rsid w:val="003B583E"/>
    <w:pPr>
      <w:spacing w:after="0" w:line="240" w:lineRule="auto"/>
    </w:pPr>
    <w:rPr>
      <w:kern w:val="0"/>
      <w:sz w:val="20"/>
      <w:szCs w:val="20"/>
      <w14:ligatures w14:val="none"/>
    </w:rPr>
  </w:style>
  <w:style w:type="character" w:customStyle="1" w:styleId="FootnoteTextChar">
    <w:name w:val="Footnote Text Char"/>
    <w:basedOn w:val="DefaultParagraphFont"/>
    <w:link w:val="FootnoteText"/>
    <w:uiPriority w:val="99"/>
    <w:rsid w:val="003B583E"/>
    <w:rPr>
      <w:rFonts w:ascii="Arial" w:hAnsi="Arial"/>
      <w:kern w:val="0"/>
      <w:sz w:val="20"/>
      <w:szCs w:val="20"/>
      <w14:ligatures w14:val="none"/>
    </w:rPr>
  </w:style>
  <w:style w:type="character" w:styleId="FootnoteReference">
    <w:name w:val="footnote reference"/>
    <w:basedOn w:val="DefaultParagraphFont"/>
    <w:uiPriority w:val="99"/>
    <w:semiHidden/>
    <w:unhideWhenUsed/>
    <w:rsid w:val="00CE3D83"/>
    <w:rPr>
      <w:vertAlign w:val="superscript"/>
    </w:rPr>
  </w:style>
  <w:style w:type="character" w:customStyle="1" w:styleId="ndm-product-title">
    <w:name w:val="ndm-product-title"/>
    <w:basedOn w:val="DefaultParagraphFont"/>
    <w:rsid w:val="00CE3D83"/>
  </w:style>
  <w:style w:type="paragraph" w:styleId="NormalWeb">
    <w:name w:val="Normal (Web)"/>
    <w:basedOn w:val="Normal"/>
    <w:uiPriority w:val="99"/>
    <w:unhideWhenUsed/>
    <w:rsid w:val="00CE3D83"/>
    <w:pPr>
      <w:spacing w:before="100" w:beforeAutospacing="1" w:after="100" w:afterAutospacing="1" w:line="240" w:lineRule="auto"/>
    </w:pPr>
    <w:rPr>
      <w:rFonts w:ascii="Times New Roman" w:eastAsia="Times New Roman" w:hAnsi="Times New Roman" w:cs="Times New Roman"/>
      <w:kern w:val="0"/>
      <w:sz w:val="24"/>
      <w:lang w:eastAsia="en-CA"/>
      <w14:ligatures w14:val="none"/>
    </w:rPr>
  </w:style>
  <w:style w:type="paragraph" w:customStyle="1" w:styleId="Default">
    <w:name w:val="Default"/>
    <w:rsid w:val="00CE3D83"/>
    <w:pPr>
      <w:autoSpaceDE w:val="0"/>
      <w:autoSpaceDN w:val="0"/>
      <w:adjustRightInd w:val="0"/>
      <w:spacing w:after="0" w:line="240" w:lineRule="auto"/>
    </w:pPr>
    <w:rPr>
      <w:rFonts w:ascii="HelveticaNeueLT Std" w:hAnsi="HelveticaNeueLT Std" w:cs="HelveticaNeueLT Std"/>
      <w:color w:val="000000"/>
      <w:kern w:val="0"/>
      <w14:ligatures w14:val="none"/>
    </w:rPr>
  </w:style>
  <w:style w:type="paragraph" w:customStyle="1" w:styleId="mrgn-bttm-0">
    <w:name w:val="mrgn-bttm-0"/>
    <w:basedOn w:val="Normal"/>
    <w:rsid w:val="00CE3D83"/>
    <w:pPr>
      <w:spacing w:before="100" w:beforeAutospacing="1" w:after="100" w:afterAutospacing="1" w:line="240" w:lineRule="auto"/>
    </w:pPr>
    <w:rPr>
      <w:rFonts w:ascii="Times New Roman" w:eastAsia="Times New Roman" w:hAnsi="Times New Roman" w:cs="Times New Roman"/>
      <w:kern w:val="0"/>
      <w:sz w:val="24"/>
      <w:lang w:eastAsia="en-CA"/>
      <w14:ligatures w14:val="none"/>
    </w:rPr>
  </w:style>
  <w:style w:type="paragraph" w:styleId="Caption">
    <w:name w:val="caption"/>
    <w:basedOn w:val="Normal"/>
    <w:next w:val="Normal"/>
    <w:uiPriority w:val="35"/>
    <w:unhideWhenUsed/>
    <w:qFormat/>
    <w:rsid w:val="00CE3D83"/>
    <w:pPr>
      <w:spacing w:line="240" w:lineRule="auto"/>
    </w:pPr>
    <w:rPr>
      <w:rFonts w:asciiTheme="minorHAnsi" w:hAnsiTheme="minorHAnsi"/>
      <w:i/>
      <w:iCs/>
      <w:color w:val="373545" w:themeColor="text2"/>
      <w:kern w:val="0"/>
      <w:sz w:val="18"/>
      <w:szCs w:val="18"/>
      <w14:ligatures w14:val="none"/>
    </w:rPr>
  </w:style>
  <w:style w:type="character" w:styleId="FollowedHyperlink">
    <w:name w:val="FollowedHyperlink"/>
    <w:basedOn w:val="DefaultParagraphFont"/>
    <w:uiPriority w:val="99"/>
    <w:semiHidden/>
    <w:unhideWhenUsed/>
    <w:rsid w:val="00CE3D83"/>
    <w:rPr>
      <w:color w:val="E73233" w:themeColor="followedHyperlink"/>
      <w:u w:val="single"/>
    </w:rPr>
  </w:style>
  <w:style w:type="character" w:styleId="CommentReference">
    <w:name w:val="annotation reference"/>
    <w:basedOn w:val="DefaultParagraphFont"/>
    <w:uiPriority w:val="99"/>
    <w:semiHidden/>
    <w:unhideWhenUsed/>
    <w:rsid w:val="00CE3D83"/>
    <w:rPr>
      <w:sz w:val="16"/>
      <w:szCs w:val="16"/>
    </w:rPr>
  </w:style>
  <w:style w:type="paragraph" w:styleId="CommentText">
    <w:name w:val="annotation text"/>
    <w:basedOn w:val="Normal"/>
    <w:link w:val="CommentTextChar"/>
    <w:uiPriority w:val="99"/>
    <w:unhideWhenUsed/>
    <w:rsid w:val="00CE3D83"/>
    <w:pPr>
      <w:spacing w:after="160" w:line="240" w:lineRule="auto"/>
    </w:pPr>
    <w:rPr>
      <w:rFonts w:asciiTheme="minorHAnsi" w:hAnsiTheme="minorHAnsi"/>
      <w:kern w:val="0"/>
      <w:sz w:val="20"/>
      <w:szCs w:val="20"/>
      <w14:ligatures w14:val="none"/>
    </w:rPr>
  </w:style>
  <w:style w:type="character" w:customStyle="1" w:styleId="CommentTextChar">
    <w:name w:val="Comment Text Char"/>
    <w:basedOn w:val="DefaultParagraphFont"/>
    <w:link w:val="CommentText"/>
    <w:uiPriority w:val="99"/>
    <w:rsid w:val="00CE3D83"/>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CE3D83"/>
    <w:rPr>
      <w:b/>
      <w:bCs/>
    </w:rPr>
  </w:style>
  <w:style w:type="character" w:customStyle="1" w:styleId="CommentSubjectChar">
    <w:name w:val="Comment Subject Char"/>
    <w:basedOn w:val="CommentTextChar"/>
    <w:link w:val="CommentSubject"/>
    <w:uiPriority w:val="99"/>
    <w:semiHidden/>
    <w:rsid w:val="00CE3D83"/>
    <w:rPr>
      <w:b/>
      <w:bCs/>
      <w:kern w:val="0"/>
      <w:sz w:val="20"/>
      <w:szCs w:val="20"/>
      <w14:ligatures w14:val="none"/>
    </w:rPr>
  </w:style>
  <w:style w:type="paragraph" w:styleId="BalloonText">
    <w:name w:val="Balloon Text"/>
    <w:basedOn w:val="Normal"/>
    <w:link w:val="BalloonTextChar"/>
    <w:uiPriority w:val="99"/>
    <w:semiHidden/>
    <w:unhideWhenUsed/>
    <w:rsid w:val="00CE3D83"/>
    <w:pPr>
      <w:spacing w:after="0" w:line="240" w:lineRule="auto"/>
    </w:pPr>
    <w:rPr>
      <w:rFonts w:ascii="Segoe UI"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CE3D83"/>
    <w:rPr>
      <w:rFonts w:ascii="Segoe UI" w:hAnsi="Segoe UI" w:cs="Segoe UI"/>
      <w:kern w:val="0"/>
      <w:sz w:val="18"/>
      <w:szCs w:val="18"/>
      <w14:ligatures w14:val="none"/>
    </w:rPr>
  </w:style>
  <w:style w:type="paragraph" w:styleId="NoSpacing">
    <w:name w:val="No Spacing"/>
    <w:uiPriority w:val="1"/>
    <w:qFormat/>
    <w:rsid w:val="00CE3D83"/>
    <w:pPr>
      <w:spacing w:after="0" w:line="240" w:lineRule="auto"/>
    </w:pPr>
    <w:rPr>
      <w:kern w:val="0"/>
      <w:sz w:val="22"/>
      <w:szCs w:val="22"/>
      <w14:ligatures w14:val="none"/>
    </w:rPr>
  </w:style>
  <w:style w:type="paragraph" w:styleId="TOCHeading">
    <w:name w:val="TOC Heading"/>
    <w:basedOn w:val="Heading1"/>
    <w:next w:val="Normal"/>
    <w:uiPriority w:val="39"/>
    <w:unhideWhenUsed/>
    <w:qFormat/>
    <w:rsid w:val="00CE3D83"/>
    <w:pPr>
      <w:spacing w:before="240" w:after="0" w:line="259" w:lineRule="auto"/>
      <w:outlineLvl w:val="9"/>
    </w:pPr>
    <w:rPr>
      <w:color w:val="341E55" w:themeColor="accent1" w:themeShade="BF"/>
      <w:kern w:val="0"/>
      <w:sz w:val="36"/>
      <w:szCs w:val="32"/>
      <w:lang w:val="en-US"/>
      <w14:ligatures w14:val="none"/>
    </w:rPr>
  </w:style>
  <w:style w:type="paragraph" w:styleId="TOC1">
    <w:name w:val="toc 1"/>
    <w:basedOn w:val="Normal"/>
    <w:next w:val="Normal"/>
    <w:autoRedefine/>
    <w:uiPriority w:val="39"/>
    <w:unhideWhenUsed/>
    <w:rsid w:val="00CE3D83"/>
    <w:pPr>
      <w:spacing w:after="100" w:line="259" w:lineRule="auto"/>
    </w:pPr>
    <w:rPr>
      <w:rFonts w:asciiTheme="minorHAnsi" w:hAnsiTheme="minorHAnsi"/>
      <w:kern w:val="0"/>
      <w:sz w:val="22"/>
      <w:szCs w:val="22"/>
      <w14:ligatures w14:val="none"/>
    </w:rPr>
  </w:style>
  <w:style w:type="paragraph" w:styleId="TOC2">
    <w:name w:val="toc 2"/>
    <w:basedOn w:val="Normal"/>
    <w:next w:val="Normal"/>
    <w:autoRedefine/>
    <w:uiPriority w:val="39"/>
    <w:unhideWhenUsed/>
    <w:rsid w:val="00CE3D83"/>
    <w:pPr>
      <w:spacing w:after="100" w:line="259" w:lineRule="auto"/>
      <w:ind w:left="220"/>
    </w:pPr>
    <w:rPr>
      <w:rFonts w:asciiTheme="minorHAnsi" w:hAnsiTheme="minorHAnsi"/>
      <w:kern w:val="0"/>
      <w:sz w:val="22"/>
      <w:szCs w:val="22"/>
      <w14:ligatures w14:val="none"/>
    </w:rPr>
  </w:style>
  <w:style w:type="paragraph" w:styleId="TOC3">
    <w:name w:val="toc 3"/>
    <w:basedOn w:val="Normal"/>
    <w:next w:val="Normal"/>
    <w:autoRedefine/>
    <w:uiPriority w:val="39"/>
    <w:unhideWhenUsed/>
    <w:rsid w:val="00CE3D83"/>
    <w:pPr>
      <w:spacing w:after="100" w:line="259" w:lineRule="auto"/>
      <w:ind w:left="440"/>
    </w:pPr>
    <w:rPr>
      <w:rFonts w:asciiTheme="minorHAnsi" w:hAnsiTheme="minorHAnsi"/>
      <w:kern w:val="0"/>
      <w:sz w:val="22"/>
      <w:szCs w:val="22"/>
      <w14:ligatures w14:val="none"/>
    </w:rPr>
  </w:style>
  <w:style w:type="paragraph" w:styleId="TableofFigures">
    <w:name w:val="table of figures"/>
    <w:basedOn w:val="Normal"/>
    <w:next w:val="Normal"/>
    <w:uiPriority w:val="99"/>
    <w:unhideWhenUsed/>
    <w:rsid w:val="00CE3D83"/>
    <w:pPr>
      <w:spacing w:after="0" w:line="259" w:lineRule="auto"/>
    </w:pPr>
    <w:rPr>
      <w:rFonts w:asciiTheme="minorHAnsi" w:hAnsiTheme="minorHAnsi"/>
      <w:kern w:val="0"/>
      <w:sz w:val="22"/>
      <w:szCs w:val="22"/>
      <w14:ligatures w14:val="none"/>
    </w:rPr>
  </w:style>
  <w:style w:type="paragraph" w:customStyle="1" w:styleId="Pa7">
    <w:name w:val="Pa7"/>
    <w:basedOn w:val="Default"/>
    <w:next w:val="Default"/>
    <w:uiPriority w:val="99"/>
    <w:rsid w:val="00CE3D83"/>
    <w:pPr>
      <w:spacing w:line="361" w:lineRule="atLeast"/>
    </w:pPr>
    <w:rPr>
      <w:rFonts w:ascii="Playfair Display" w:hAnsi="Playfair Display" w:cstheme="minorBidi"/>
      <w:color w:val="auto"/>
    </w:rPr>
  </w:style>
  <w:style w:type="paragraph" w:customStyle="1" w:styleId="Pa1">
    <w:name w:val="Pa1"/>
    <w:basedOn w:val="Default"/>
    <w:next w:val="Default"/>
    <w:uiPriority w:val="99"/>
    <w:rsid w:val="00CE3D83"/>
    <w:pPr>
      <w:spacing w:line="221" w:lineRule="atLeast"/>
    </w:pPr>
    <w:rPr>
      <w:rFonts w:ascii="Playfair Display" w:hAnsi="Playfair Display" w:cstheme="minorBidi"/>
      <w:color w:val="auto"/>
    </w:rPr>
  </w:style>
  <w:style w:type="paragraph" w:styleId="Revision">
    <w:name w:val="Revision"/>
    <w:hidden/>
    <w:uiPriority w:val="99"/>
    <w:semiHidden/>
    <w:rsid w:val="00CE3D83"/>
    <w:pPr>
      <w:spacing w:after="0" w:line="240" w:lineRule="auto"/>
    </w:pPr>
    <w:rPr>
      <w:kern w:val="0"/>
      <w:sz w:val="22"/>
      <w:szCs w:val="22"/>
      <w14:ligatures w14:val="none"/>
    </w:rPr>
  </w:style>
  <w:style w:type="paragraph" w:customStyle="1" w:styleId="Pa26">
    <w:name w:val="Pa26"/>
    <w:basedOn w:val="Default"/>
    <w:next w:val="Default"/>
    <w:uiPriority w:val="99"/>
    <w:rsid w:val="00CE3D83"/>
    <w:pPr>
      <w:spacing w:line="141" w:lineRule="atLeast"/>
    </w:pPr>
    <w:rPr>
      <w:rFonts w:ascii="QSQAK H+ Helvetica Neue LT Std" w:hAnsi="QSQAK H+ Helvetica Neue LT Std" w:cstheme="minorBidi"/>
      <w:color w:val="auto"/>
    </w:rPr>
  </w:style>
  <w:style w:type="character" w:styleId="UnresolvedMention">
    <w:name w:val="Unresolved Mention"/>
    <w:basedOn w:val="DefaultParagraphFont"/>
    <w:uiPriority w:val="99"/>
    <w:semiHidden/>
    <w:unhideWhenUsed/>
    <w:rsid w:val="00CE3D83"/>
    <w:rPr>
      <w:color w:val="605E5C"/>
      <w:shd w:val="clear" w:color="auto" w:fill="E1DFDD"/>
    </w:rPr>
  </w:style>
  <w:style w:type="paragraph" w:customStyle="1" w:styleId="Pa12">
    <w:name w:val="Pa12"/>
    <w:basedOn w:val="Default"/>
    <w:next w:val="Default"/>
    <w:uiPriority w:val="99"/>
    <w:rsid w:val="00CE3D83"/>
    <w:pPr>
      <w:spacing w:line="201" w:lineRule="atLeast"/>
    </w:pPr>
    <w:rPr>
      <w:rFonts w:cstheme="minorBidi"/>
      <w:color w:val="auto"/>
    </w:rPr>
  </w:style>
  <w:style w:type="character" w:customStyle="1" w:styleId="A5">
    <w:name w:val="A5"/>
    <w:uiPriority w:val="99"/>
    <w:rsid w:val="00CE3D83"/>
    <w:rPr>
      <w:rFonts w:cs="HelveticaNeueLT Std"/>
      <w:color w:val="000000"/>
      <w:sz w:val="20"/>
      <w:szCs w:val="20"/>
      <w:u w:val="single"/>
    </w:rPr>
  </w:style>
  <w:style w:type="character" w:customStyle="1" w:styleId="cf01">
    <w:name w:val="cf01"/>
    <w:basedOn w:val="DefaultParagraphFont"/>
    <w:rsid w:val="00CE3D8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raie-idea.ca" TargetMode="External"/><Relationship Id="rId18" Type="http://schemas.openxmlformats.org/officeDocument/2006/relationships/header" Target="header2.xml"/><Relationship Id="rId26" Type="http://schemas.openxmlformats.org/officeDocument/2006/relationships/chart" Target="charts/chart5.xml"/><Relationship Id="rId39" Type="http://schemas.openxmlformats.org/officeDocument/2006/relationships/chart" Target="charts/chart18.xml"/><Relationship Id="rId21" Type="http://schemas.openxmlformats.org/officeDocument/2006/relationships/image" Target="media/image11.png"/><Relationship Id="rId34" Type="http://schemas.openxmlformats.org/officeDocument/2006/relationships/chart" Target="charts/chart13.xml"/><Relationship Id="rId42" Type="http://schemas.openxmlformats.org/officeDocument/2006/relationships/chart" Target="charts/chart2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www.vraie-idea.ca" TargetMode="Externa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15.xml"/><Relationship Id="rId10" Type="http://schemas.openxmlformats.org/officeDocument/2006/relationships/footer" Target="footer2.xml"/><Relationship Id="rId19" Type="http://schemas.openxmlformats.org/officeDocument/2006/relationships/footer" Target="footer4.xml"/><Relationship Id="rId31" Type="http://schemas.openxmlformats.org/officeDocument/2006/relationships/chart" Target="charts/chart10.xml"/><Relationship Id="rId44" Type="http://schemas.openxmlformats.org/officeDocument/2006/relationships/chart" Target="charts/chart2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info@vraie-idea.ca" TargetMode="Externa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chart" Target="charts/chart22.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info@vraie-idea.ca" TargetMode="External"/><Relationship Id="rId17" Type="http://schemas.openxmlformats.org/officeDocument/2006/relationships/footer" Target="footer3.xml"/><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chart" Target="charts/chart20.xml"/></Relationships>
</file>

<file path=word/_rels/footnotes.xml.rels><?xml version="1.0" encoding="UTF-8" standalone="yes"?>
<Relationships xmlns="http://schemas.openxmlformats.org/package/2006/relationships"><Relationship Id="rId13" Type="http://schemas.openxmlformats.org/officeDocument/2006/relationships/hyperlink" Target="https://www150.statcan.gc.ca/n1/pub/89-654-x/89-654-x2024001-eng.htm" TargetMode="External"/><Relationship Id="rId18" Type="http://schemas.openxmlformats.org/officeDocument/2006/relationships/hyperlink" Target="https://www150.statcan.gc.ca/n1/pub/89-654-x/89-654-x2016003-eng.htm" TargetMode="External"/><Relationship Id="rId26" Type="http://schemas.openxmlformats.org/officeDocument/2006/relationships/hyperlink" Target="https://www23.statcan.gc.ca/imdb/p3VD.pl?Function=getVD&amp;TVD=138483&amp;CVD=138485&amp;CPV=8.2.5&amp;CST=01010001&amp;CLV=2&amp;MLV=2" TargetMode="External"/><Relationship Id="rId21" Type="http://schemas.openxmlformats.org/officeDocument/2006/relationships/hyperlink" Target="https://www23.statcan.gc.ca/imdb/p2SV.pl?Function=getSurvey&amp;Id=793554" TargetMode="External"/><Relationship Id="rId34" Type="http://schemas.openxmlformats.org/officeDocument/2006/relationships/hyperlink" Target="https://www.canada.ca/en/services/benefits/education/student-aid/grants-loans/repay/assistance/severe-disability.html" TargetMode="External"/><Relationship Id="rId7" Type="http://schemas.openxmlformats.org/officeDocument/2006/relationships/hyperlink" Target="https://earn-paire.ca/wp-content/uploads/2020/11/YwD-Report-Eng.pdf" TargetMode="External"/><Relationship Id="rId12" Type="http://schemas.openxmlformats.org/officeDocument/2006/relationships/hyperlink" Target="https://www.conferenceboard.ca" TargetMode="External"/><Relationship Id="rId17" Type="http://schemas.openxmlformats.org/officeDocument/2006/relationships/hyperlink" Target="https://www23.statcan.gc.ca/imdb/p2SV.pl?Function=getSurvey&amp;Id=793554" TargetMode="External"/><Relationship Id="rId25" Type="http://schemas.openxmlformats.org/officeDocument/2006/relationships/hyperlink" Target="https://www150.statcan.gc.ca/n1/pub/81-595-m/81-595-m2020002-eng.htm" TargetMode="External"/><Relationship Id="rId33" Type="http://schemas.openxmlformats.org/officeDocument/2006/relationships/hyperlink" Target="https://www.canada.ca/en/services/benefits/education/student-aid/grants-loans/repay/assistance/rap/disabilities.html" TargetMode="External"/><Relationship Id="rId2" Type="http://schemas.openxmlformats.org/officeDocument/2006/relationships/hyperlink" Target="https://www.sciencedirect.com/science/article/abs/pii/S1936657421000686?via%3Dihub" TargetMode="External"/><Relationship Id="rId16" Type="http://schemas.openxmlformats.org/officeDocument/2006/relationships/hyperlink" Target="https://www.canada.ca/en/employment-social-development/programs/disability-inclusion-action-plan/employment-strategy.html" TargetMode="External"/><Relationship Id="rId20" Type="http://schemas.openxmlformats.org/officeDocument/2006/relationships/hyperlink" Target="https://www150.statcan.gc.ca/n1/pub/89-654-x/89-654-x2024001-eng.htm" TargetMode="External"/><Relationship Id="rId29" Type="http://schemas.openxmlformats.org/officeDocument/2006/relationships/hyperlink" Target="https://www150.statcan.gc.ca/n1/en/daily-quotidien/200825/dq200825b-eng.pdf?st=IiIH4AUq" TargetMode="External"/><Relationship Id="rId1" Type="http://schemas.openxmlformats.org/officeDocument/2006/relationships/hyperlink" Target="https://dsq-sds.org/article/view/3281/0" TargetMode="External"/><Relationship Id="rId6" Type="http://schemas.openxmlformats.org/officeDocument/2006/relationships/hyperlink" Target="https://www.canada.ca/en/employment-social-development/programs/disability-inclusion-action-plan/employment-strategy.html" TargetMode="External"/><Relationship Id="rId11" Type="http://schemas.openxmlformats.org/officeDocument/2006/relationships/hyperlink" Target="https://onlinelibrary.wiley.com/doi/abs/10.1111/ssqu.12543" TargetMode="External"/><Relationship Id="rId24" Type="http://schemas.openxmlformats.org/officeDocument/2006/relationships/hyperlink" Target="https://www150.statcan.gc.ca/n1/pub/89-654-x/89-654-x2024001-eng.htm" TargetMode="External"/><Relationship Id="rId32" Type="http://schemas.openxmlformats.org/officeDocument/2006/relationships/hyperlink" Target="https://heqco.ca/wp-content/uploads/2021/06/Postsecondary-Credential-Attainment-and-Labour-Market-Outcomes-for-Ontario-Students-with-Disabilities_FINAL.pdf" TargetMode="External"/><Relationship Id="rId37" Type="http://schemas.openxmlformats.org/officeDocument/2006/relationships/hyperlink" Target="https://www23.statcan.gc.ca/imdb/p3VD.pl?Function=getVD&amp;TVD=138483&amp;CVD=138485&amp;CPV=8.2.5&amp;CST=01010001&amp;CLV=2&amp;MLV=2" TargetMode="External"/><Relationship Id="rId5" Type="http://schemas.openxmlformats.org/officeDocument/2006/relationships/hyperlink" Target="https://www.canada.ca/en/employment-social-development/programs/disability-inclusion-action-plan/action-plan-2022.html" TargetMode="External"/><Relationship Id="rId15" Type="http://schemas.openxmlformats.org/officeDocument/2006/relationships/hyperlink" Target="https://www.canada.ca/en/employment-social-development/programs/disability-inclusion-action-plan/action-plan-2022.html" TargetMode="External"/><Relationship Id="rId23" Type="http://schemas.openxmlformats.org/officeDocument/2006/relationships/hyperlink" Target="https://publications.gc.ca/site/eng/9.928228/publication.html" TargetMode="External"/><Relationship Id="rId28" Type="http://schemas.openxmlformats.org/officeDocument/2006/relationships/hyperlink" Target="https://www150.statcan.gc.ca/n1/en/pub/81-595-m/81-595-m2006039-eng.pdf?st=z3p39nFN" TargetMode="External"/><Relationship Id="rId36" Type="http://schemas.openxmlformats.org/officeDocument/2006/relationships/hyperlink" Target="https://publications.gc.ca/site/eng/9.928228/publication.html" TargetMode="External"/><Relationship Id="rId10" Type="http://schemas.openxmlformats.org/officeDocument/2006/relationships/hyperlink" Target="https://heqco.ca/wp-content/uploads/2021/06/Postsecondary-Credential-Attainment-and-Labour-Market-Outcomes-for-Ontario-Students-with-Disabilities_FINAL.pdf" TargetMode="External"/><Relationship Id="rId19" Type="http://schemas.openxmlformats.org/officeDocument/2006/relationships/hyperlink" Target="https://www23.statcan.gc.ca/imdb/p2SV.pl?Function=getSurvey&amp;Id=793554" TargetMode="External"/><Relationship Id="rId31" Type="http://schemas.openxmlformats.org/officeDocument/2006/relationships/hyperlink" Target="https://www150.statcan.gc.ca/n1/pub/89-654-x/89-654-x2024001-eng.htm" TargetMode="External"/><Relationship Id="rId4" Type="http://schemas.openxmlformats.org/officeDocument/2006/relationships/hyperlink" Target="https://www.canada.ca/content/dam/esdc-edsc/documents/corporate/reports/research/indicators-united-nations-convention/uncrpd_pdf_20241217_en.pdf" TargetMode="External"/><Relationship Id="rId9" Type="http://schemas.openxmlformats.org/officeDocument/2006/relationships/hyperlink" Target="https://www.canada.ca/en/employment-social-development/corporate/youth-expert-panel/interim-report.html" TargetMode="External"/><Relationship Id="rId14" Type="http://schemas.openxmlformats.org/officeDocument/2006/relationships/hyperlink" Target="https://www150.statcan.gc.ca/n1/pub/89-654-x/89-654-x2023002-eng.htm" TargetMode="External"/><Relationship Id="rId22" Type="http://schemas.openxmlformats.org/officeDocument/2006/relationships/hyperlink" Target="https://publications.gc.ca/site/eng/9.928228/publication.html" TargetMode="External"/><Relationship Id="rId27" Type="http://schemas.openxmlformats.org/officeDocument/2006/relationships/hyperlink" Target="https://www150.statcan.gc.ca/n1/pub/75-006-x/2020001/article/00005-eng.htm" TargetMode="External"/><Relationship Id="rId30" Type="http://schemas.openxmlformats.org/officeDocument/2006/relationships/hyperlink" Target="https://www150.statcan.gc.ca/t1/tbl1/en/tv.action?pid=3710003401" TargetMode="External"/><Relationship Id="rId35" Type="http://schemas.openxmlformats.org/officeDocument/2006/relationships/hyperlink" Target="https://publications.gc.ca/site/eng/9.928228/publication.html" TargetMode="External"/><Relationship Id="rId8" Type="http://schemas.openxmlformats.org/officeDocument/2006/relationships/hyperlink" Target="https://ceric.ca/2019/05/post-secondary-students-with-disabilities-face-gaps-in-career-education-services/" TargetMode="External"/><Relationship Id="rId3" Type="http://schemas.openxmlformats.org/officeDocument/2006/relationships/hyperlink" Target="https://www.un.org/development/desa/disabilities/convention-on-the-rights-of-persons-with-disabilities/article-27-work-and-employment.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tsalenieks/Desktop/idea-blank-document.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014gc.sharepoint.com/sites/43607/InvaliditDisability/02.CurrentProjects/1534_PWD&amp;Education/2.NGS/8.Report/Visualization/NGS2018_TransitionToWork_20250107_Integrated.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5" Type="http://schemas.openxmlformats.org/officeDocument/2006/relationships/chartUserShapes" Target="../drawings/drawing10.xml"/><Relationship Id="rId4" Type="http://schemas.openxmlformats.org/officeDocument/2006/relationships/package" Target="../embeddings/Microsoft_Excel_Worksheet5.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11.xml"/><Relationship Id="rId4" Type="http://schemas.openxmlformats.org/officeDocument/2006/relationships/package" Target="../embeddings/Microsoft_Excel_Worksheet6.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5" Type="http://schemas.openxmlformats.org/officeDocument/2006/relationships/chartUserShapes" Target="../drawings/drawing12.xml"/><Relationship Id="rId4" Type="http://schemas.openxmlformats.org/officeDocument/2006/relationships/package" Target="../embeddings/Microsoft_Excel_Worksheet7.xlsx"/></Relationships>
</file>

<file path=word/charts/_rels/chart13.xml.rels><?xml version="1.0" encoding="UTF-8" standalone="yes"?>
<Relationships xmlns="http://schemas.openxmlformats.org/package/2006/relationships"><Relationship Id="rId3" Type="http://schemas.openxmlformats.org/officeDocument/2006/relationships/oleObject" Target="https://014gc.sharepoint.com/sites/43607/InvaliditDisability/02.CurrentProjects/1534_PWD&amp;Education/2.NGS/8.Report/Visualization/NGS2018_TransitionToWork_20250702_Integrated.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4.xml"/><Relationship Id="rId1" Type="http://schemas.microsoft.com/office/2011/relationships/chartStyle" Target="style14.xml"/><Relationship Id="rId5" Type="http://schemas.openxmlformats.org/officeDocument/2006/relationships/chartUserShapes" Target="../drawings/drawing14.xml"/><Relationship Id="rId4" Type="http://schemas.openxmlformats.org/officeDocument/2006/relationships/package" Target="../embeddings/Microsoft_Excel_Worksheet8.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5.xml"/><Relationship Id="rId1" Type="http://schemas.microsoft.com/office/2011/relationships/chartStyle" Target="style15.xml"/><Relationship Id="rId5" Type="http://schemas.openxmlformats.org/officeDocument/2006/relationships/chartUserShapes" Target="../drawings/drawing15.xml"/><Relationship Id="rId4" Type="http://schemas.openxmlformats.org/officeDocument/2006/relationships/package" Target="../embeddings/Microsoft_Excel_Worksheet9.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6.xml"/><Relationship Id="rId1" Type="http://schemas.microsoft.com/office/2011/relationships/chartStyle" Target="style16.xml"/><Relationship Id="rId5" Type="http://schemas.openxmlformats.org/officeDocument/2006/relationships/chartUserShapes" Target="../drawings/drawing16.xml"/><Relationship Id="rId4" Type="http://schemas.openxmlformats.org/officeDocument/2006/relationships/package" Target="../embeddings/Microsoft_Excel_Worksheet10.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7.xml"/><Relationship Id="rId1" Type="http://schemas.microsoft.com/office/2011/relationships/chartStyle" Target="style17.xml"/><Relationship Id="rId5" Type="http://schemas.openxmlformats.org/officeDocument/2006/relationships/chartUserShapes" Target="../drawings/drawing17.xml"/><Relationship Id="rId4" Type="http://schemas.openxmlformats.org/officeDocument/2006/relationships/package" Target="../embeddings/Microsoft_Excel_Worksheet11.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8.xml"/><Relationship Id="rId1" Type="http://schemas.microsoft.com/office/2011/relationships/chartStyle" Target="style18.xml"/><Relationship Id="rId5" Type="http://schemas.openxmlformats.org/officeDocument/2006/relationships/chartUserShapes" Target="../drawings/drawing18.xml"/><Relationship Id="rId4" Type="http://schemas.openxmlformats.org/officeDocument/2006/relationships/package" Target="../embeddings/Microsoft_Excel_Worksheet12.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9.xml"/><Relationship Id="rId1" Type="http://schemas.microsoft.com/office/2011/relationships/chartStyle" Target="style19.xml"/><Relationship Id="rId5" Type="http://schemas.openxmlformats.org/officeDocument/2006/relationships/chartUserShapes" Target="../drawings/drawing19.xml"/><Relationship Id="rId4"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file:////hrdc-drhc.net\nc_common-commun$\SP-PS\PRD-DRP\SRD-DRS\DivisionFiles\RES-RECH_Disability_PersonnesHandicap&#233;es\2.CurrentProjects\18.PWDandEducation_1534%20ACTIVE\2.NGS\8.Report\Visualization\NGS2018_TransitionToWork_20250107_Integrated.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0.xml"/><Relationship Id="rId1" Type="http://schemas.microsoft.com/office/2011/relationships/chartStyle" Target="style20.xml"/><Relationship Id="rId5" Type="http://schemas.openxmlformats.org/officeDocument/2006/relationships/chartUserShapes" Target="../drawings/drawing20.xml"/><Relationship Id="rId4" Type="http://schemas.openxmlformats.org/officeDocument/2006/relationships/package" Target="../embeddings/Microsoft_Excel_Worksheet14.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1.xml"/><Relationship Id="rId1" Type="http://schemas.microsoft.com/office/2011/relationships/chartStyle" Target="style21.xml"/><Relationship Id="rId5" Type="http://schemas.openxmlformats.org/officeDocument/2006/relationships/chartUserShapes" Target="../drawings/drawing21.xml"/><Relationship Id="rId4" Type="http://schemas.openxmlformats.org/officeDocument/2006/relationships/package" Target="../embeddings/Microsoft_Excel_Worksheet15.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2.xml"/><Relationship Id="rId1" Type="http://schemas.microsoft.com/office/2011/relationships/chartStyle" Target="style22.xml"/><Relationship Id="rId5" Type="http://schemas.openxmlformats.org/officeDocument/2006/relationships/chartUserShapes" Target="../drawings/drawing22.xml"/><Relationship Id="rId4" Type="http://schemas.openxmlformats.org/officeDocument/2006/relationships/package" Target="../embeddings/Microsoft_Excel_Worksheet16.xlsx"/></Relationships>
</file>

<file path=word/charts/_rels/chart23.xml.rels><?xml version="1.0" encoding="UTF-8" standalone="yes"?>
<Relationships xmlns="http://schemas.openxmlformats.org/package/2006/relationships"><Relationship Id="rId3" Type="http://schemas.openxmlformats.org/officeDocument/2006/relationships/oleObject" Target="file:////hrdc-drhc.net\nc_common-commun$\SP-PS\PRD-DRP\SRD-DRS\DivisionFiles\RES-RECH_Disability_PersonnesHandicap&#233;es\2.CurrentProjects\18.PWDandEducation_1534%20ACTIVE\2.NGS\8.Report\Visualization\NGS2018_TransitionToWork_20250107_Integrated.xlsx" TargetMode="Externa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chartUserShapes" Target="../drawings/drawing23.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5.xml"/><Relationship Id="rId4"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6.xml"/><Relationship Id="rId4"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7.xml"/><Relationship Id="rId4" Type="http://schemas.openxmlformats.org/officeDocument/2006/relationships/oleObject" Target="file:////hrdc-drhc.net\nc_common-commun$\SP-PS\PRD-DRP\SRD-DRS\DivisionFiles\RES-RECH_Disability_PersonnesHandicap&#233;es\2.CurrentProjects\18.PWDandEducation_1534%20ACTIVE\2.NGS\8.Report\Visualization\NGS2018_TransitionToWork_20250107_Integrated.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8.xml"/><Relationship Id="rId4" Type="http://schemas.openxmlformats.org/officeDocument/2006/relationships/oleObject" Target="file:////hrdc-drhc.net\nc_common-commun$\SP-PS\PRD-DRP\SRD-DRS\DivisionFiles\RES-RECH_Disability_PersonnesHandicap&#233;es\2.CurrentProjects\18.PWDandEducation_1534%20ACTIVE\2.NGS\8.Report\Visualization\NGS2018_TransitionToWork_20250107_Integrated.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5" Type="http://schemas.openxmlformats.org/officeDocument/2006/relationships/chartUserShapes" Target="../drawings/drawing9.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395782684277899"/>
          <c:y val="1.0187953979193072E-2"/>
          <c:w val="0.77364204692522975"/>
          <c:h val="0.8462337575596226"/>
        </c:manualLayout>
      </c:layout>
      <c:barChart>
        <c:barDir val="bar"/>
        <c:grouping val="clustered"/>
        <c:varyColors val="0"/>
        <c:ser>
          <c:idx val="1"/>
          <c:order val="0"/>
          <c:tx>
            <c:strRef>
              <c:f>Release2!$L$81</c:f>
              <c:strCache>
                <c:ptCount val="1"/>
                <c:pt idx="0">
                  <c:v>PSG without disabilities</c:v>
                </c:pt>
              </c:strCache>
            </c:strRef>
          </c:tx>
          <c:spPr>
            <a:solidFill>
              <a:schemeClr val="accent1">
                <a:lumMod val="20000"/>
                <a:lumOff val="80000"/>
              </a:schemeClr>
            </a:solidFill>
            <a:ln>
              <a:solidFill>
                <a:schemeClr val="tx1"/>
              </a:solidFill>
            </a:ln>
            <a:effectLst/>
          </c:spPr>
          <c:invertIfNegative val="0"/>
          <c:dLbls>
            <c:dLbl>
              <c:idx val="0"/>
              <c:layout>
                <c:manualLayout>
                  <c:x val="1.566093635583799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A8-C34B-B08C-DA5352BA0D3E}"/>
                </c:ext>
              </c:extLst>
            </c:dLbl>
            <c:dLbl>
              <c:idx val="1"/>
              <c:layout>
                <c:manualLayout>
                  <c:x val="2.847442973788674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A8-C34B-B08C-DA5352BA0D3E}"/>
                </c:ext>
              </c:extLst>
            </c:dLbl>
            <c:dLbl>
              <c:idx val="3"/>
              <c:layout>
                <c:manualLayout>
                  <c:x val="7.124087696061064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A8-C34B-B08C-DA5352BA0D3E}"/>
                </c:ext>
              </c:extLst>
            </c:dLbl>
            <c:dLbl>
              <c:idx val="4"/>
              <c:layout>
                <c:manualLayout>
                  <c:x val="7.1186074344717128E-3"/>
                  <c:y val="-7.253759975259137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A8-C34B-B08C-DA5352BA0D3E}"/>
                </c:ext>
              </c:extLst>
            </c:dLbl>
            <c:dLbl>
              <c:idx val="5"/>
              <c:layout>
                <c:manualLayout>
                  <c:x val="1.282335785290981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4A8-C34B-B08C-DA5352BA0D3E}"/>
                </c:ext>
              </c:extLst>
            </c:dLbl>
            <c:dLbl>
              <c:idx val="6"/>
              <c:layout>
                <c:manualLayout>
                  <c:x val="2.1372263088183192E-2"/>
                  <c:y val="1.94985764503870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4A8-C34B-B08C-DA5352BA0D3E}"/>
                </c:ext>
              </c:extLst>
            </c:dLbl>
            <c:dLbl>
              <c:idx val="7"/>
              <c:layout>
                <c:manualLayout>
                  <c:x val="2.2797080627395404E-2"/>
                  <c:y val="1.94985764503870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4A8-C34B-B08C-DA5352BA0D3E}"/>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(Release2!$L$85,Release2!$L$87,Release2!$L$89:$L$92,Release2!$L$96:$L$97)</c:f>
                <c:numCache>
                  <c:formatCode>General</c:formatCode>
                  <c:ptCount val="8"/>
                  <c:pt idx="0">
                    <c:v>1.5089000000000041</c:v>
                  </c:pt>
                  <c:pt idx="1">
                    <c:v>0.47310000000000008</c:v>
                  </c:pt>
                  <c:pt idx="2">
                    <c:v>0.27089999999999925</c:v>
                  </c:pt>
                  <c:pt idx="3">
                    <c:v>0.74859999999999971</c:v>
                  </c:pt>
                  <c:pt idx="4">
                    <c:v>0.74129999999999896</c:v>
                  </c:pt>
                  <c:pt idx="5">
                    <c:v>1.0499000000000009</c:v>
                  </c:pt>
                  <c:pt idx="6">
                    <c:v>1.7863000000000042</c:v>
                  </c:pt>
                  <c:pt idx="7">
                    <c:v>1.7861999999999938</c:v>
                  </c:pt>
                </c:numCache>
                <c:extLst/>
              </c:numRef>
            </c:plus>
            <c:minus>
              <c:numRef>
                <c:f>(Release2!$M$85,Release2!$M$87,Release2!$M$89:$M$92,Release2!$M$96:$M$97)</c:f>
                <c:numCache>
                  <c:formatCode>General</c:formatCode>
                  <c:ptCount val="8"/>
                  <c:pt idx="0">
                    <c:v>1.508899999999997</c:v>
                  </c:pt>
                  <c:pt idx="1">
                    <c:v>0.47320000000000029</c:v>
                  </c:pt>
                  <c:pt idx="2">
                    <c:v>0.27099999999999991</c:v>
                  </c:pt>
                  <c:pt idx="3">
                    <c:v>0.74859999999999971</c:v>
                  </c:pt>
                  <c:pt idx="4">
                    <c:v>0.74130000000000251</c:v>
                  </c:pt>
                  <c:pt idx="5">
                    <c:v>1.0499999999999972</c:v>
                  </c:pt>
                  <c:pt idx="6">
                    <c:v>1.7861999999999938</c:v>
                  </c:pt>
                  <c:pt idx="7">
                    <c:v>1.7863000000000042</c:v>
                  </c:pt>
                </c:numCache>
                <c:extLst/>
              </c:numRef>
            </c:minus>
            <c:spPr>
              <a:noFill/>
              <a:ln w="9525" cap="flat" cmpd="sng" algn="ctr">
                <a:solidFill>
                  <a:schemeClr val="tx1"/>
                </a:solidFill>
                <a:round/>
              </a:ln>
              <a:effectLst/>
            </c:spPr>
          </c:errBars>
          <c:cat>
            <c:multiLvlStrRef>
              <c:f>(Release2!$A$85:$B$85,Release2!$A$87:$B$87,Release2!$A$89:$B$92,Release2!$A$96:$B$97)</c:f>
              <c:multiLvlStrCache>
                <c:ptCount val="8"/>
                <c:lvl>
                  <c:pt idx="0">
                    <c:v>Racialized groups</c:v>
                  </c:pt>
                  <c:pt idx="1">
                    <c:v>Indigenous</c:v>
                  </c:pt>
                  <c:pt idx="2">
                    <c:v>Atlantic Prov.</c:v>
                  </c:pt>
                  <c:pt idx="3">
                    <c:v>Quebec</c:v>
                  </c:pt>
                  <c:pt idx="4">
                    <c:v>West Prov. &amp; Terr.</c:v>
                  </c:pt>
                  <c:pt idx="5">
                    <c:v>Ontario</c:v>
                  </c:pt>
                  <c:pt idx="6">
                    <c:v>Men</c:v>
                  </c:pt>
                  <c:pt idx="7">
                    <c:v>Women</c:v>
                  </c:pt>
                </c:lvl>
                <c:lvl>
                  <c:pt idx="0">
                    <c:v>Sub-pop.</c:v>
                  </c:pt>
                  <c:pt idx="2">
                    <c:v>Regions</c:v>
                  </c:pt>
                  <c:pt idx="6">
                    <c:v>Sex</c:v>
                  </c:pt>
                </c:lvl>
              </c:multiLvlStrCache>
              <c:extLst/>
            </c:multiLvlStrRef>
          </c:cat>
          <c:val>
            <c:numRef>
              <c:f>(Release2!$F$85,Release2!$F$87,Release2!$F$89:$F$92,Release2!$F$96:$F$97)</c:f>
              <c:numCache>
                <c:formatCode>0.0</c:formatCode>
                <c:ptCount val="8"/>
                <c:pt idx="0">
                  <c:v>33.613100000000003</c:v>
                </c:pt>
                <c:pt idx="1">
                  <c:v>3.2082999999999999</c:v>
                </c:pt>
                <c:pt idx="2">
                  <c:v>5.6803999999999997</c:v>
                </c:pt>
                <c:pt idx="3">
                  <c:v>25.179500000000001</c:v>
                </c:pt>
                <c:pt idx="4">
                  <c:v>27.741599999999998</c:v>
                </c:pt>
                <c:pt idx="5">
                  <c:v>41.398400000000002</c:v>
                </c:pt>
                <c:pt idx="6">
                  <c:v>45.521700000000003</c:v>
                </c:pt>
                <c:pt idx="7">
                  <c:v>54.478299999999997</c:v>
                </c:pt>
              </c:numCache>
              <c:extLst/>
            </c:numRef>
          </c:val>
          <c:extLst>
            <c:ext xmlns:c16="http://schemas.microsoft.com/office/drawing/2014/chart" uri="{C3380CC4-5D6E-409C-BE32-E72D297353CC}">
              <c16:uniqueId val="{00000007-44A8-C34B-B08C-DA5352BA0D3E}"/>
            </c:ext>
          </c:extLst>
        </c:ser>
        <c:ser>
          <c:idx val="0"/>
          <c:order val="1"/>
          <c:tx>
            <c:strRef>
              <c:f>Release2!$J$81</c:f>
              <c:strCache>
                <c:ptCount val="1"/>
                <c:pt idx="0">
                  <c:v>PSG with disabilities</c:v>
                </c:pt>
              </c:strCache>
            </c:strRef>
          </c:tx>
          <c:spPr>
            <a:solidFill>
              <a:schemeClr val="accent1">
                <a:lumMod val="75000"/>
              </a:schemeClr>
            </a:solidFill>
            <a:ln>
              <a:solidFill>
                <a:schemeClr val="tx1"/>
              </a:solidFill>
            </a:ln>
            <a:effectLst/>
          </c:spPr>
          <c:invertIfNegative val="0"/>
          <c:dLbls>
            <c:dLbl>
              <c:idx val="0"/>
              <c:layout>
                <c:manualLayout>
                  <c:x val="1.5465264760865594E-2"/>
                  <c:y val="-6.7169399895444324E-3"/>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7.0138355351900827E-2"/>
                      <c:h val="4.1493019127605599E-2"/>
                    </c:manualLayout>
                  </c15:layout>
                </c:ext>
                <c:ext xmlns:c16="http://schemas.microsoft.com/office/drawing/2014/chart" uri="{C3380CC4-5D6E-409C-BE32-E72D297353CC}">
                  <c16:uniqueId val="{00000008-44A8-C34B-B08C-DA5352BA0D3E}"/>
                </c:ext>
              </c:extLst>
            </c:dLbl>
            <c:dLbl>
              <c:idx val="1"/>
              <c:layout>
                <c:manualLayout>
                  <c:x val="4.271164460683037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4A8-C34B-B08C-DA5352BA0D3E}"/>
                </c:ext>
              </c:extLst>
            </c:dLbl>
            <c:dLbl>
              <c:idx val="3"/>
              <c:layout>
                <c:manualLayout>
                  <c:x val="1.8520486567467978E-2"/>
                  <c:y val="-7.253759975259137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4A8-C34B-B08C-DA5352BA0D3E}"/>
                </c:ext>
              </c:extLst>
            </c:dLbl>
            <c:dLbl>
              <c:idx val="4"/>
              <c:layout>
                <c:manualLayout>
                  <c:x val="2.4225237671805067E-2"/>
                  <c:y val="-2.035178286446865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4A8-C34B-B08C-DA5352BA0D3E}"/>
                </c:ext>
              </c:extLst>
            </c:dLbl>
            <c:dLbl>
              <c:idx val="5"/>
              <c:layout>
                <c:manualLayout>
                  <c:x val="2.279708062739540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4A8-C34B-B08C-DA5352BA0D3E}"/>
                </c:ext>
              </c:extLst>
            </c:dLbl>
            <c:dLbl>
              <c:idx val="6"/>
              <c:layout>
                <c:manualLayout>
                  <c:x val="2.1372263088183192E-2"/>
                  <c:y val="-1.94985764503870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4A8-C34B-B08C-DA5352BA0D3E}"/>
                </c:ext>
              </c:extLst>
            </c:dLbl>
            <c:dLbl>
              <c:idx val="7"/>
              <c:layout>
                <c:manualLayout>
                  <c:x val="2.2797080627395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4A8-C34B-B08C-DA5352BA0D3E}"/>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(Release2!$K$85,Release2!$K$87,Release2!$K$89:$K$92,Release2!$K$96:$K$97)</c:f>
                <c:numCache>
                  <c:formatCode>General</c:formatCode>
                  <c:ptCount val="8"/>
                  <c:pt idx="0">
                    <c:v>1.9931000000000019</c:v>
                  </c:pt>
                  <c:pt idx="1">
                    <c:v>0.81770000000000032</c:v>
                  </c:pt>
                  <c:pt idx="2">
                    <c:v>0.54999999999999982</c:v>
                  </c:pt>
                  <c:pt idx="3">
                    <c:v>1.4370999999999974</c:v>
                  </c:pt>
                  <c:pt idx="4">
                    <c:v>1.5539999999999985</c:v>
                  </c:pt>
                  <c:pt idx="5">
                    <c:v>2.0947000000000031</c:v>
                  </c:pt>
                  <c:pt idx="6">
                    <c:v>2.2342000000000013</c:v>
                  </c:pt>
                  <c:pt idx="7">
                    <c:v>2.2342000000000013</c:v>
                  </c:pt>
                </c:numCache>
                <c:extLst/>
              </c:numRef>
            </c:plus>
            <c:minus>
              <c:numRef>
                <c:f>(Release2!$J$85,Release2!$J$87,Release2!$J$89:$J$92,Release2!$J$96:$J$97)</c:f>
                <c:numCache>
                  <c:formatCode>General</c:formatCode>
                  <c:ptCount val="8"/>
                  <c:pt idx="0">
                    <c:v>1.9930999999999983</c:v>
                  </c:pt>
                  <c:pt idx="1">
                    <c:v>0.81769999999999987</c:v>
                  </c:pt>
                  <c:pt idx="2">
                    <c:v>0.55000000000000071</c:v>
                  </c:pt>
                  <c:pt idx="3">
                    <c:v>1.4370000000000012</c:v>
                  </c:pt>
                  <c:pt idx="4">
                    <c:v>1.5541000000000018</c:v>
                  </c:pt>
                  <c:pt idx="5">
                    <c:v>2.0947000000000031</c:v>
                  </c:pt>
                  <c:pt idx="6">
                    <c:v>2.2341999999999977</c:v>
                  </c:pt>
                  <c:pt idx="7">
                    <c:v>2.2342000000000013</c:v>
                  </c:pt>
                </c:numCache>
                <c:extLst/>
              </c:numRef>
            </c:minus>
            <c:spPr>
              <a:noFill/>
              <a:ln w="9525" cap="flat" cmpd="sng" algn="ctr">
                <a:solidFill>
                  <a:schemeClr val="tx1"/>
                </a:solidFill>
                <a:round/>
              </a:ln>
              <a:effectLst/>
            </c:spPr>
          </c:errBars>
          <c:cat>
            <c:multiLvlStrRef>
              <c:f>(Release2!$A$85:$B$85,Release2!$A$87:$B$87,Release2!$A$89:$B$92,Release2!$A$96:$B$97)</c:f>
              <c:multiLvlStrCache>
                <c:ptCount val="8"/>
                <c:lvl>
                  <c:pt idx="0">
                    <c:v>Racialized groups</c:v>
                  </c:pt>
                  <c:pt idx="1">
                    <c:v>Indigenous</c:v>
                  </c:pt>
                  <c:pt idx="2">
                    <c:v>Atlantic Prov.</c:v>
                  </c:pt>
                  <c:pt idx="3">
                    <c:v>Quebec</c:v>
                  </c:pt>
                  <c:pt idx="4">
                    <c:v>West Prov. &amp; Terr.</c:v>
                  </c:pt>
                  <c:pt idx="5">
                    <c:v>Ontario</c:v>
                  </c:pt>
                  <c:pt idx="6">
                    <c:v>Men</c:v>
                  </c:pt>
                  <c:pt idx="7">
                    <c:v>Women</c:v>
                  </c:pt>
                </c:lvl>
                <c:lvl>
                  <c:pt idx="0">
                    <c:v>Sub-pop.</c:v>
                  </c:pt>
                  <c:pt idx="2">
                    <c:v>Regions</c:v>
                  </c:pt>
                  <c:pt idx="6">
                    <c:v>Sex</c:v>
                  </c:pt>
                </c:lvl>
              </c:multiLvlStrCache>
              <c:extLst/>
            </c:multiLvlStrRef>
          </c:cat>
          <c:val>
            <c:numRef>
              <c:f>(Release2!$C$85,Release2!$C$87,Release2!$C$89:$C$92,Release2!$C$96:$C$97)</c:f>
              <c:numCache>
                <c:formatCode>0.0</c:formatCode>
                <c:ptCount val="8"/>
                <c:pt idx="0">
                  <c:v>21.588999999999999</c:v>
                </c:pt>
                <c:pt idx="1">
                  <c:v>4.1882999999999999</c:v>
                </c:pt>
                <c:pt idx="2">
                  <c:v>7.0635000000000003</c:v>
                </c:pt>
                <c:pt idx="3">
                  <c:v>18.281500000000001</c:v>
                </c:pt>
                <c:pt idx="4">
                  <c:v>29.825600000000001</c:v>
                </c:pt>
                <c:pt idx="5">
                  <c:v>44.8294</c:v>
                </c:pt>
                <c:pt idx="6">
                  <c:v>32.423699999999997</c:v>
                </c:pt>
                <c:pt idx="7">
                  <c:v>67.576300000000003</c:v>
                </c:pt>
              </c:numCache>
              <c:extLst/>
            </c:numRef>
          </c:val>
          <c:extLst>
            <c:ext xmlns:c16="http://schemas.microsoft.com/office/drawing/2014/chart" uri="{C3380CC4-5D6E-409C-BE32-E72D297353CC}">
              <c16:uniqueId val="{0000000F-44A8-C34B-B08C-DA5352BA0D3E}"/>
            </c:ext>
          </c:extLst>
        </c:ser>
        <c:dLbls>
          <c:dLblPos val="outEnd"/>
          <c:showLegendKey val="0"/>
          <c:showVal val="1"/>
          <c:showCatName val="0"/>
          <c:showSerName val="0"/>
          <c:showPercent val="0"/>
          <c:showBubbleSize val="0"/>
        </c:dLbls>
        <c:gapWidth val="70"/>
        <c:axId val="183512160"/>
        <c:axId val="183512640"/>
      </c:barChart>
      <c:catAx>
        <c:axId val="183512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83512640"/>
        <c:crosses val="autoZero"/>
        <c:auto val="1"/>
        <c:lblAlgn val="ctr"/>
        <c:lblOffset val="100"/>
        <c:noMultiLvlLbl val="0"/>
      </c:catAx>
      <c:valAx>
        <c:axId val="183512640"/>
        <c:scaling>
          <c:orientation val="minMax"/>
          <c:max val="100"/>
          <c:min val="0"/>
        </c:scaling>
        <c:delete val="0"/>
        <c:axPos val="b"/>
        <c:title>
          <c:tx>
            <c:rich>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r>
                  <a:rPr lang="en-CA"/>
                  <a:t>percent</a:t>
                </a:r>
              </a:p>
            </c:rich>
          </c:tx>
          <c:layout>
            <c:manualLayout>
              <c:xMode val="edge"/>
              <c:yMode val="edge"/>
              <c:x val="0.88438728156327528"/>
              <c:y val="0.9319567067067067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83512160"/>
        <c:crosses val="autoZero"/>
        <c:crossBetween val="between"/>
        <c:majorUnit val="20"/>
      </c:valAx>
      <c:spPr>
        <a:noFill/>
        <a:ln>
          <a:solidFill>
            <a:schemeClr val="tx1"/>
          </a:solidFill>
        </a:ln>
        <a:effectLst/>
      </c:spPr>
    </c:plotArea>
    <c:legend>
      <c:legendPos val="b"/>
      <c:layout>
        <c:manualLayout>
          <c:xMode val="edge"/>
          <c:yMode val="edge"/>
          <c:x val="0.14673297700007043"/>
          <c:y val="0.94224799799799808"/>
          <c:w val="0.62103503595939991"/>
          <c:h val="3.8213845963839407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29138972025054"/>
          <c:y val="1.2358044386355066E-2"/>
          <c:w val="0.81991229059985204"/>
          <c:h val="0.88913207585959098"/>
        </c:manualLayout>
      </c:layout>
      <c:barChart>
        <c:barDir val="bar"/>
        <c:grouping val="clustered"/>
        <c:varyColors val="0"/>
        <c:ser>
          <c:idx val="1"/>
          <c:order val="0"/>
          <c:tx>
            <c:strRef>
              <c:f>Release9!$F$72</c:f>
              <c:strCache>
                <c:ptCount val="1"/>
                <c:pt idx="0">
                  <c:v>PSG without disabilities</c:v>
                </c:pt>
              </c:strCache>
            </c:strRef>
          </c:tx>
          <c:spPr>
            <a:solidFill>
              <a:srgbClr val="4472C4">
                <a:lumMod val="20000"/>
                <a:lumOff val="80000"/>
              </a:srgbClr>
            </a:solidFill>
            <a:ln>
              <a:solidFill>
                <a:schemeClr val="tx1"/>
              </a:solidFill>
            </a:ln>
            <a:effectLst/>
          </c:spPr>
          <c:invertIfNegative val="0"/>
          <c:dLbls>
            <c:dLbl>
              <c:idx val="0"/>
              <c:layout>
                <c:manualLayout>
                  <c:x val="2.0545797159970389E-2"/>
                  <c:y val="2.18008580437292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09-E448-85BE-30010034B8C2}"/>
                </c:ext>
              </c:extLst>
            </c:dLbl>
            <c:dLbl>
              <c:idx val="1"/>
              <c:layout>
                <c:manualLayout>
                  <c:x val="1.4978632478632478E-2"/>
                  <c:y val="2.432502282947673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209-E448-85BE-30010034B8C2}"/>
                </c:ext>
              </c:extLst>
            </c:dLbl>
            <c:dLbl>
              <c:idx val="2"/>
              <c:layout>
                <c:manualLayout>
                  <c:x val="1.4378491150143127E-3"/>
                  <c:y val="9.6736677061975572E-4"/>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6.4103150338010173E-2"/>
                      <c:h val="3.1405226686656948E-2"/>
                    </c:manualLayout>
                  </c15:layout>
                </c:ext>
                <c:ext xmlns:c16="http://schemas.microsoft.com/office/drawing/2014/chart" uri="{C3380CC4-5D6E-409C-BE32-E72D297353CC}">
                  <c16:uniqueId val="{00000002-D209-E448-85BE-30010034B8C2}"/>
                </c:ext>
              </c:extLst>
            </c:dLbl>
            <c:dLbl>
              <c:idx val="3"/>
              <c:layout>
                <c:manualLayout>
                  <c:x val="1.5611245709670906E-2"/>
                  <c:y val="2.19679870431942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09-E448-85BE-30010034B8C2}"/>
                </c:ext>
              </c:extLst>
            </c:dLbl>
            <c:dLbl>
              <c:idx val="4"/>
              <c:layout>
                <c:manualLayout>
                  <c:x val="1.9422235682078202E-2"/>
                  <c:y val="1.221075483726379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209-E448-85BE-30010034B8C2}"/>
                </c:ext>
              </c:extLst>
            </c:dLbl>
            <c:dLbl>
              <c:idx val="5"/>
              <c:layout>
                <c:manualLayout>
                  <c:x val="8.3986136348341081E-3"/>
                  <c:y val="2.171643205430750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209-E448-85BE-30010034B8C2}"/>
                </c:ext>
              </c:extLst>
            </c:dLbl>
            <c:dLbl>
              <c:idx val="6"/>
              <c:layout>
                <c:manualLayout>
                  <c:x val="1.9641294838143664E-3"/>
                  <c:y val="1.927841623735763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209-E448-85BE-30010034B8C2}"/>
                </c:ext>
              </c:extLst>
            </c:dLbl>
            <c:dLbl>
              <c:idx val="7"/>
              <c:layout>
                <c:manualLayout>
                  <c:x val="9.7957466855103075E-3"/>
                  <c:y val="3.86360895260083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209-E448-85BE-30010034B8C2}"/>
                </c:ext>
              </c:extLst>
            </c:dLbl>
            <c:dLbl>
              <c:idx val="8"/>
              <c:layout>
                <c:manualLayout>
                  <c:x val="9.5448886196917698E-3"/>
                  <c:y val="-1.95316942056203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209-E448-85BE-30010034B8C2}"/>
                </c:ext>
              </c:extLst>
            </c:dLbl>
            <c:dLbl>
              <c:idx val="9"/>
              <c:layout>
                <c:manualLayout>
                  <c:x val="7.92802342014924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209-E448-85BE-30010034B8C2}"/>
                </c:ext>
              </c:extLst>
            </c:dLbl>
            <c:dLbl>
              <c:idx val="10"/>
              <c:layout>
                <c:manualLayout>
                  <c:x val="5.0013459855979539E-3"/>
                  <c:y val="1.93593962680266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209-E448-85BE-30010034B8C2}"/>
                </c:ext>
              </c:extLst>
            </c:dLbl>
            <c:dLbl>
              <c:idx val="11"/>
              <c:layout>
                <c:manualLayout>
                  <c:x val="3.7484016421024295E-3"/>
                  <c:y val="2.4362928375747342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209-E448-85BE-30010034B8C2}"/>
                </c:ext>
              </c:extLst>
            </c:dLbl>
            <c:dLbl>
              <c:idx val="12"/>
              <c:layout>
                <c:manualLayout>
                  <c:x val="3.4977286493034526E-2"/>
                  <c:y val="2.4362928375745336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209-E448-85BE-30010034B8C2}"/>
                </c:ext>
              </c:extLst>
            </c:dLbl>
            <c:dLbl>
              <c:idx val="13"/>
              <c:layout>
                <c:manualLayout>
                  <c:x val="8.232384413486618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209-E448-85BE-30010034B8C2}"/>
                </c:ext>
              </c:extLst>
            </c:dLbl>
            <c:dLbl>
              <c:idx val="14"/>
              <c:layout>
                <c:manualLayout>
                  <c:x val="1.8111245709670907E-2"/>
                  <c:y val="2.188183807439820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209-E448-85BE-30010034B8C2}"/>
                </c:ext>
              </c:extLst>
            </c:dLbl>
            <c:numFmt formatCode="#,##0.0" sourceLinked="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Release9!$M$75:$M$89</c:f>
                <c:numCache>
                  <c:formatCode>General</c:formatCode>
                  <c:ptCount val="15"/>
                  <c:pt idx="0">
                    <c:v>3.0203999999999951</c:v>
                  </c:pt>
                  <c:pt idx="1">
                    <c:v>2.2912000000000035</c:v>
                  </c:pt>
                  <c:pt idx="2">
                    <c:v>0.80799999999999272</c:v>
                  </c:pt>
                  <c:pt idx="3">
                    <c:v>2.5152000000000072</c:v>
                  </c:pt>
                  <c:pt idx="4">
                    <c:v>2.7598000000000127</c:v>
                  </c:pt>
                  <c:pt idx="5">
                    <c:v>1.5424000000000007</c:v>
                  </c:pt>
                  <c:pt idx="6">
                    <c:v>0.95270000000000721</c:v>
                  </c:pt>
                  <c:pt idx="7">
                    <c:v>1.5761000000000109</c:v>
                  </c:pt>
                  <c:pt idx="8">
                    <c:v>1.4299999999999926</c:v>
                  </c:pt>
                  <c:pt idx="9">
                    <c:v>1.4832999999999998</c:v>
                  </c:pt>
                  <c:pt idx="10">
                    <c:v>0.95470000000000255</c:v>
                  </c:pt>
                  <c:pt idx="11">
                    <c:v>0.82869999999999777</c:v>
                  </c:pt>
                  <c:pt idx="12">
                    <c:v>5.3149000000000086</c:v>
                  </c:pt>
                  <c:pt idx="13">
                    <c:v>0.83299999999999841</c:v>
                  </c:pt>
                  <c:pt idx="14">
                    <c:v>1.653899999999993</c:v>
                  </c:pt>
                </c:numCache>
                <c:extLst/>
              </c:numRef>
            </c:plus>
            <c:minus>
              <c:numRef>
                <c:f>Release9!$L$75:$L$89</c:f>
                <c:numCache>
                  <c:formatCode>General</c:formatCode>
                  <c:ptCount val="15"/>
                  <c:pt idx="0">
                    <c:v>3.020300000000006</c:v>
                  </c:pt>
                  <c:pt idx="1">
                    <c:v>2.2911999999999892</c:v>
                  </c:pt>
                  <c:pt idx="2">
                    <c:v>0.80790000000000362</c:v>
                  </c:pt>
                  <c:pt idx="3">
                    <c:v>2.5152999999999963</c:v>
                  </c:pt>
                  <c:pt idx="4">
                    <c:v>2.7596999999999952</c:v>
                  </c:pt>
                  <c:pt idx="5">
                    <c:v>1.542500000000004</c:v>
                  </c:pt>
                  <c:pt idx="6">
                    <c:v>0.95259999999998968</c:v>
                  </c:pt>
                  <c:pt idx="7">
                    <c:v>1.5762</c:v>
                  </c:pt>
                  <c:pt idx="8">
                    <c:v>1.4299000000000035</c:v>
                  </c:pt>
                  <c:pt idx="9">
                    <c:v>1.4834000000000032</c:v>
                  </c:pt>
                  <c:pt idx="10">
                    <c:v>0.95470000000000255</c:v>
                  </c:pt>
                  <c:pt idx="11">
                    <c:v>0.82880000000000109</c:v>
                  </c:pt>
                  <c:pt idx="12">
                    <c:v>5.3148999999999944</c:v>
                  </c:pt>
                  <c:pt idx="13">
                    <c:v>0.83299999999999841</c:v>
                  </c:pt>
                  <c:pt idx="14">
                    <c:v>1.6538000000000039</c:v>
                  </c:pt>
                </c:numCache>
                <c:extLst/>
              </c:numRef>
            </c:minus>
            <c:spPr>
              <a:noFill/>
              <a:ln w="9525" cap="flat" cmpd="sng" algn="ctr">
                <a:solidFill>
                  <a:schemeClr val="tx1"/>
                </a:solidFill>
                <a:round/>
              </a:ln>
              <a:effectLst/>
            </c:spPr>
          </c:errBars>
          <c:cat>
            <c:multiLvlStrRef>
              <c:f>Release9!$A$75:$B$90</c:f>
              <c:multiLvlStrCache>
                <c:ptCount val="15"/>
                <c:lvl>
                  <c:pt idx="0">
                    <c:v>Landed immigrant</c:v>
                  </c:pt>
                  <c:pt idx="1">
                    <c:v>Citizen by natu.</c:v>
                  </c:pt>
                  <c:pt idx="2">
                    <c:v>Citizen by birth</c:v>
                  </c:pt>
                  <c:pt idx="3">
                    <c:v>Multiple languages</c:v>
                  </c:pt>
                  <c:pt idx="4">
                    <c:v>Other only</c:v>
                  </c:pt>
                  <c:pt idx="5">
                    <c:v>French only</c:v>
                  </c:pt>
                  <c:pt idx="6">
                    <c:v>English only</c:v>
                  </c:pt>
                  <c:pt idx="7">
                    <c:v>Atlantic Prov.</c:v>
                  </c:pt>
                  <c:pt idx="8">
                    <c:v>Quebec</c:v>
                  </c:pt>
                  <c:pt idx="9">
                    <c:v>Ontario</c:v>
                  </c:pt>
                  <c:pt idx="10">
                    <c:v>West Prov. &amp; Terr.</c:v>
                  </c:pt>
                  <c:pt idx="11">
                    <c:v>Non-Indigenous</c:v>
                  </c:pt>
                  <c:pt idx="12">
                    <c:v>Indigenous</c:v>
                  </c:pt>
                  <c:pt idx="13">
                    <c:v>Non-Racialized</c:v>
                  </c:pt>
                  <c:pt idx="14">
                    <c:v>Racialized groups</c:v>
                  </c:pt>
                </c:lvl>
                <c:lvl>
                  <c:pt idx="3">
                    <c:v>Language</c:v>
                  </c:pt>
                  <c:pt idx="7">
                    <c:v>Regions</c:v>
                  </c:pt>
                  <c:pt idx="11">
                    <c:v>Sub-population</c:v>
                  </c:pt>
                </c:lvl>
              </c:multiLvlStrCache>
              <c:extLst/>
            </c:multiLvlStrRef>
          </c:cat>
          <c:val>
            <c:numRef>
              <c:f>Release9!$F$75:$F$89</c:f>
              <c:numCache>
                <c:formatCode>0</c:formatCode>
                <c:ptCount val="15"/>
                <c:pt idx="0">
                  <c:v>88.191100000000006</c:v>
                </c:pt>
                <c:pt idx="1">
                  <c:v>86.447599999999994</c:v>
                </c:pt>
                <c:pt idx="2">
                  <c:v>90.805700000000002</c:v>
                </c:pt>
                <c:pt idx="3">
                  <c:v>89.637299999999996</c:v>
                </c:pt>
                <c:pt idx="4">
                  <c:v>86.024199999999993</c:v>
                </c:pt>
                <c:pt idx="5">
                  <c:v>91.984700000000004</c:v>
                </c:pt>
                <c:pt idx="6">
                  <c:v>89.888999999999996</c:v>
                </c:pt>
                <c:pt idx="7">
                  <c:v>89.606399999999994</c:v>
                </c:pt>
                <c:pt idx="8">
                  <c:v>91.254900000000006</c:v>
                </c:pt>
                <c:pt idx="9">
                  <c:v>88.784999999999997</c:v>
                </c:pt>
                <c:pt idx="10">
                  <c:v>90.045400000000001</c:v>
                </c:pt>
                <c:pt idx="11">
                  <c:v>90.820400000000006</c:v>
                </c:pt>
                <c:pt idx="12">
                  <c:v>86.514399999999995</c:v>
                </c:pt>
                <c:pt idx="13">
                  <c:v>91.267899999999997</c:v>
                </c:pt>
                <c:pt idx="14">
                  <c:v>87.092500000000001</c:v>
                </c:pt>
              </c:numCache>
              <c:extLst/>
            </c:numRef>
          </c:val>
          <c:extLst>
            <c:ext xmlns:c16="http://schemas.microsoft.com/office/drawing/2014/chart" uri="{C3380CC4-5D6E-409C-BE32-E72D297353CC}">
              <c16:uniqueId val="{0000000F-D209-E448-85BE-30010034B8C2}"/>
            </c:ext>
          </c:extLst>
        </c:ser>
        <c:ser>
          <c:idx val="0"/>
          <c:order val="1"/>
          <c:tx>
            <c:strRef>
              <c:f>Release9!$C$72</c:f>
              <c:strCache>
                <c:ptCount val="1"/>
                <c:pt idx="0">
                  <c:v>PSG with disabilities</c:v>
                </c:pt>
              </c:strCache>
            </c:strRef>
          </c:tx>
          <c:spPr>
            <a:solidFill>
              <a:schemeClr val="accent1">
                <a:lumMod val="75000"/>
              </a:schemeClr>
            </a:solidFill>
            <a:ln>
              <a:solidFill>
                <a:schemeClr val="tx1"/>
              </a:solidFill>
            </a:ln>
            <a:effectLst/>
          </c:spPr>
          <c:invertIfNegative val="0"/>
          <c:dLbls>
            <c:dLbl>
              <c:idx val="0"/>
              <c:layout>
                <c:manualLayout>
                  <c:x val="7.4595867824214276E-2"/>
                  <c:y val="-1.911128723789176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209-E448-85BE-30010034B8C2}"/>
                </c:ext>
              </c:extLst>
            </c:dLbl>
            <c:dLbl>
              <c:idx val="1"/>
              <c:layout>
                <c:manualLayout>
                  <c:x val="4.9181809004643653E-2"/>
                  <c:y val="-5.807646582470407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209-E448-85BE-30010034B8C2}"/>
                </c:ext>
              </c:extLst>
            </c:dLbl>
            <c:dLbl>
              <c:idx val="2"/>
              <c:layout>
                <c:manualLayout>
                  <c:x val="1.3207315431724881E-2"/>
                  <c:y val="-5.09984665483554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209-E448-85BE-30010034B8C2}"/>
                </c:ext>
              </c:extLst>
            </c:dLbl>
            <c:dLbl>
              <c:idx val="3"/>
              <c:layout>
                <c:manualLayout>
                  <c:x val="5.2057843731072077E-2"/>
                  <c:y val="-4.09931253122900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209-E448-85BE-30010034B8C2}"/>
                </c:ext>
              </c:extLst>
            </c:dLbl>
            <c:dLbl>
              <c:idx val="4"/>
              <c:layout>
                <c:manualLayout>
                  <c:x val="7.5018002557372634E-2"/>
                  <c:y val="-7.02699908682101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209-E448-85BE-30010034B8C2}"/>
                </c:ext>
              </c:extLst>
            </c:dLbl>
            <c:dLbl>
              <c:idx val="5"/>
              <c:layout>
                <c:manualLayout>
                  <c:x val="2.4937748166094623E-2"/>
                  <c:y val="-6.892951291373042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209-E448-85BE-30010034B8C2}"/>
                </c:ext>
              </c:extLst>
            </c:dLbl>
            <c:dLbl>
              <c:idx val="6"/>
              <c:layout>
                <c:manualLayout>
                  <c:x val="1.2189582071471835E-2"/>
                  <c:y val="-4.116025431175588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209-E448-85BE-30010034B8C2}"/>
                </c:ext>
              </c:extLst>
            </c:dLbl>
            <c:dLbl>
              <c:idx val="7"/>
              <c:layout>
                <c:manualLayout>
                  <c:x val="8.6563698768423181E-3"/>
                  <c:y val="-4.37636761487973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D209-E448-85BE-30010034B8C2}"/>
                </c:ext>
              </c:extLst>
            </c:dLbl>
            <c:dLbl>
              <c:idx val="8"/>
              <c:layout>
                <c:manualLayout>
                  <c:x val="1.8734100545124012E-2"/>
                  <c:y val="-9.114560898706082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D209-E448-85BE-30010034B8C2}"/>
                </c:ext>
              </c:extLst>
            </c:dLbl>
            <c:dLbl>
              <c:idx val="9"/>
              <c:layout>
                <c:manualLayout>
                  <c:x val="2.1575476142405275E-2"/>
                  <c:y val="-4.738193283826392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D209-E448-85BE-30010034B8C2}"/>
                </c:ext>
              </c:extLst>
            </c:dLbl>
            <c:dLbl>
              <c:idx val="10"/>
              <c:layout>
                <c:manualLayout>
                  <c:x val="1.037334275523252E-2"/>
                  <c:y val="-2.55000947638660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D209-E448-85BE-30010034B8C2}"/>
                </c:ext>
              </c:extLst>
            </c:dLbl>
            <c:dLbl>
              <c:idx val="11"/>
              <c:layout>
                <c:manualLayout>
                  <c:x val="1.1403358234066895E-2"/>
                  <c:y val="-6.440496907252020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D209-E448-85BE-30010034B8C2}"/>
                </c:ext>
              </c:extLst>
            </c:dLbl>
            <c:dLbl>
              <c:idx val="12"/>
              <c:layout>
                <c:manualLayout>
                  <c:x val="4.3616999798102157E-2"/>
                  <c:y val="-2.188183807439844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D209-E448-85BE-30010034B8C2}"/>
                </c:ext>
              </c:extLst>
            </c:dLbl>
            <c:dLbl>
              <c:idx val="13"/>
              <c:layout>
                <c:manualLayout>
                  <c:x val="1.2191264553469278E-2"/>
                  <c:y val="-4.132738331122186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D209-E448-85BE-30010034B8C2}"/>
                </c:ext>
              </c:extLst>
            </c:dLbl>
            <c:dLbl>
              <c:idx val="14"/>
              <c:layout>
                <c:manualLayout>
                  <c:x val="3.6994414159768493E-2"/>
                  <c:y val="-6.077292854804528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D209-E448-85BE-30010034B8C2}"/>
                </c:ext>
              </c:extLst>
            </c:dLbl>
            <c:numFmt formatCode="#,##0.0" sourceLinked="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Release9!$K$75:$K$89</c:f>
                <c:numCache>
                  <c:formatCode>General</c:formatCode>
                  <c:ptCount val="15"/>
                  <c:pt idx="0">
                    <c:v>10.936399999999992</c:v>
                  </c:pt>
                  <c:pt idx="1">
                    <c:v>7.0592000000000041</c:v>
                  </c:pt>
                  <c:pt idx="2">
                    <c:v>1.5297000000000054</c:v>
                  </c:pt>
                  <c:pt idx="3">
                    <c:v>7.9257000000000062</c:v>
                  </c:pt>
                  <c:pt idx="4">
                    <c:v>11.086100000000002</c:v>
                  </c:pt>
                  <c:pt idx="5">
                    <c:v>3.9900000000000091</c:v>
                  </c:pt>
                  <c:pt idx="6">
                    <c:v>1.6760000000000019</c:v>
                  </c:pt>
                  <c:pt idx="7">
                    <c:v>1.6984999999999957</c:v>
                  </c:pt>
                  <c:pt idx="8">
                    <c:v>3.3049999999999926</c:v>
                  </c:pt>
                  <c:pt idx="9">
                    <c:v>3.1658999999999935</c:v>
                  </c:pt>
                  <c:pt idx="10">
                    <c:v>1.8603999999999985</c:v>
                  </c:pt>
                  <c:pt idx="11">
                    <c:v>1.5550999999999959</c:v>
                  </c:pt>
                  <c:pt idx="12">
                    <c:v>6.4797999999999973</c:v>
                  </c:pt>
                  <c:pt idx="13">
                    <c:v>1.6093000000000046</c:v>
                  </c:pt>
                  <c:pt idx="14">
                    <c:v>5.109499999999997</c:v>
                  </c:pt>
                </c:numCache>
                <c:extLst/>
              </c:numRef>
            </c:plus>
            <c:minus>
              <c:numRef>
                <c:f>Release9!$J$75:$J$89</c:f>
                <c:numCache>
                  <c:formatCode>General</c:formatCode>
                  <c:ptCount val="15"/>
                  <c:pt idx="0">
                    <c:v>10.936500000000009</c:v>
                  </c:pt>
                  <c:pt idx="1">
                    <c:v>7.0592999999999932</c:v>
                  </c:pt>
                  <c:pt idx="2">
                    <c:v>1.5296000000000021</c:v>
                  </c:pt>
                  <c:pt idx="3">
                    <c:v>7.9257999999999953</c:v>
                  </c:pt>
                  <c:pt idx="4">
                    <c:v>11.086000000000006</c:v>
                  </c:pt>
                  <c:pt idx="5">
                    <c:v>3.9898999999999916</c:v>
                  </c:pt>
                  <c:pt idx="6">
                    <c:v>1.6758999999999986</c:v>
                  </c:pt>
                  <c:pt idx="7">
                    <c:v>1.6985000000000099</c:v>
                  </c:pt>
                  <c:pt idx="8">
                    <c:v>3.3049000000000035</c:v>
                  </c:pt>
                  <c:pt idx="9">
                    <c:v>3.1658000000000044</c:v>
                  </c:pt>
                  <c:pt idx="10">
                    <c:v>1.8604000000000127</c:v>
                  </c:pt>
                  <c:pt idx="11">
                    <c:v>1.5550999999999959</c:v>
                  </c:pt>
                  <c:pt idx="12">
                    <c:v>6.4799000000000007</c:v>
                  </c:pt>
                  <c:pt idx="13">
                    <c:v>1.6092999999999904</c:v>
                  </c:pt>
                  <c:pt idx="14">
                    <c:v>5.109499999999997</c:v>
                  </c:pt>
                </c:numCache>
                <c:extLst/>
              </c:numRef>
            </c:minus>
            <c:spPr>
              <a:noFill/>
              <a:ln w="9525" cap="flat" cmpd="sng" algn="ctr">
                <a:solidFill>
                  <a:schemeClr val="tx1"/>
                </a:solidFill>
                <a:round/>
              </a:ln>
              <a:effectLst/>
            </c:spPr>
          </c:errBars>
          <c:cat>
            <c:multiLvlStrRef>
              <c:f>Release9!$A$75:$B$90</c:f>
              <c:multiLvlStrCache>
                <c:ptCount val="15"/>
                <c:lvl>
                  <c:pt idx="0">
                    <c:v>Landed immigrant</c:v>
                  </c:pt>
                  <c:pt idx="1">
                    <c:v>Citizen by natu.</c:v>
                  </c:pt>
                  <c:pt idx="2">
                    <c:v>Citizen by birth</c:v>
                  </c:pt>
                  <c:pt idx="3">
                    <c:v>Multiple languages</c:v>
                  </c:pt>
                  <c:pt idx="4">
                    <c:v>Other only</c:v>
                  </c:pt>
                  <c:pt idx="5">
                    <c:v>French only</c:v>
                  </c:pt>
                  <c:pt idx="6">
                    <c:v>English only</c:v>
                  </c:pt>
                  <c:pt idx="7">
                    <c:v>Atlantic Prov.</c:v>
                  </c:pt>
                  <c:pt idx="8">
                    <c:v>Quebec</c:v>
                  </c:pt>
                  <c:pt idx="9">
                    <c:v>Ontario</c:v>
                  </c:pt>
                  <c:pt idx="10">
                    <c:v>West Prov. &amp; Terr.</c:v>
                  </c:pt>
                  <c:pt idx="11">
                    <c:v>Non-Indigenous</c:v>
                  </c:pt>
                  <c:pt idx="12">
                    <c:v>Indigenous</c:v>
                  </c:pt>
                  <c:pt idx="13">
                    <c:v>Non-Racialized</c:v>
                  </c:pt>
                  <c:pt idx="14">
                    <c:v>Racialized groups</c:v>
                  </c:pt>
                </c:lvl>
                <c:lvl>
                  <c:pt idx="3">
                    <c:v>Language</c:v>
                  </c:pt>
                  <c:pt idx="7">
                    <c:v>Regions</c:v>
                  </c:pt>
                  <c:pt idx="11">
                    <c:v>Sub-population</c:v>
                  </c:pt>
                </c:lvl>
              </c:multiLvlStrCache>
              <c:extLst/>
            </c:multiLvlStrRef>
          </c:cat>
          <c:val>
            <c:numRef>
              <c:f>Release9!$C$75:$C$89</c:f>
              <c:numCache>
                <c:formatCode>0.0</c:formatCode>
                <c:ptCount val="15"/>
                <c:pt idx="0">
                  <c:v>85.294700000000006</c:v>
                </c:pt>
                <c:pt idx="1">
                  <c:v>73.391599999999997</c:v>
                </c:pt>
                <c:pt idx="2">
                  <c:v>87.840199999999996</c:v>
                </c:pt>
                <c:pt idx="3">
                  <c:v>79.247299999999996</c:v>
                </c:pt>
                <c:pt idx="4">
                  <c:v>72.771500000000003</c:v>
                </c:pt>
                <c:pt idx="5">
                  <c:v>85.773399999999995</c:v>
                </c:pt>
                <c:pt idx="6">
                  <c:v>87.785399999999996</c:v>
                </c:pt>
                <c:pt idx="7">
                  <c:v>88.727900000000005</c:v>
                </c:pt>
                <c:pt idx="8">
                  <c:v>86.363200000000006</c:v>
                </c:pt>
                <c:pt idx="9">
                  <c:v>83.989500000000007</c:v>
                </c:pt>
                <c:pt idx="10">
                  <c:v>88.074700000000007</c:v>
                </c:pt>
                <c:pt idx="11">
                  <c:v>88.165300000000002</c:v>
                </c:pt>
                <c:pt idx="12">
                  <c:v>81.394900000000007</c:v>
                </c:pt>
                <c:pt idx="13">
                  <c:v>88.061099999999996</c:v>
                </c:pt>
                <c:pt idx="14">
                  <c:v>80.174700000000001</c:v>
                </c:pt>
              </c:numCache>
              <c:extLst/>
            </c:numRef>
          </c:val>
          <c:extLst>
            <c:ext xmlns:c16="http://schemas.microsoft.com/office/drawing/2014/chart" uri="{C3380CC4-5D6E-409C-BE32-E72D297353CC}">
              <c16:uniqueId val="{0000001F-D209-E448-85BE-30010034B8C2}"/>
            </c:ext>
          </c:extLst>
        </c:ser>
        <c:dLbls>
          <c:dLblPos val="outEnd"/>
          <c:showLegendKey val="0"/>
          <c:showVal val="1"/>
          <c:showCatName val="0"/>
          <c:showSerName val="0"/>
          <c:showPercent val="0"/>
          <c:showBubbleSize val="0"/>
        </c:dLbls>
        <c:gapWidth val="70"/>
        <c:axId val="183512160"/>
        <c:axId val="183512640"/>
      </c:barChart>
      <c:catAx>
        <c:axId val="183512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3512640"/>
        <c:crosses val="autoZero"/>
        <c:auto val="1"/>
        <c:lblAlgn val="ctr"/>
        <c:lblOffset val="100"/>
        <c:noMultiLvlLbl val="0"/>
      </c:catAx>
      <c:valAx>
        <c:axId val="183512640"/>
        <c:scaling>
          <c:orientation val="minMax"/>
          <c:max val="109"/>
          <c:min val="0"/>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a:t>percent</a:t>
                </a:r>
              </a:p>
            </c:rich>
          </c:tx>
          <c:layout>
            <c:manualLayout>
              <c:xMode val="edge"/>
              <c:yMode val="edge"/>
              <c:x val="0.89588481728245506"/>
              <c:y val="0.95076172918210167"/>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3512160"/>
        <c:crosses val="autoZero"/>
        <c:crossBetween val="between"/>
      </c:valAx>
      <c:spPr>
        <a:noFill/>
        <a:ln>
          <a:solidFill>
            <a:schemeClr val="tx1"/>
          </a:solidFill>
        </a:ln>
        <a:effectLst/>
      </c:spPr>
    </c:plotArea>
    <c:legend>
      <c:legendPos val="b"/>
      <c:layout>
        <c:manualLayout>
          <c:xMode val="edge"/>
          <c:yMode val="edge"/>
          <c:x val="0.19258339994423274"/>
          <c:y val="0.94874167855444602"/>
          <c:w val="0.62584930980564946"/>
          <c:h val="3.8213845963839407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903056323090899"/>
          <c:y val="2.2635296118794865E-3"/>
          <c:w val="0.81991229059985204"/>
          <c:h val="0.83528499756114538"/>
        </c:manualLayout>
      </c:layout>
      <c:barChart>
        <c:barDir val="bar"/>
        <c:grouping val="clustered"/>
        <c:varyColors val="0"/>
        <c:ser>
          <c:idx val="1"/>
          <c:order val="0"/>
          <c:tx>
            <c:strRef>
              <c:f>Release9!$F$131</c:f>
              <c:strCache>
                <c:ptCount val="1"/>
                <c:pt idx="0">
                  <c:v>PSG without disabilities</c:v>
                </c:pt>
              </c:strCache>
            </c:strRef>
          </c:tx>
          <c:spPr>
            <a:solidFill>
              <a:srgbClr val="4472C4">
                <a:lumMod val="20000"/>
                <a:lumOff val="80000"/>
              </a:srgbClr>
            </a:solidFill>
            <a:ln>
              <a:solidFill>
                <a:schemeClr val="tx1"/>
              </a:solidFill>
            </a:ln>
            <a:effectLst/>
          </c:spPr>
          <c:invertIfNegative val="0"/>
          <c:dLbls>
            <c:dLbl>
              <c:idx val="0"/>
              <c:layout>
                <c:manualLayout>
                  <c:x val="8.676789587852494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DCA-6244-93A1-68AF5F27FEF3}"/>
                </c:ext>
              </c:extLst>
            </c:dLbl>
            <c:dLbl>
              <c:idx val="1"/>
              <c:layout>
                <c:manualLayout>
                  <c:x val="8.521700514116863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CA-6244-93A1-68AF5F27FEF3}"/>
                </c:ext>
              </c:extLst>
            </c:dLbl>
            <c:dLbl>
              <c:idx val="2"/>
              <c:layout>
                <c:manualLayout>
                  <c:x val="1.893179838420414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DCA-6244-93A1-68AF5F27FEF3}"/>
                </c:ext>
              </c:extLst>
            </c:dLbl>
            <c:dLbl>
              <c:idx val="3"/>
              <c:layout>
                <c:manualLayout>
                  <c:x val="6.2749585802859241E-3"/>
                  <c:y val="3.3245844269466315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DCA-6244-93A1-68AF5F27FEF3}"/>
                </c:ext>
              </c:extLst>
            </c:dLbl>
            <c:dLbl>
              <c:idx val="4"/>
              <c:layout>
                <c:manualLayout>
                  <c:x val="3.902505679197909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DCA-6244-93A1-68AF5F27FEF3}"/>
                </c:ext>
              </c:extLst>
            </c:dLbl>
            <c:dLbl>
              <c:idx val="5"/>
              <c:layout>
                <c:manualLayout>
                  <c:x val="2.8566792491502555E-3"/>
                  <c:y val="-9.6085542702037688E-1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DCA-6244-93A1-68AF5F27FEF3}"/>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Release9!$M$133:$M$138</c:f>
                <c:numCache>
                  <c:formatCode>General</c:formatCode>
                  <c:ptCount val="6"/>
                  <c:pt idx="0">
                    <c:v>2.0444999999999993</c:v>
                  </c:pt>
                  <c:pt idx="1">
                    <c:v>2.1805000000000092</c:v>
                  </c:pt>
                  <c:pt idx="2">
                    <c:v>3.810299999999998</c:v>
                  </c:pt>
                  <c:pt idx="3">
                    <c:v>1.8495000000000061</c:v>
                  </c:pt>
                  <c:pt idx="4">
                    <c:v>1.3135999999999939</c:v>
                  </c:pt>
                  <c:pt idx="5">
                    <c:v>1.5191999999999979</c:v>
                  </c:pt>
                </c:numCache>
              </c:numRef>
            </c:plus>
            <c:minus>
              <c:numRef>
                <c:f>Release9!$L$133:$L$138</c:f>
                <c:numCache>
                  <c:formatCode>General</c:formatCode>
                  <c:ptCount val="6"/>
                  <c:pt idx="0">
                    <c:v>2.0444999999999993</c:v>
                  </c:pt>
                  <c:pt idx="1">
                    <c:v>2.1805999999999983</c:v>
                  </c:pt>
                  <c:pt idx="2">
                    <c:v>3.8102000000000089</c:v>
                  </c:pt>
                  <c:pt idx="3">
                    <c:v>1.8495999999999952</c:v>
                  </c:pt>
                  <c:pt idx="4">
                    <c:v>1.3136000000000081</c:v>
                  </c:pt>
                  <c:pt idx="5">
                    <c:v>1.5191999999999979</c:v>
                  </c:pt>
                </c:numCache>
              </c:numRef>
            </c:minus>
            <c:spPr>
              <a:noFill/>
              <a:ln w="9525" cap="flat" cmpd="sng" algn="ctr">
                <a:solidFill>
                  <a:schemeClr val="tx1"/>
                </a:solidFill>
                <a:round/>
              </a:ln>
              <a:effectLst/>
            </c:spPr>
          </c:errBars>
          <c:cat>
            <c:multiLvlStrRef>
              <c:f>Release9!$A$133:$B$138</c:f>
              <c:multiLvlStrCache>
                <c:ptCount val="6"/>
                <c:lvl>
                  <c:pt idx="0">
                    <c:v>Other</c:v>
                  </c:pt>
                  <c:pt idx="1">
                    <c:v>Social, behavioural sciences and law</c:v>
                  </c:pt>
                  <c:pt idx="2">
                    <c:v>Education and personal improvement</c:v>
                  </c:pt>
                  <c:pt idx="3">
                    <c:v>Health care</c:v>
                  </c:pt>
                  <c:pt idx="4">
                    <c:v>Business and administration</c:v>
                  </c:pt>
                  <c:pt idx="5">
                    <c:v>STEM</c:v>
                  </c:pt>
                </c:lvl>
                <c:lvl>
                  <c:pt idx="0">
                    <c:v>Field of Study</c:v>
                  </c:pt>
                </c:lvl>
              </c:multiLvlStrCache>
            </c:multiLvlStrRef>
          </c:cat>
          <c:val>
            <c:numRef>
              <c:f>Release9!$F$133:$F$138</c:f>
              <c:numCache>
                <c:formatCode>0.0</c:formatCode>
                <c:ptCount val="6"/>
                <c:pt idx="0">
                  <c:v>88.626599999999996</c:v>
                </c:pt>
                <c:pt idx="1">
                  <c:v>89.549099999999996</c:v>
                </c:pt>
                <c:pt idx="2">
                  <c:v>78.050600000000003</c:v>
                </c:pt>
                <c:pt idx="3">
                  <c:v>91.856499999999997</c:v>
                </c:pt>
                <c:pt idx="4">
                  <c:v>92.128900000000002</c:v>
                </c:pt>
                <c:pt idx="5">
                  <c:v>90.191800000000001</c:v>
                </c:pt>
              </c:numCache>
            </c:numRef>
          </c:val>
          <c:extLst>
            <c:ext xmlns:c16="http://schemas.microsoft.com/office/drawing/2014/chart" uri="{C3380CC4-5D6E-409C-BE32-E72D297353CC}">
              <c16:uniqueId val="{00000006-ADCA-6244-93A1-68AF5F27FEF3}"/>
            </c:ext>
          </c:extLst>
        </c:ser>
        <c:ser>
          <c:idx val="0"/>
          <c:order val="1"/>
          <c:tx>
            <c:strRef>
              <c:f>Release9!$C$131</c:f>
              <c:strCache>
                <c:ptCount val="1"/>
                <c:pt idx="0">
                  <c:v>PSG with disabilities</c:v>
                </c:pt>
              </c:strCache>
            </c:strRef>
          </c:tx>
          <c:spPr>
            <a:solidFill>
              <a:schemeClr val="accent1">
                <a:lumMod val="75000"/>
              </a:schemeClr>
            </a:solidFill>
            <a:ln>
              <a:noFill/>
            </a:ln>
            <a:effectLst/>
          </c:spPr>
          <c:invertIfNegative val="0"/>
          <c:dLbls>
            <c:dLbl>
              <c:idx val="0"/>
              <c:layout>
                <c:manualLayout>
                  <c:x val="1.9212598425196851E-2"/>
                  <c:y val="-4.65672922960101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DCA-6244-93A1-68AF5F27FEF3}"/>
                </c:ext>
              </c:extLst>
            </c:dLbl>
            <c:dLbl>
              <c:idx val="1"/>
              <c:layout>
                <c:manualLayout>
                  <c:x val="2.2989222334193041E-2"/>
                  <c:y val="-4.192872117400419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DCA-6244-93A1-68AF5F27FEF3}"/>
                </c:ext>
              </c:extLst>
            </c:dLbl>
            <c:dLbl>
              <c:idx val="2"/>
              <c:layout>
                <c:manualLayout>
                  <c:x val="2.9622696295283971E-2"/>
                  <c:y val="-3.155879100018158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DCA-6244-93A1-68AF5F27FEF3}"/>
                </c:ext>
              </c:extLst>
            </c:dLbl>
            <c:dLbl>
              <c:idx val="3"/>
              <c:layout>
                <c:manualLayout>
                  <c:x val="1.1939979845252533E-2"/>
                  <c:y val="-4.192872117400419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DCA-6244-93A1-68AF5F27FEF3}"/>
                </c:ext>
              </c:extLst>
            </c:dLbl>
            <c:dLbl>
              <c:idx val="4"/>
              <c:layout>
                <c:manualLayout>
                  <c:x val="1.4951748168138259E-2"/>
                  <c:y val="-6.719820399808514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DCA-6244-93A1-68AF5F27FEF3}"/>
                </c:ext>
              </c:extLst>
            </c:dLbl>
            <c:dLbl>
              <c:idx val="5"/>
              <c:layout>
                <c:manualLayout>
                  <c:x val="1.7120945565101384E-2"/>
                  <c:y val="-8.849601347001436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DCA-6244-93A1-68AF5F27FEF3}"/>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Release9!$K$133:$K$138</c:f>
                <c:numCache>
                  <c:formatCode>General</c:formatCode>
                  <c:ptCount val="6"/>
                  <c:pt idx="0">
                    <c:v>4.248100000000008</c:v>
                  </c:pt>
                  <c:pt idx="1">
                    <c:v>4.3412000000000006</c:v>
                  </c:pt>
                  <c:pt idx="2">
                    <c:v>6.2177999999999969</c:v>
                  </c:pt>
                  <c:pt idx="3">
                    <c:v>3.1437999999999988</c:v>
                  </c:pt>
                  <c:pt idx="4">
                    <c:v>3.0339000000000027</c:v>
                  </c:pt>
                  <c:pt idx="5">
                    <c:v>2.8710999999999984</c:v>
                  </c:pt>
                </c:numCache>
              </c:numRef>
            </c:plus>
            <c:minus>
              <c:numRef>
                <c:f>Release9!$J$133:$J$138</c:f>
                <c:numCache>
                  <c:formatCode>General</c:formatCode>
                  <c:ptCount val="6"/>
                  <c:pt idx="0">
                    <c:v>4.2480999999999938</c:v>
                  </c:pt>
                  <c:pt idx="1">
                    <c:v>4.3412000000000006</c:v>
                  </c:pt>
                  <c:pt idx="2">
                    <c:v>6.2176999999999936</c:v>
                  </c:pt>
                  <c:pt idx="3">
                    <c:v>3.1437000000000097</c:v>
                  </c:pt>
                  <c:pt idx="4">
                    <c:v>3.0337999999999994</c:v>
                  </c:pt>
                  <c:pt idx="5">
                    <c:v>2.8711000000000126</c:v>
                  </c:pt>
                </c:numCache>
              </c:numRef>
            </c:minus>
            <c:spPr>
              <a:noFill/>
              <a:ln w="9525" cap="flat" cmpd="sng" algn="ctr">
                <a:solidFill>
                  <a:schemeClr val="tx1"/>
                </a:solidFill>
                <a:round/>
              </a:ln>
              <a:effectLst/>
            </c:spPr>
          </c:errBars>
          <c:cat>
            <c:multiLvlStrRef>
              <c:f>Release9!$A$133:$B$138</c:f>
              <c:multiLvlStrCache>
                <c:ptCount val="6"/>
                <c:lvl>
                  <c:pt idx="0">
                    <c:v>Other</c:v>
                  </c:pt>
                  <c:pt idx="1">
                    <c:v>Social, behavioural sciences and law</c:v>
                  </c:pt>
                  <c:pt idx="2">
                    <c:v>Education and personal improvement</c:v>
                  </c:pt>
                  <c:pt idx="3">
                    <c:v>Health care</c:v>
                  </c:pt>
                  <c:pt idx="4">
                    <c:v>Business and administration</c:v>
                  </c:pt>
                  <c:pt idx="5">
                    <c:v>STEM</c:v>
                  </c:pt>
                </c:lvl>
                <c:lvl>
                  <c:pt idx="0">
                    <c:v>Field of Study</c:v>
                  </c:pt>
                </c:lvl>
              </c:multiLvlStrCache>
            </c:multiLvlStrRef>
          </c:cat>
          <c:val>
            <c:numRef>
              <c:f>Release9!$C$133:$C$138</c:f>
              <c:numCache>
                <c:formatCode>0.0</c:formatCode>
                <c:ptCount val="6"/>
                <c:pt idx="0">
                  <c:v>81.591399999999993</c:v>
                </c:pt>
                <c:pt idx="1">
                  <c:v>83.066000000000003</c:v>
                </c:pt>
                <c:pt idx="2">
                  <c:v>79.011099999999999</c:v>
                </c:pt>
                <c:pt idx="3">
                  <c:v>91.690700000000007</c:v>
                </c:pt>
                <c:pt idx="4">
                  <c:v>88.593400000000003</c:v>
                </c:pt>
                <c:pt idx="5">
                  <c:v>88.936400000000006</c:v>
                </c:pt>
              </c:numCache>
            </c:numRef>
          </c:val>
          <c:extLst>
            <c:ext xmlns:c16="http://schemas.microsoft.com/office/drawing/2014/chart" uri="{C3380CC4-5D6E-409C-BE32-E72D297353CC}">
              <c16:uniqueId val="{0000000D-ADCA-6244-93A1-68AF5F27FEF3}"/>
            </c:ext>
          </c:extLst>
        </c:ser>
        <c:dLbls>
          <c:dLblPos val="outEnd"/>
          <c:showLegendKey val="0"/>
          <c:showVal val="1"/>
          <c:showCatName val="0"/>
          <c:showSerName val="0"/>
          <c:showPercent val="0"/>
          <c:showBubbleSize val="0"/>
        </c:dLbls>
        <c:gapWidth val="70"/>
        <c:axId val="183512160"/>
        <c:axId val="183512640"/>
      </c:barChart>
      <c:catAx>
        <c:axId val="183512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3512640"/>
        <c:crosses val="autoZero"/>
        <c:auto val="1"/>
        <c:lblAlgn val="ctr"/>
        <c:lblOffset val="100"/>
        <c:noMultiLvlLbl val="0"/>
      </c:catAx>
      <c:valAx>
        <c:axId val="183512640"/>
        <c:scaling>
          <c:orientation val="minMax"/>
          <c:max val="109.9"/>
          <c:min val="0"/>
        </c:scaling>
        <c:delete val="0"/>
        <c:axPos val="b"/>
        <c:title>
          <c:tx>
            <c:rich>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a:t>percent</a:t>
                </a:r>
              </a:p>
            </c:rich>
          </c:tx>
          <c:layout>
            <c:manualLayout>
              <c:xMode val="edge"/>
              <c:yMode val="edge"/>
              <c:x val="0.91297882702853428"/>
              <c:y val="0.94857346647646223"/>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3512160"/>
        <c:crosses val="autoZero"/>
        <c:crossBetween val="between"/>
      </c:valAx>
      <c:spPr>
        <a:noFill/>
        <a:ln>
          <a:solidFill>
            <a:schemeClr val="tx1"/>
          </a:solidFill>
        </a:ln>
        <a:effectLst/>
      </c:spPr>
    </c:plotArea>
    <c:legend>
      <c:legendPos val="b"/>
      <c:layout>
        <c:manualLayout>
          <c:xMode val="edge"/>
          <c:yMode val="edge"/>
          <c:x val="0.19258339994423274"/>
          <c:y val="0.94874167855444602"/>
          <c:w val="0.62584930980564946"/>
          <c:h val="3.8213845963839407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5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890471758029312"/>
          <c:y val="9.5647287522960724E-3"/>
          <c:w val="0.6800952759105191"/>
          <c:h val="0.8744162576719875"/>
        </c:manualLayout>
      </c:layout>
      <c:barChart>
        <c:barDir val="bar"/>
        <c:grouping val="clustered"/>
        <c:varyColors val="0"/>
        <c:ser>
          <c:idx val="0"/>
          <c:order val="0"/>
          <c:spPr>
            <a:solidFill>
              <a:schemeClr val="accent1">
                <a:lumMod val="40000"/>
                <a:lumOff val="60000"/>
              </a:schemeClr>
            </a:solidFill>
            <a:ln cap="rnd">
              <a:solidFill>
                <a:srgbClr val="0070C0"/>
              </a:solidFill>
            </a:ln>
            <a:effectLst/>
          </c:spPr>
          <c:invertIfNegative val="0"/>
          <c:errBars>
            <c:errBarType val="both"/>
            <c:errValType val="cust"/>
            <c:noEndCap val="0"/>
            <c:plus>
              <c:numRef>
                <c:f>Release14!$J$94:$J$113</c:f>
                <c:numCache>
                  <c:formatCode>General</c:formatCode>
                  <c:ptCount val="20"/>
                  <c:pt idx="0">
                    <c:v>2.887</c:v>
                  </c:pt>
                  <c:pt idx="1">
                    <c:v>1.4429999999999998</c:v>
                  </c:pt>
                  <c:pt idx="2">
                    <c:v>0.66400000000000003</c:v>
                  </c:pt>
                  <c:pt idx="3">
                    <c:v>0.66100000000000003</c:v>
                  </c:pt>
                  <c:pt idx="4">
                    <c:v>0.54700000000000004</c:v>
                  </c:pt>
                  <c:pt idx="5">
                    <c:v>0.45200000000000007</c:v>
                  </c:pt>
                  <c:pt idx="6">
                    <c:v>0.252</c:v>
                  </c:pt>
                  <c:pt idx="7">
                    <c:v>0.18799999999999994</c:v>
                  </c:pt>
                  <c:pt idx="8">
                    <c:v>0.18900000000000006</c:v>
                  </c:pt>
                  <c:pt idx="9">
                    <c:v>0.24599999999999989</c:v>
                  </c:pt>
                  <c:pt idx="10">
                    <c:v>0.10400000000000004</c:v>
                  </c:pt>
                  <c:pt idx="11">
                    <c:v>0.41999999999999993</c:v>
                  </c:pt>
                  <c:pt idx="12">
                    <c:v>0.26300000000000001</c:v>
                  </c:pt>
                  <c:pt idx="13">
                    <c:v>0.36299999999999999</c:v>
                  </c:pt>
                  <c:pt idx="14">
                    <c:v>0.19200000000000006</c:v>
                  </c:pt>
                  <c:pt idx="15">
                    <c:v>0.24500000000000011</c:v>
                  </c:pt>
                  <c:pt idx="16">
                    <c:v>0.23899999999999988</c:v>
                  </c:pt>
                  <c:pt idx="17">
                    <c:v>0.60699999999999998</c:v>
                  </c:pt>
                  <c:pt idx="18">
                    <c:v>0.17399999999999993</c:v>
                  </c:pt>
                  <c:pt idx="19">
                    <c:v>0.16199999999999992</c:v>
                  </c:pt>
                </c:numCache>
              </c:numRef>
            </c:plus>
            <c:minus>
              <c:numRef>
                <c:f>Release14!$I$94:$I$113</c:f>
                <c:numCache>
                  <c:formatCode>General</c:formatCode>
                  <c:ptCount val="20"/>
                  <c:pt idx="0">
                    <c:v>0.73</c:v>
                  </c:pt>
                  <c:pt idx="1">
                    <c:v>0.40200000000000002</c:v>
                  </c:pt>
                  <c:pt idx="2">
                    <c:v>0.22999999999999998</c:v>
                  </c:pt>
                  <c:pt idx="3">
                    <c:v>0.41399999999999992</c:v>
                  </c:pt>
                  <c:pt idx="4">
                    <c:v>0.31900000000000001</c:v>
                  </c:pt>
                  <c:pt idx="5">
                    <c:v>0.30799999999999994</c:v>
                  </c:pt>
                  <c:pt idx="6">
                    <c:v>0.17699999999999999</c:v>
                  </c:pt>
                  <c:pt idx="7">
                    <c:v>0.14600000000000002</c:v>
                  </c:pt>
                  <c:pt idx="8">
                    <c:v>0.14299999999999996</c:v>
                  </c:pt>
                  <c:pt idx="9">
                    <c:v>0.18500000000000005</c:v>
                  </c:pt>
                  <c:pt idx="10">
                    <c:v>7.6999999999999985E-2</c:v>
                  </c:pt>
                  <c:pt idx="11">
                    <c:v>0.30299999999999994</c:v>
                  </c:pt>
                  <c:pt idx="12">
                    <c:v>0.19799999999999995</c:v>
                  </c:pt>
                  <c:pt idx="13">
                    <c:v>0.28899999999999992</c:v>
                  </c:pt>
                  <c:pt idx="14">
                    <c:v>0.16099999999999992</c:v>
                  </c:pt>
                  <c:pt idx="15">
                    <c:v>0.20299999999999996</c:v>
                  </c:pt>
                  <c:pt idx="16">
                    <c:v>0.19400000000000006</c:v>
                  </c:pt>
                  <c:pt idx="17">
                    <c:v>0.41799999999999993</c:v>
                  </c:pt>
                  <c:pt idx="18">
                    <c:v>0.14500000000000002</c:v>
                  </c:pt>
                  <c:pt idx="19">
                    <c:v>0.13500000000000001</c:v>
                  </c:pt>
                </c:numCache>
              </c:numRef>
            </c:minus>
            <c:spPr>
              <a:noFill/>
              <a:ln w="9525" cap="flat" cmpd="sng" algn="ctr">
                <a:solidFill>
                  <a:schemeClr val="tx1"/>
                </a:solidFill>
                <a:round/>
              </a:ln>
              <a:effectLst/>
            </c:spPr>
          </c:errBars>
          <c:cat>
            <c:multiLvlStrRef>
              <c:f>Release14!$C$94:$D$113</c:f>
              <c:multiLvlStrCache>
                <c:ptCount val="20"/>
                <c:lvl>
                  <c:pt idx="0">
                    <c:v>Other</c:v>
                  </c:pt>
                  <c:pt idx="1">
                    <c:v>Landed immigrant</c:v>
                  </c:pt>
                  <c:pt idx="2">
                    <c:v>Citizen by naturalization</c:v>
                  </c:pt>
                  <c:pt idx="3">
                    <c:v>More than one language</c:v>
                  </c:pt>
                  <c:pt idx="4">
                    <c:v>Other only</c:v>
                  </c:pt>
                  <c:pt idx="5">
                    <c:v>French only</c:v>
                  </c:pt>
                  <c:pt idx="6">
                    <c:v>Indigenous</c:v>
                  </c:pt>
                  <c:pt idx="7">
                    <c:v>Racialized groups</c:v>
                  </c:pt>
                  <c:pt idx="8">
                    <c:v>Other</c:v>
                  </c:pt>
                  <c:pt idx="9">
                    <c:v>Social sciences and...</c:v>
                  </c:pt>
                  <c:pt idx="10">
                    <c:v>Education and…</c:v>
                  </c:pt>
                  <c:pt idx="11">
                    <c:v>Health care</c:v>
                  </c:pt>
                  <c:pt idx="12">
                    <c:v>STEM </c:v>
                  </c:pt>
                  <c:pt idx="13">
                    <c:v>Postgraduates</c:v>
                  </c:pt>
                  <c:pt idx="14">
                    <c:v>Bachelors</c:v>
                  </c:pt>
                  <c:pt idx="15">
                    <c:v>Western prov &amp; terr.</c:v>
                  </c:pt>
                  <c:pt idx="16">
                    <c:v>Ontario</c:v>
                  </c:pt>
                  <c:pt idx="17">
                    <c:v>Quebec </c:v>
                  </c:pt>
                  <c:pt idx="18">
                    <c:v>Women</c:v>
                  </c:pt>
                  <c:pt idx="19">
                    <c:v>With disabilities</c:v>
                  </c:pt>
                </c:lvl>
                <c:lvl>
                  <c:pt idx="0">
                    <c:v>.</c:v>
                  </c:pt>
                  <c:pt idx="3">
                    <c:v>.</c:v>
                  </c:pt>
                  <c:pt idx="6">
                    <c:v>.</c:v>
                  </c:pt>
                  <c:pt idx="7">
                    <c:v>.</c:v>
                  </c:pt>
                  <c:pt idx="8">
                    <c:v>.</c:v>
                  </c:pt>
                  <c:pt idx="13">
                    <c:v>.</c:v>
                  </c:pt>
                  <c:pt idx="15">
                    <c:v>.</c:v>
                  </c:pt>
                  <c:pt idx="18">
                    <c:v>.</c:v>
                  </c:pt>
                  <c:pt idx="19">
                    <c:v>.</c:v>
                  </c:pt>
                </c:lvl>
              </c:multiLvlStrCache>
            </c:multiLvlStrRef>
          </c:cat>
          <c:val>
            <c:numRef>
              <c:f>Release14!$E$94:$E$113</c:f>
              <c:numCache>
                <c:formatCode>0.00</c:formatCode>
                <c:ptCount val="20"/>
                <c:pt idx="0">
                  <c:v>0.97699999999999998</c:v>
                </c:pt>
                <c:pt idx="1">
                  <c:v>0.55800000000000005</c:v>
                </c:pt>
                <c:pt idx="2">
                  <c:v>0.35199999999999998</c:v>
                </c:pt>
                <c:pt idx="3">
                  <c:v>1.101</c:v>
                </c:pt>
                <c:pt idx="4">
                  <c:v>0.76500000000000001</c:v>
                </c:pt>
                <c:pt idx="5">
                  <c:v>0.97299999999999998</c:v>
                </c:pt>
                <c:pt idx="6">
                  <c:v>0.6</c:v>
                </c:pt>
                <c:pt idx="7">
                  <c:v>0.66800000000000004</c:v>
                </c:pt>
                <c:pt idx="8">
                  <c:v>0.59299999999999997</c:v>
                </c:pt>
                <c:pt idx="9">
                  <c:v>0.75900000000000001</c:v>
                </c:pt>
                <c:pt idx="10">
                  <c:v>0.29699999999999999</c:v>
                </c:pt>
                <c:pt idx="11">
                  <c:v>1.089</c:v>
                </c:pt>
                <c:pt idx="12">
                  <c:v>0.81599999999999995</c:v>
                </c:pt>
                <c:pt idx="13">
                  <c:v>1.41</c:v>
                </c:pt>
                <c:pt idx="14">
                  <c:v>0.96899999999999997</c:v>
                </c:pt>
                <c:pt idx="15">
                  <c:v>1.198</c:v>
                </c:pt>
                <c:pt idx="16">
                  <c:v>1.022</c:v>
                </c:pt>
                <c:pt idx="17">
                  <c:v>1.349</c:v>
                </c:pt>
                <c:pt idx="18">
                  <c:v>0.86299999999999999</c:v>
                </c:pt>
                <c:pt idx="19">
                  <c:v>0.79500000000000004</c:v>
                </c:pt>
              </c:numCache>
            </c:numRef>
          </c:val>
          <c:extLst>
            <c:ext xmlns:c16="http://schemas.microsoft.com/office/drawing/2014/chart" uri="{C3380CC4-5D6E-409C-BE32-E72D297353CC}">
              <c16:uniqueId val="{00000000-3C7E-584E-AE59-E7EBB6745334}"/>
            </c:ext>
          </c:extLst>
        </c:ser>
        <c:dLbls>
          <c:showLegendKey val="0"/>
          <c:showVal val="0"/>
          <c:showCatName val="0"/>
          <c:showSerName val="0"/>
          <c:showPercent val="0"/>
          <c:showBubbleSize val="0"/>
        </c:dLbls>
        <c:gapWidth val="80"/>
        <c:axId val="1465446479"/>
        <c:axId val="1465446959"/>
      </c:barChart>
      <c:catAx>
        <c:axId val="1465446479"/>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CA" sz="1200" b="0" i="0" u="none" strike="noStrike" kern="1200" baseline="0" dirty="0">
                    <a:solidFill>
                      <a:schemeClr val="tx1"/>
                    </a:solidFill>
                  </a:rPr>
                  <a:t>Sociodemographic characteristics  </a:t>
                </a:r>
              </a:p>
            </c:rich>
          </c:tx>
          <c:layout>
            <c:manualLayout>
              <c:xMode val="edge"/>
              <c:yMode val="edge"/>
              <c:x val="4.9308499899051077E-3"/>
              <c:y val="0.2647143896928850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65446959"/>
        <c:crossesAt val="0"/>
        <c:auto val="1"/>
        <c:lblAlgn val="ctr"/>
        <c:lblOffset val="100"/>
        <c:noMultiLvlLbl val="0"/>
      </c:catAx>
      <c:valAx>
        <c:axId val="1465446959"/>
        <c:scaling>
          <c:orientation val="minMax"/>
          <c:max val="1.85"/>
          <c:min val="0"/>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CA" sz="1100" b="0">
                    <a:solidFill>
                      <a:sysClr val="windowText" lastClr="000000"/>
                    </a:solidFill>
                  </a:rPr>
                  <a:t>Odds Ratio (OR) </a:t>
                </a:r>
              </a:p>
            </c:rich>
          </c:tx>
          <c:layout>
            <c:manualLayout>
              <c:xMode val="edge"/>
              <c:yMode val="edge"/>
              <c:x val="0.48045826361777283"/>
              <c:y val="0.9532954787422812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1465446479"/>
        <c:crosses val="autoZero"/>
        <c:crossBetween val="between"/>
        <c:majorUnit val="0.2"/>
      </c:valAx>
      <c:spPr>
        <a:noFill/>
        <a:ln>
          <a:solidFill>
            <a:schemeClr val="tx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890471758029312"/>
          <c:y val="9.5647287522960724E-3"/>
          <c:w val="0.6800952759105191"/>
          <c:h val="0.8744162576719875"/>
        </c:manualLayout>
      </c:layout>
      <c:barChart>
        <c:barDir val="bar"/>
        <c:grouping val="clustered"/>
        <c:varyColors val="0"/>
        <c:ser>
          <c:idx val="0"/>
          <c:order val="0"/>
          <c:spPr>
            <a:solidFill>
              <a:schemeClr val="accent1">
                <a:lumMod val="40000"/>
                <a:lumOff val="60000"/>
              </a:schemeClr>
            </a:solidFill>
            <a:ln>
              <a:solidFill>
                <a:schemeClr val="accent1"/>
              </a:solidFill>
            </a:ln>
            <a:effectLst/>
          </c:spPr>
          <c:invertIfNegative val="0"/>
          <c:errBars>
            <c:errBarType val="both"/>
            <c:errValType val="cust"/>
            <c:noEndCap val="0"/>
            <c:plus>
              <c:numRef>
                <c:f>Release14!$J$128:$J$147</c:f>
                <c:numCache>
                  <c:formatCode>General</c:formatCode>
                  <c:ptCount val="20"/>
                  <c:pt idx="0">
                    <c:v>17.177</c:v>
                  </c:pt>
                  <c:pt idx="1">
                    <c:v>6.7240000000000002</c:v>
                  </c:pt>
                  <c:pt idx="2">
                    <c:v>9.8580000000000005</c:v>
                  </c:pt>
                  <c:pt idx="3">
                    <c:v>1.5960000000000001</c:v>
                  </c:pt>
                  <c:pt idx="4">
                    <c:v>1.105</c:v>
                  </c:pt>
                  <c:pt idx="5">
                    <c:v>0.5099999999999999</c:v>
                  </c:pt>
                  <c:pt idx="6">
                    <c:v>0.35200000000000009</c:v>
                  </c:pt>
                  <c:pt idx="7">
                    <c:v>0.59799999999999998</c:v>
                  </c:pt>
                  <c:pt idx="8">
                    <c:v>0.36299999999999999</c:v>
                  </c:pt>
                  <c:pt idx="9">
                    <c:v>0.44200000000000006</c:v>
                  </c:pt>
                  <c:pt idx="10">
                    <c:v>0.32900000000000001</c:v>
                  </c:pt>
                  <c:pt idx="11">
                    <c:v>1.4919999999999998</c:v>
                  </c:pt>
                  <c:pt idx="12">
                    <c:v>0.69300000000000006</c:v>
                  </c:pt>
                  <c:pt idx="13">
                    <c:v>0.68700000000000006</c:v>
                  </c:pt>
                  <c:pt idx="14">
                    <c:v>0.40099999999999991</c:v>
                  </c:pt>
                  <c:pt idx="15">
                    <c:v>0.32000000000000006</c:v>
                  </c:pt>
                  <c:pt idx="16">
                    <c:v>0.3899999999999999</c:v>
                  </c:pt>
                  <c:pt idx="17">
                    <c:v>1.0849999999999997</c:v>
                  </c:pt>
                  <c:pt idx="18">
                    <c:v>0.41500000000000004</c:v>
                  </c:pt>
                  <c:pt idx="19">
                    <c:v>0.21300000000000002</c:v>
                  </c:pt>
                </c:numCache>
              </c:numRef>
            </c:plus>
            <c:minus>
              <c:numRef>
                <c:f>Release14!$I$128:$I$147</c:f>
                <c:numCache>
                  <c:formatCode>General</c:formatCode>
                  <c:ptCount val="20"/>
                  <c:pt idx="0">
                    <c:v>1.117</c:v>
                  </c:pt>
                  <c:pt idx="1">
                    <c:v>1.75</c:v>
                  </c:pt>
                  <c:pt idx="2">
                    <c:v>1.4710000000000001</c:v>
                  </c:pt>
                  <c:pt idx="3">
                    <c:v>0.66099999999999992</c:v>
                  </c:pt>
                  <c:pt idx="4">
                    <c:v>0.35599999999999998</c:v>
                  </c:pt>
                  <c:pt idx="5">
                    <c:v>0.26600000000000007</c:v>
                  </c:pt>
                  <c:pt idx="6">
                    <c:v>0.21699999999999997</c:v>
                  </c:pt>
                  <c:pt idx="7">
                    <c:v>0.34899999999999998</c:v>
                  </c:pt>
                  <c:pt idx="8">
                    <c:v>0.22599999999999998</c:v>
                  </c:pt>
                  <c:pt idx="9">
                    <c:v>0.27499999999999997</c:v>
                  </c:pt>
                  <c:pt idx="10">
                    <c:v>0.187</c:v>
                  </c:pt>
                  <c:pt idx="11">
                    <c:v>0.78100000000000003</c:v>
                  </c:pt>
                  <c:pt idx="12">
                    <c:v>0.41600000000000004</c:v>
                  </c:pt>
                  <c:pt idx="13">
                    <c:v>0.45899999999999996</c:v>
                  </c:pt>
                  <c:pt idx="14">
                    <c:v>0.28500000000000003</c:v>
                  </c:pt>
                  <c:pt idx="15">
                    <c:v>0.24199999999999999</c:v>
                  </c:pt>
                  <c:pt idx="16">
                    <c:v>0.27500000000000002</c:v>
                  </c:pt>
                  <c:pt idx="17">
                    <c:v>0.61399999999999999</c:v>
                  </c:pt>
                  <c:pt idx="18">
                    <c:v>0.29300000000000004</c:v>
                  </c:pt>
                  <c:pt idx="19">
                    <c:v>0.14099999999999996</c:v>
                  </c:pt>
                </c:numCache>
              </c:numRef>
            </c:minus>
            <c:spPr>
              <a:noFill/>
              <a:ln w="9525" cap="flat" cmpd="sng" algn="ctr">
                <a:solidFill>
                  <a:schemeClr val="tx1"/>
                </a:solidFill>
                <a:round/>
              </a:ln>
              <a:effectLst/>
            </c:spPr>
          </c:errBars>
          <c:cat>
            <c:multiLvlStrRef>
              <c:f>Release14!$C$128:$D$147</c:f>
              <c:multiLvlStrCache>
                <c:ptCount val="20"/>
                <c:lvl>
                  <c:pt idx="0">
                    <c:v>Other</c:v>
                  </c:pt>
                  <c:pt idx="1">
                    <c:v>Landed immigrant</c:v>
                  </c:pt>
                  <c:pt idx="2">
                    <c:v>Citizen by naturalization</c:v>
                  </c:pt>
                  <c:pt idx="3">
                    <c:v>More than one language</c:v>
                  </c:pt>
                  <c:pt idx="4">
                    <c:v>Other only</c:v>
                  </c:pt>
                  <c:pt idx="5">
                    <c:v>French only</c:v>
                  </c:pt>
                  <c:pt idx="6">
                    <c:v>Indigenous</c:v>
                  </c:pt>
                  <c:pt idx="7">
                    <c:v>Racialized groups</c:v>
                  </c:pt>
                  <c:pt idx="8">
                    <c:v>Other</c:v>
                  </c:pt>
                  <c:pt idx="9">
                    <c:v>Social sciences and...</c:v>
                  </c:pt>
                  <c:pt idx="10">
                    <c:v>Education and…</c:v>
                  </c:pt>
                  <c:pt idx="11">
                    <c:v>Health care</c:v>
                  </c:pt>
                  <c:pt idx="12">
                    <c:v>STEM </c:v>
                  </c:pt>
                  <c:pt idx="13">
                    <c:v>Postgraduate</c:v>
                  </c:pt>
                  <c:pt idx="14">
                    <c:v>Bachelors</c:v>
                  </c:pt>
                  <c:pt idx="15">
                    <c:v>Western prov &amp; terr.</c:v>
                  </c:pt>
                  <c:pt idx="16">
                    <c:v>Ontario</c:v>
                  </c:pt>
                  <c:pt idx="17">
                    <c:v>Quebec </c:v>
                  </c:pt>
                  <c:pt idx="18">
                    <c:v>Women</c:v>
                  </c:pt>
                  <c:pt idx="19">
                    <c:v>With disabilities</c:v>
                  </c:pt>
                </c:lvl>
                <c:lvl>
                  <c:pt idx="0">
                    <c:v>.</c:v>
                  </c:pt>
                  <c:pt idx="3">
                    <c:v>.</c:v>
                  </c:pt>
                  <c:pt idx="6">
                    <c:v>.</c:v>
                  </c:pt>
                  <c:pt idx="7">
                    <c:v>.</c:v>
                  </c:pt>
                  <c:pt idx="8">
                    <c:v>.</c:v>
                  </c:pt>
                  <c:pt idx="13">
                    <c:v>.</c:v>
                  </c:pt>
                  <c:pt idx="15">
                    <c:v>.</c:v>
                  </c:pt>
                  <c:pt idx="18">
                    <c:v>.</c:v>
                  </c:pt>
                  <c:pt idx="19">
                    <c:v>.</c:v>
                  </c:pt>
                </c:lvl>
              </c:multiLvlStrCache>
            </c:multiLvlStrRef>
          </c:cat>
          <c:val>
            <c:numRef>
              <c:f>Release14!$E$128:$E$147</c:f>
              <c:numCache>
                <c:formatCode>0.0</c:formatCode>
                <c:ptCount val="20"/>
                <c:pt idx="0">
                  <c:v>1.1950000000000001</c:v>
                </c:pt>
                <c:pt idx="1">
                  <c:v>2.3660000000000001</c:v>
                </c:pt>
                <c:pt idx="2">
                  <c:v>1.7290000000000001</c:v>
                </c:pt>
                <c:pt idx="3">
                  <c:v>1.1299999999999999</c:v>
                </c:pt>
                <c:pt idx="4">
                  <c:v>0.52500000000000002</c:v>
                </c:pt>
                <c:pt idx="5">
                  <c:v>0.55500000000000005</c:v>
                </c:pt>
                <c:pt idx="6">
                  <c:v>0.56699999999999995</c:v>
                </c:pt>
                <c:pt idx="7">
                  <c:v>0.83599999999999997</c:v>
                </c:pt>
                <c:pt idx="8">
                  <c:v>0.59599999999999997</c:v>
                </c:pt>
                <c:pt idx="9">
                  <c:v>0.72499999999999998</c:v>
                </c:pt>
                <c:pt idx="10">
                  <c:v>0.433</c:v>
                </c:pt>
                <c:pt idx="11">
                  <c:v>1.635</c:v>
                </c:pt>
                <c:pt idx="12">
                  <c:v>1.038</c:v>
                </c:pt>
                <c:pt idx="13">
                  <c:v>1.385</c:v>
                </c:pt>
                <c:pt idx="14">
                  <c:v>0.98899999999999999</c:v>
                </c:pt>
                <c:pt idx="15">
                  <c:v>0.99199999999999999</c:v>
                </c:pt>
                <c:pt idx="16">
                  <c:v>0.92500000000000004</c:v>
                </c:pt>
                <c:pt idx="17">
                  <c:v>1.417</c:v>
                </c:pt>
                <c:pt idx="18">
                  <c:v>0.98599999999999999</c:v>
                </c:pt>
                <c:pt idx="19">
                  <c:v>0.42199999999999999</c:v>
                </c:pt>
              </c:numCache>
            </c:numRef>
          </c:val>
          <c:extLst>
            <c:ext xmlns:c16="http://schemas.microsoft.com/office/drawing/2014/chart" uri="{C3380CC4-5D6E-409C-BE32-E72D297353CC}">
              <c16:uniqueId val="{00000000-844E-3444-974B-25B570D725DC}"/>
            </c:ext>
          </c:extLst>
        </c:ser>
        <c:dLbls>
          <c:showLegendKey val="0"/>
          <c:showVal val="0"/>
          <c:showCatName val="0"/>
          <c:showSerName val="0"/>
          <c:showPercent val="0"/>
          <c:showBubbleSize val="0"/>
        </c:dLbls>
        <c:gapWidth val="100"/>
        <c:axId val="1465446479"/>
        <c:axId val="1465446959"/>
      </c:barChart>
      <c:catAx>
        <c:axId val="1465446479"/>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CA" sz="1200" b="0" i="0" u="none" strike="noStrike" kern="1200" baseline="0" dirty="0">
                    <a:solidFill>
                      <a:schemeClr val="tx1"/>
                    </a:solidFill>
                  </a:rPr>
                  <a:t>Sociodemographic characteristics  </a:t>
                </a:r>
              </a:p>
            </c:rich>
          </c:tx>
          <c:layout>
            <c:manualLayout>
              <c:xMode val="edge"/>
              <c:yMode val="edge"/>
              <c:x val="4.9308499899051077E-3"/>
              <c:y val="0.26738215216029193"/>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65446959"/>
        <c:crossesAt val="0"/>
        <c:auto val="1"/>
        <c:lblAlgn val="ctr"/>
        <c:lblOffset val="100"/>
        <c:noMultiLvlLbl val="0"/>
      </c:catAx>
      <c:valAx>
        <c:axId val="1465446959"/>
        <c:scaling>
          <c:orientation val="minMax"/>
          <c:max val="1.85"/>
          <c:min val="0"/>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CA" sz="1100" b="0">
                    <a:solidFill>
                      <a:sysClr val="windowText" lastClr="000000"/>
                    </a:solidFill>
                  </a:rPr>
                  <a:t>Odds Ratio (OR) </a:t>
                </a:r>
              </a:p>
            </c:rich>
          </c:tx>
          <c:layout>
            <c:manualLayout>
              <c:xMode val="edge"/>
              <c:yMode val="edge"/>
              <c:x val="0.48045826361777283"/>
              <c:y val="0.9532954787422812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1465446479"/>
        <c:crosses val="autoZero"/>
        <c:crossBetween val="between"/>
        <c:majorUnit val="0.2"/>
      </c:valAx>
      <c:spPr>
        <a:noFill/>
        <a:ln>
          <a:solidFill>
            <a:schemeClr val="tx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329683003389203"/>
          <c:y val="9.5647287522960724E-3"/>
          <c:w val="0.74563876111050231"/>
          <c:h val="0.81650173411920512"/>
        </c:manualLayout>
      </c:layout>
      <c:barChart>
        <c:barDir val="bar"/>
        <c:grouping val="clustered"/>
        <c:varyColors val="0"/>
        <c:ser>
          <c:idx val="0"/>
          <c:order val="0"/>
          <c:spPr>
            <a:solidFill>
              <a:srgbClr val="4472C4">
                <a:lumMod val="40000"/>
                <a:lumOff val="60000"/>
              </a:srgbClr>
            </a:solidFill>
            <a:ln>
              <a:solidFill>
                <a:srgbClr val="0070C0"/>
              </a:solidFill>
            </a:ln>
            <a:effectLst/>
          </c:spPr>
          <c:invertIfNegative val="0"/>
          <c:errBars>
            <c:errBarType val="both"/>
            <c:errValType val="cust"/>
            <c:noEndCap val="0"/>
            <c:plus>
              <c:numRef>
                <c:f>Release14!$I$130:$I$139</c:f>
                <c:numCache>
                  <c:formatCode>General</c:formatCode>
                  <c:ptCount val="10"/>
                  <c:pt idx="0">
                    <c:v>0.19599999999999995</c:v>
                  </c:pt>
                  <c:pt idx="1">
                    <c:v>0.81800000000000006</c:v>
                  </c:pt>
                  <c:pt idx="2">
                    <c:v>0.35499999999999998</c:v>
                  </c:pt>
                  <c:pt idx="3">
                    <c:v>1.0880000000000001</c:v>
                  </c:pt>
                  <c:pt idx="4">
                    <c:v>0.374</c:v>
                  </c:pt>
                  <c:pt idx="5">
                    <c:v>0.96899999999999997</c:v>
                  </c:pt>
                  <c:pt idx="6">
                    <c:v>1.254</c:v>
                  </c:pt>
                  <c:pt idx="7">
                    <c:v>0.41199999999999998</c:v>
                  </c:pt>
                  <c:pt idx="8">
                    <c:v>0.68800000000000006</c:v>
                  </c:pt>
                  <c:pt idx="9">
                    <c:v>0.59099999999999997</c:v>
                  </c:pt>
                </c:numCache>
              </c:numRef>
            </c:plus>
            <c:minus>
              <c:numRef>
                <c:f>Release14!$H$130:$H$139</c:f>
                <c:numCache>
                  <c:formatCode>General</c:formatCode>
                  <c:ptCount val="10"/>
                  <c:pt idx="0">
                    <c:v>0.14300000000000002</c:v>
                  </c:pt>
                  <c:pt idx="1">
                    <c:v>0.45999999999999996</c:v>
                  </c:pt>
                  <c:pt idx="2">
                    <c:v>0.252</c:v>
                  </c:pt>
                  <c:pt idx="3">
                    <c:v>0.50499999999999989</c:v>
                  </c:pt>
                  <c:pt idx="4">
                    <c:v>0.27100000000000002</c:v>
                  </c:pt>
                  <c:pt idx="5">
                    <c:v>0.40599999999999997</c:v>
                  </c:pt>
                  <c:pt idx="6">
                    <c:v>0.56699999999999995</c:v>
                  </c:pt>
                  <c:pt idx="7">
                    <c:v>0.18300000000000002</c:v>
                  </c:pt>
                  <c:pt idx="8">
                    <c:v>0.36299999999999999</c:v>
                  </c:pt>
                  <c:pt idx="9">
                    <c:v>0.35199999999999998</c:v>
                  </c:pt>
                </c:numCache>
              </c:numRef>
            </c:minus>
            <c:spPr>
              <a:noFill/>
              <a:ln w="9525" cap="flat" cmpd="sng" algn="ctr">
                <a:solidFill>
                  <a:schemeClr val="tx1"/>
                </a:solidFill>
                <a:round/>
              </a:ln>
              <a:effectLst/>
            </c:spPr>
          </c:errBars>
          <c:cat>
            <c:strRef>
              <c:f>Release14!$B$130:$B$139</c:f>
              <c:strCache>
                <c:ptCount val="10"/>
                <c:pt idx="0">
                  <c:v>Mental health-related</c:v>
                </c:pt>
                <c:pt idx="1">
                  <c:v>Memory</c:v>
                </c:pt>
                <c:pt idx="2">
                  <c:v>Learning </c:v>
                </c:pt>
                <c:pt idx="3">
                  <c:v>Developmental</c:v>
                </c:pt>
                <c:pt idx="4">
                  <c:v>Pain-related</c:v>
                </c:pt>
                <c:pt idx="5">
                  <c:v>Dexterity</c:v>
                </c:pt>
                <c:pt idx="6">
                  <c:v>Flexibility</c:v>
                </c:pt>
                <c:pt idx="7">
                  <c:v>Mobility </c:v>
                </c:pt>
                <c:pt idx="8">
                  <c:v>Hearing</c:v>
                </c:pt>
                <c:pt idx="9">
                  <c:v>Seeing </c:v>
                </c:pt>
              </c:strCache>
            </c:strRef>
          </c:cat>
          <c:val>
            <c:numRef>
              <c:f>Release14!$D$130:$D$139</c:f>
              <c:numCache>
                <c:formatCode>General</c:formatCode>
                <c:ptCount val="10"/>
                <c:pt idx="0">
                  <c:v>0.52100000000000002</c:v>
                </c:pt>
                <c:pt idx="1">
                  <c:v>1.0549999999999999</c:v>
                </c:pt>
                <c:pt idx="2">
                  <c:v>0.86299999999999999</c:v>
                </c:pt>
                <c:pt idx="3">
                  <c:v>0.94099999999999995</c:v>
                </c:pt>
                <c:pt idx="4">
                  <c:v>0.98499999999999999</c:v>
                </c:pt>
                <c:pt idx="5">
                  <c:v>0.69899999999999995</c:v>
                </c:pt>
                <c:pt idx="6">
                  <c:v>1.0329999999999999</c:v>
                </c:pt>
                <c:pt idx="7">
                  <c:v>0.32800000000000001</c:v>
                </c:pt>
                <c:pt idx="8">
                  <c:v>0.76900000000000002</c:v>
                </c:pt>
                <c:pt idx="9">
                  <c:v>0.873</c:v>
                </c:pt>
              </c:numCache>
            </c:numRef>
          </c:val>
          <c:extLst>
            <c:ext xmlns:c16="http://schemas.microsoft.com/office/drawing/2014/chart" uri="{C3380CC4-5D6E-409C-BE32-E72D297353CC}">
              <c16:uniqueId val="{00000000-43A8-9341-A6D0-F879A8817CA5}"/>
            </c:ext>
          </c:extLst>
        </c:ser>
        <c:dLbls>
          <c:showLegendKey val="0"/>
          <c:showVal val="0"/>
          <c:showCatName val="0"/>
          <c:showSerName val="0"/>
          <c:showPercent val="0"/>
          <c:showBubbleSize val="0"/>
        </c:dLbls>
        <c:gapWidth val="70"/>
        <c:axId val="1465446479"/>
        <c:axId val="1465446959"/>
      </c:barChart>
      <c:catAx>
        <c:axId val="1465446479"/>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solidFill>
                    <a:latin typeface="+mn-lt"/>
                    <a:ea typeface="+mn-ea"/>
                    <a:cs typeface="+mn-cs"/>
                  </a:defRPr>
                </a:pPr>
                <a:r>
                  <a:rPr lang="en-CA" b="0"/>
                  <a:t>Type of disability</a:t>
                </a:r>
              </a:p>
            </c:rich>
          </c:tx>
          <c:layout>
            <c:manualLayout>
              <c:xMode val="edge"/>
              <c:yMode val="edge"/>
              <c:x val="5.3466959472948678E-3"/>
              <c:y val="0.29590676025487855"/>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465446959"/>
        <c:crossesAt val="0"/>
        <c:auto val="1"/>
        <c:lblAlgn val="ctr"/>
        <c:lblOffset val="100"/>
        <c:noMultiLvlLbl val="0"/>
      </c:catAx>
      <c:valAx>
        <c:axId val="1465446959"/>
        <c:scaling>
          <c:orientation val="minMax"/>
          <c:max val="1.8"/>
          <c:min val="0"/>
        </c:scaling>
        <c:delete val="0"/>
        <c:axPos val="b"/>
        <c:title>
          <c:tx>
            <c:rich>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r>
                  <a:rPr lang="en-CA" sz="1100" b="0">
                    <a:latin typeface="Calibri (Body)"/>
                  </a:rPr>
                  <a:t>AdOdds Ratio (OR) </a:t>
                </a:r>
              </a:p>
            </c:rich>
          </c:tx>
          <c:layout>
            <c:manualLayout>
              <c:xMode val="edge"/>
              <c:yMode val="edge"/>
              <c:x val="0.48014031899858672"/>
              <c:y val="0.9264940633461618"/>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title>
        <c:numFmt formatCode="#,##0.0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crossAx val="1465446479"/>
        <c:crosses val="autoZero"/>
        <c:crossBetween val="between"/>
        <c:majorUnit val="0.2"/>
      </c:valAx>
      <c:spPr>
        <a:noFill/>
        <a:ln>
          <a:solidFill>
            <a:schemeClr val="tx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tx1"/>
          </a:solidFill>
        </a:defRPr>
      </a:pPr>
      <a:endParaRPr lang="en-US"/>
    </a:p>
  </c:txPr>
  <c:externalData r:id="rId4">
    <c:autoUpdate val="0"/>
  </c:externalData>
  <c:userShapes r:id="rId5"/>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650077394171892"/>
          <c:y val="2.8752328022693962E-2"/>
          <c:w val="0.54344336765596613"/>
          <c:h val="0.83088660466634034"/>
        </c:manualLayout>
      </c:layout>
      <c:barChart>
        <c:barDir val="bar"/>
        <c:grouping val="clustered"/>
        <c:varyColors val="0"/>
        <c:ser>
          <c:idx val="1"/>
          <c:order val="0"/>
          <c:tx>
            <c:strRef>
              <c:f>Release11!$E$58</c:f>
              <c:strCache>
                <c:ptCount val="1"/>
                <c:pt idx="0">
                  <c:v>PSG without disabilities</c:v>
                </c:pt>
              </c:strCache>
            </c:strRef>
          </c:tx>
          <c:spPr>
            <a:solidFill>
              <a:schemeClr val="accent1">
                <a:lumMod val="40000"/>
                <a:lumOff val="60000"/>
              </a:schemeClr>
            </a:solidFill>
            <a:ln>
              <a:solidFill>
                <a:schemeClr val="tx1"/>
              </a:solidFill>
            </a:ln>
            <a:effectLst/>
          </c:spPr>
          <c:invertIfNegative val="0"/>
          <c:dPt>
            <c:idx val="3"/>
            <c:invertIfNegative val="0"/>
            <c:bubble3D val="0"/>
            <c:spPr>
              <a:solidFill>
                <a:srgbClr val="4472C4">
                  <a:lumMod val="20000"/>
                  <a:lumOff val="80000"/>
                </a:srgbClr>
              </a:solidFill>
              <a:ln>
                <a:solidFill>
                  <a:schemeClr val="tx1"/>
                </a:solidFill>
              </a:ln>
              <a:effectLst/>
            </c:spPr>
            <c:extLst>
              <c:ext xmlns:c16="http://schemas.microsoft.com/office/drawing/2014/chart" uri="{C3380CC4-5D6E-409C-BE32-E72D297353CC}">
                <c16:uniqueId val="{00000001-B34C-C24F-AB94-DCEDCF1289B3}"/>
              </c:ext>
            </c:extLst>
          </c:dPt>
          <c:dLbls>
            <c:dLbl>
              <c:idx val="0"/>
              <c:layout>
                <c:manualLayout>
                  <c:x val="1.1322430849989826E-2"/>
                  <c:y val="2.63400785491939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34C-C24F-AB94-DCEDCF1289B3}"/>
                </c:ext>
              </c:extLst>
            </c:dLbl>
            <c:dLbl>
              <c:idx val="1"/>
              <c:layout>
                <c:manualLayout>
                  <c:x val="-1.1676425062252618E-3"/>
                  <c:y val="5.268270326354600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34C-C24F-AB94-DCEDCF1289B3}"/>
                </c:ext>
              </c:extLst>
            </c:dLbl>
            <c:dLbl>
              <c:idx val="2"/>
              <c:layout>
                <c:manualLayout>
                  <c:x val="8.8552392489400361E-3"/>
                  <c:y val="5.26827032635471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34C-C24F-AB94-DCEDCF1289B3}"/>
                </c:ext>
              </c:extLst>
            </c:dLbl>
            <c:dLbl>
              <c:idx val="3"/>
              <c:layout>
                <c:manualLayout>
                  <c:x val="3.7667406958745544E-3"/>
                  <c:y val="2.63400785491939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4C-C24F-AB94-DCEDCF1289B3}"/>
                </c:ext>
              </c:extLst>
            </c:dLbl>
            <c:dLbl>
              <c:idx val="4"/>
              <c:layout>
                <c:manualLayout>
                  <c:x val="5.5749040985261459E-3"/>
                  <c:y val="3.113959987014498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34C-C24F-AB94-DCEDCF1289B3}"/>
                </c:ext>
              </c:extLst>
            </c:dLbl>
            <c:dLbl>
              <c:idx val="5"/>
              <c:layout>
                <c:manualLayout>
                  <c:x val="3.61262273139033E-3"/>
                  <c:y val="-4.829083593623661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34C-C24F-AB94-DCEDCF1289B3}"/>
                </c:ext>
              </c:extLst>
            </c:dLbl>
            <c:dLbl>
              <c:idx val="6"/>
              <c:layout>
                <c:manualLayout>
                  <c:x val="1.017699710613096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34C-C24F-AB94-DCEDCF1289B3}"/>
                </c:ext>
              </c:extLst>
            </c:dLbl>
            <c:dLbl>
              <c:idx val="7"/>
              <c:layout>
                <c:manualLayout>
                  <c:x val="8.701123897974292E-3"/>
                  <c:y val="6.467259498787388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34C-C24F-AB94-DCEDCF1289B3}"/>
                </c:ext>
              </c:extLst>
            </c:dLbl>
            <c:dLbl>
              <c:idx val="9"/>
              <c:layout>
                <c:manualLayout>
                  <c:x val="5.4189340970853296E-3"/>
                  <c:y val="2.63407602524150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34C-C24F-AB94-DCEDCF1289B3}"/>
                </c:ext>
              </c:extLst>
            </c:dLbl>
            <c:numFmt formatCode="#,##0.0" sourceLinked="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Release11!$L$62:$L$71</c:f>
                <c:numCache>
                  <c:formatCode>General</c:formatCode>
                  <c:ptCount val="10"/>
                  <c:pt idx="0">
                    <c:v>1.1308000000000007</c:v>
                  </c:pt>
                  <c:pt idx="1">
                    <c:v>1.1636999999999986</c:v>
                  </c:pt>
                  <c:pt idx="2">
                    <c:v>1.1813000000000002</c:v>
                  </c:pt>
                  <c:pt idx="3">
                    <c:v>1.0015000000000001</c:v>
                  </c:pt>
                  <c:pt idx="4">
                    <c:v>1.0204000000000022</c:v>
                  </c:pt>
                  <c:pt idx="5">
                    <c:v>0.52829999999999977</c:v>
                  </c:pt>
                  <c:pt idx="6">
                    <c:v>0.96969999999999956</c:v>
                  </c:pt>
                  <c:pt idx="7">
                    <c:v>0.5929000000000002</c:v>
                  </c:pt>
                  <c:pt idx="8">
                    <c:v>0.2834000000000001</c:v>
                  </c:pt>
                  <c:pt idx="9">
                    <c:v>0.33220000000000005</c:v>
                  </c:pt>
                </c:numCache>
              </c:numRef>
            </c:plus>
            <c:minus>
              <c:numRef>
                <c:f>Release11!$K$62:$K$71</c:f>
                <c:numCache>
                  <c:formatCode>General</c:formatCode>
                  <c:ptCount val="10"/>
                  <c:pt idx="0">
                    <c:v>1.1307000000000009</c:v>
                  </c:pt>
                  <c:pt idx="1">
                    <c:v>1.1638000000000019</c:v>
                  </c:pt>
                  <c:pt idx="2">
                    <c:v>1.1812000000000005</c:v>
                  </c:pt>
                  <c:pt idx="3">
                    <c:v>1.0015000000000001</c:v>
                  </c:pt>
                  <c:pt idx="4">
                    <c:v>1.0203999999999986</c:v>
                  </c:pt>
                  <c:pt idx="5">
                    <c:v>0.52829999999999977</c:v>
                  </c:pt>
                  <c:pt idx="6">
                    <c:v>0.96980000000000022</c:v>
                  </c:pt>
                  <c:pt idx="7">
                    <c:v>0.5929000000000002</c:v>
                  </c:pt>
                  <c:pt idx="8">
                    <c:v>0.28339999999999999</c:v>
                  </c:pt>
                  <c:pt idx="9">
                    <c:v>0.33220000000000005</c:v>
                  </c:pt>
                </c:numCache>
              </c:numRef>
            </c:minus>
            <c:spPr>
              <a:noFill/>
              <a:ln w="9525" cap="flat" cmpd="sng" algn="ctr">
                <a:solidFill>
                  <a:schemeClr val="tx1"/>
                </a:solidFill>
                <a:round/>
              </a:ln>
              <a:effectLst/>
            </c:spPr>
          </c:errBars>
          <c:cat>
            <c:strRef>
              <c:f>Release11!$A$62:$A$71</c:f>
              <c:strCache>
                <c:ptCount val="10"/>
                <c:pt idx="0">
                  <c:v>Education, community, and gov</c:v>
                </c:pt>
                <c:pt idx="1">
                  <c:v>Business, finance and admin</c:v>
                </c:pt>
                <c:pt idx="2">
                  <c:v>Sales and service</c:v>
                </c:pt>
                <c:pt idx="3">
                  <c:v>Health</c:v>
                </c:pt>
                <c:pt idx="4">
                  <c:v>Natural and applied sciences</c:v>
                </c:pt>
                <c:pt idx="5">
                  <c:v>Art, culture, recreation and sport</c:v>
                </c:pt>
                <c:pt idx="6">
                  <c:v>Trades, transport, equip operators</c:v>
                </c:pt>
                <c:pt idx="7">
                  <c:v>Management</c:v>
                </c:pt>
                <c:pt idx="8">
                  <c:v>Natural resources, agriculture</c:v>
                </c:pt>
                <c:pt idx="9">
                  <c:v>Manufacturing and utilities</c:v>
                </c:pt>
              </c:strCache>
            </c:strRef>
          </c:cat>
          <c:val>
            <c:numRef>
              <c:f>Release11!$E$62:$E$71</c:f>
              <c:numCache>
                <c:formatCode>0.0</c:formatCode>
                <c:ptCount val="10"/>
                <c:pt idx="0">
                  <c:v>18.4788</c:v>
                </c:pt>
                <c:pt idx="1">
                  <c:v>19.913</c:v>
                </c:pt>
                <c:pt idx="2">
                  <c:v>14.2285</c:v>
                </c:pt>
                <c:pt idx="3">
                  <c:v>13.4352</c:v>
                </c:pt>
                <c:pt idx="4">
                  <c:v>16.180399999999999</c:v>
                </c:pt>
                <c:pt idx="5">
                  <c:v>3.9321999999999999</c:v>
                </c:pt>
                <c:pt idx="6">
                  <c:v>5.4092000000000002</c:v>
                </c:pt>
                <c:pt idx="7">
                  <c:v>5.5190000000000001</c:v>
                </c:pt>
                <c:pt idx="8">
                  <c:v>1.0407</c:v>
                </c:pt>
                <c:pt idx="9">
                  <c:v>1.8629</c:v>
                </c:pt>
              </c:numCache>
            </c:numRef>
          </c:val>
          <c:extLst>
            <c:ext xmlns:c16="http://schemas.microsoft.com/office/drawing/2014/chart" uri="{C3380CC4-5D6E-409C-BE32-E72D297353CC}">
              <c16:uniqueId val="{0000000A-B34C-C24F-AB94-DCEDCF1289B3}"/>
            </c:ext>
          </c:extLst>
        </c:ser>
        <c:ser>
          <c:idx val="0"/>
          <c:order val="1"/>
          <c:tx>
            <c:strRef>
              <c:f>Release11!$B$58</c:f>
              <c:strCache>
                <c:ptCount val="1"/>
                <c:pt idx="0">
                  <c:v>PSG with disabilities</c:v>
                </c:pt>
              </c:strCache>
            </c:strRef>
          </c:tx>
          <c:spPr>
            <a:solidFill>
              <a:schemeClr val="accent1">
                <a:lumMod val="75000"/>
              </a:schemeClr>
            </a:solidFill>
            <a:ln>
              <a:solidFill>
                <a:schemeClr val="tx1"/>
              </a:solidFill>
            </a:ln>
            <a:effectLst/>
          </c:spPr>
          <c:invertIfNegative val="0"/>
          <c:dLbls>
            <c:dLbl>
              <c:idx val="0"/>
              <c:layout>
                <c:manualLayout>
                  <c:x val="1.903459182986742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34C-C24F-AB94-DCEDCF1289B3}"/>
                </c:ext>
              </c:extLst>
            </c:dLbl>
            <c:dLbl>
              <c:idx val="1"/>
              <c:layout>
                <c:manualLayout>
                  <c:x val="1.2623998923211444E-2"/>
                  <c:y val="-2.034385960445324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34C-C24F-AB94-DCEDCF1289B3}"/>
                </c:ext>
              </c:extLst>
            </c:dLbl>
            <c:dLbl>
              <c:idx val="2"/>
              <c:layout>
                <c:manualLayout>
                  <c:x val="9.82720909886264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34C-C24F-AB94-DCEDCF1289B3}"/>
                </c:ext>
              </c:extLst>
            </c:dLbl>
            <c:dLbl>
              <c:idx val="3"/>
              <c:layout>
                <c:manualLayout>
                  <c:x val="1.0991991385692094E-2"/>
                  <c:y val="-7.90227818127422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34C-C24F-AB94-DCEDCF1289B3}"/>
                </c:ext>
              </c:extLst>
            </c:dLbl>
            <c:dLbl>
              <c:idx val="4"/>
              <c:layout>
                <c:manualLayout>
                  <c:x val="1.1806985665253383E-2"/>
                  <c:y val="-5.867637604313203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34C-C24F-AB94-DCEDCF1289B3}"/>
                </c:ext>
              </c:extLst>
            </c:dLbl>
            <c:dLbl>
              <c:idx val="5"/>
              <c:layout>
                <c:manualLayout>
                  <c:x val="8.8552392489400361E-3"/>
                  <c:y val="-5.92825272354043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34C-C24F-AB94-DCEDCF1289B3}"/>
                </c:ext>
              </c:extLst>
            </c:dLbl>
            <c:dLbl>
              <c:idx val="6"/>
              <c:layout>
                <c:manualLayout>
                  <c:x val="1.1983309778585369E-2"/>
                  <c:y val="-2.634007854919509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34C-C24F-AB94-DCEDCF1289B3}"/>
                </c:ext>
              </c:extLst>
            </c:dLbl>
            <c:dLbl>
              <c:idx val="7"/>
              <c:layout>
                <c:manualLayout>
                  <c:x val="1.0837876034726428E-2"/>
                  <c:y val="-2.634007854919509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34C-C24F-AB94-DCEDCF1289B3}"/>
                </c:ext>
              </c:extLst>
            </c:dLbl>
            <c:dLbl>
              <c:idx val="9"/>
              <c:layout>
                <c:manualLayout>
                  <c:x val="1.083786819417079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34C-C24F-AB94-DCEDCF1289B3}"/>
                </c:ext>
              </c:extLst>
            </c:dLbl>
            <c:numFmt formatCode="#,##0.0" sourceLinked="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Release11!$J$62:$J$71</c:f>
                <c:numCache>
                  <c:formatCode>General</c:formatCode>
                  <c:ptCount val="10"/>
                  <c:pt idx="0">
                    <c:v>1.777000000000001</c:v>
                  </c:pt>
                  <c:pt idx="1">
                    <c:v>1.9490000000000016</c:v>
                  </c:pt>
                  <c:pt idx="2">
                    <c:v>1.9619</c:v>
                  </c:pt>
                  <c:pt idx="3">
                    <c:v>1.3885000000000005</c:v>
                  </c:pt>
                  <c:pt idx="4">
                    <c:v>1.5935000000000006</c:v>
                  </c:pt>
                  <c:pt idx="5">
                    <c:v>1.2515999999999998</c:v>
                  </c:pt>
                  <c:pt idx="6">
                    <c:v>0.9126000000000003</c:v>
                  </c:pt>
                  <c:pt idx="7">
                    <c:v>0.81340000000000012</c:v>
                  </c:pt>
                  <c:pt idx="8">
                    <c:v>0.37579999999999991</c:v>
                  </c:pt>
                  <c:pt idx="9">
                    <c:v>0.81400000000000006</c:v>
                  </c:pt>
                </c:numCache>
              </c:numRef>
            </c:plus>
            <c:minus>
              <c:numRef>
                <c:f>Release11!$I$62:$I$71</c:f>
                <c:numCache>
                  <c:formatCode>General</c:formatCode>
                  <c:ptCount val="10"/>
                  <c:pt idx="0">
                    <c:v>1.777000000000001</c:v>
                  </c:pt>
                  <c:pt idx="1">
                    <c:v>1.9488999999999983</c:v>
                  </c:pt>
                  <c:pt idx="2">
                    <c:v>1.9619</c:v>
                  </c:pt>
                  <c:pt idx="3">
                    <c:v>1.3885000000000005</c:v>
                  </c:pt>
                  <c:pt idx="4">
                    <c:v>1.5936000000000003</c:v>
                  </c:pt>
                  <c:pt idx="5">
                    <c:v>1.2516000000000007</c:v>
                  </c:pt>
                  <c:pt idx="6">
                    <c:v>0.91250000000000009</c:v>
                  </c:pt>
                  <c:pt idx="7">
                    <c:v>0.81329999999999991</c:v>
                  </c:pt>
                  <c:pt idx="8">
                    <c:v>0.37580000000000002</c:v>
                  </c:pt>
                  <c:pt idx="9">
                    <c:v>0.81400000000000006</c:v>
                  </c:pt>
                </c:numCache>
              </c:numRef>
            </c:minus>
            <c:spPr>
              <a:noFill/>
              <a:ln w="9525" cap="flat" cmpd="sng" algn="ctr">
                <a:solidFill>
                  <a:schemeClr val="tx1"/>
                </a:solidFill>
                <a:round/>
              </a:ln>
              <a:effectLst/>
            </c:spPr>
          </c:errBars>
          <c:cat>
            <c:strRef>
              <c:f>Release11!$A$62:$A$71</c:f>
              <c:strCache>
                <c:ptCount val="10"/>
                <c:pt idx="0">
                  <c:v>Education, community, and gov</c:v>
                </c:pt>
                <c:pt idx="1">
                  <c:v>Business, finance and admin</c:v>
                </c:pt>
                <c:pt idx="2">
                  <c:v>Sales and service</c:v>
                </c:pt>
                <c:pt idx="3">
                  <c:v>Health</c:v>
                </c:pt>
                <c:pt idx="4">
                  <c:v>Natural and applied sciences</c:v>
                </c:pt>
                <c:pt idx="5">
                  <c:v>Art, culture, recreation and sport</c:v>
                </c:pt>
                <c:pt idx="6">
                  <c:v>Trades, transport, equip operators</c:v>
                </c:pt>
                <c:pt idx="7">
                  <c:v>Management</c:v>
                </c:pt>
                <c:pt idx="8">
                  <c:v>Natural resources, agriculture</c:v>
                </c:pt>
                <c:pt idx="9">
                  <c:v>Manufacturing and utilities</c:v>
                </c:pt>
              </c:strCache>
            </c:strRef>
          </c:cat>
          <c:val>
            <c:numRef>
              <c:f>Release11!$B$62:$B$71</c:f>
              <c:numCache>
                <c:formatCode>0.0</c:formatCode>
                <c:ptCount val="10"/>
                <c:pt idx="0">
                  <c:v>20.6602</c:v>
                </c:pt>
                <c:pt idx="1">
                  <c:v>19.4773</c:v>
                </c:pt>
                <c:pt idx="2">
                  <c:v>18.6828</c:v>
                </c:pt>
                <c:pt idx="3">
                  <c:v>12.638</c:v>
                </c:pt>
                <c:pt idx="4">
                  <c:v>12.2232</c:v>
                </c:pt>
                <c:pt idx="5">
                  <c:v>6.9206000000000003</c:v>
                </c:pt>
                <c:pt idx="6">
                  <c:v>3.6273</c:v>
                </c:pt>
                <c:pt idx="7">
                  <c:v>3.0935999999999999</c:v>
                </c:pt>
                <c:pt idx="8">
                  <c:v>0.72760000000000002</c:v>
                </c:pt>
                <c:pt idx="9">
                  <c:v>1.9493</c:v>
                </c:pt>
              </c:numCache>
            </c:numRef>
          </c:val>
          <c:extLst>
            <c:ext xmlns:c16="http://schemas.microsoft.com/office/drawing/2014/chart" uri="{C3380CC4-5D6E-409C-BE32-E72D297353CC}">
              <c16:uniqueId val="{00000014-B34C-C24F-AB94-DCEDCF1289B3}"/>
            </c:ext>
          </c:extLst>
        </c:ser>
        <c:dLbls>
          <c:dLblPos val="outEnd"/>
          <c:showLegendKey val="0"/>
          <c:showVal val="1"/>
          <c:showCatName val="0"/>
          <c:showSerName val="0"/>
          <c:showPercent val="0"/>
          <c:showBubbleSize val="0"/>
        </c:dLbls>
        <c:gapWidth val="70"/>
        <c:axId val="754003984"/>
        <c:axId val="738784224"/>
      </c:barChart>
      <c:catAx>
        <c:axId val="754003984"/>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r>
                  <a:rPr lang="en-US"/>
                  <a:t>Occupations</a:t>
                </a:r>
              </a:p>
            </c:rich>
          </c:tx>
          <c:layout>
            <c:manualLayout>
              <c:xMode val="edge"/>
              <c:yMode val="edge"/>
              <c:x val="4.7244094488188917E-4"/>
              <c:y val="0.35571451674064819"/>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38784224"/>
        <c:crosses val="autoZero"/>
        <c:auto val="1"/>
        <c:lblAlgn val="ctr"/>
        <c:lblOffset val="100"/>
        <c:noMultiLvlLbl val="0"/>
      </c:catAx>
      <c:valAx>
        <c:axId val="738784224"/>
        <c:scaling>
          <c:orientation val="minMax"/>
          <c:max val="100"/>
        </c:scaling>
        <c:delete val="0"/>
        <c:axPos val="b"/>
        <c:title>
          <c:tx>
            <c:rich>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r>
                  <a:rPr lang="en-US"/>
                  <a:t>Percent</a:t>
                </a:r>
              </a:p>
            </c:rich>
          </c:tx>
          <c:layout>
            <c:manualLayout>
              <c:xMode val="edge"/>
              <c:yMode val="edge"/>
              <c:x val="0.90601648359669607"/>
              <c:y val="0.92517330722793278"/>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54003984"/>
        <c:crosses val="autoZero"/>
        <c:crossBetween val="between"/>
      </c:valAx>
      <c:spPr>
        <a:noFill/>
        <a:ln>
          <a:solidFill>
            <a:schemeClr val="tx1"/>
          </a:solidFill>
        </a:ln>
        <a:effectLst/>
      </c:spPr>
    </c:plotArea>
    <c:legend>
      <c:legendPos val="b"/>
      <c:layout>
        <c:manualLayout>
          <c:xMode val="edge"/>
          <c:yMode val="edge"/>
          <c:x val="0.17553377020522237"/>
          <c:y val="0.92711685504492547"/>
          <c:w val="0.64893230586607276"/>
          <c:h val="6.640566325714811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6676622901480593"/>
          <c:y val="1.0463154032977406E-2"/>
          <c:w val="0.60065516813081044"/>
          <c:h val="0.84654185743804733"/>
        </c:manualLayout>
      </c:layout>
      <c:barChart>
        <c:barDir val="bar"/>
        <c:grouping val="clustered"/>
        <c:varyColors val="0"/>
        <c:ser>
          <c:idx val="1"/>
          <c:order val="0"/>
          <c:tx>
            <c:strRef>
              <c:f>Release12!$E$112</c:f>
              <c:strCache>
                <c:ptCount val="1"/>
                <c:pt idx="0">
                  <c:v>PSG without disabilities</c:v>
                </c:pt>
              </c:strCache>
            </c:strRef>
          </c:tx>
          <c:spPr>
            <a:solidFill>
              <a:srgbClr val="4472C4">
                <a:lumMod val="20000"/>
                <a:lumOff val="80000"/>
              </a:srgbClr>
            </a:solidFill>
            <a:ln>
              <a:solidFill>
                <a:schemeClr val="tx1"/>
              </a:solidFill>
            </a:ln>
            <a:effectLst/>
          </c:spPr>
          <c:invertIfNegative val="0"/>
          <c:dLbls>
            <c:dLbl>
              <c:idx val="0"/>
              <c:layout>
                <c:manualLayout>
                  <c:x val="2.6319480874841501E-2"/>
                  <c:y val="3.687910308216805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0C-8244-990A-C548C270B610}"/>
                </c:ext>
              </c:extLst>
            </c:dLbl>
            <c:dLbl>
              <c:idx val="1"/>
              <c:layout>
                <c:manualLayout>
                  <c:x val="1.7573072241758428E-2"/>
                  <c:y val="7.16153836610911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0C-8244-990A-C548C270B610}"/>
                </c:ext>
              </c:extLst>
            </c:dLbl>
            <c:dLbl>
              <c:idx val="2"/>
              <c:layout>
                <c:manualLayout>
                  <c:x val="6.592929679915779E-3"/>
                  <c:y val="3.61322657149750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A0C-8244-990A-C548C270B610}"/>
                </c:ext>
              </c:extLst>
            </c:dLbl>
            <c:dLbl>
              <c:idx val="3"/>
              <c:layout>
                <c:manualLayout>
                  <c:x val="1.5383523459395884E-2"/>
                  <c:y val="9.917355371900766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0C-8244-990A-C548C270B610}"/>
                </c:ext>
              </c:extLst>
            </c:dLbl>
            <c:dLbl>
              <c:idx val="4"/>
              <c:layout>
                <c:manualLayout>
                  <c:x val="1.5383502586470178E-2"/>
                  <c:y val="7.22645314299494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A0C-8244-990A-C548C270B610}"/>
                </c:ext>
              </c:extLst>
            </c:dLbl>
            <c:dLbl>
              <c:idx val="5"/>
              <c:layout>
                <c:manualLayout>
                  <c:x val="8.790572906554479E-3"/>
                  <c:y val="3.61322657149743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A0C-8244-990A-C548C270B610}"/>
                </c:ext>
              </c:extLst>
            </c:dLbl>
            <c:dLbl>
              <c:idx val="6"/>
              <c:layout>
                <c:manualLayout>
                  <c:x val="1.7581145813108958E-2"/>
                  <c:y val="3.61322657149750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A0C-8244-990A-C548C270B610}"/>
                </c:ext>
              </c:extLst>
            </c:dLbl>
            <c:dLbl>
              <c:idx val="7"/>
              <c:layout>
                <c:manualLayout>
                  <c:x val="1.5383502586470258E-2"/>
                  <c:y val="3.61322657149750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A0C-8244-990A-C548C270B610}"/>
                </c:ext>
              </c:extLst>
            </c:dLbl>
            <c:numFmt formatCode="#,##0.0"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Release12!$L$116:$L$123</c:f>
                <c:numCache>
                  <c:formatCode>General</c:formatCode>
                  <c:ptCount val="8"/>
                  <c:pt idx="0">
                    <c:v>0.77930000000000099</c:v>
                  </c:pt>
                  <c:pt idx="1">
                    <c:v>1.071900000000003</c:v>
                  </c:pt>
                  <c:pt idx="2">
                    <c:v>0.63180000000000014</c:v>
                  </c:pt>
                  <c:pt idx="3">
                    <c:v>1.1860999999999997</c:v>
                  </c:pt>
                  <c:pt idx="4">
                    <c:v>1.1728999999999985</c:v>
                  </c:pt>
                  <c:pt idx="5">
                    <c:v>0.6109</c:v>
                  </c:pt>
                  <c:pt idx="6">
                    <c:v>1.0397999999999996</c:v>
                  </c:pt>
                  <c:pt idx="7">
                    <c:v>0.74279999999999902</c:v>
                  </c:pt>
                </c:numCache>
              </c:numRef>
            </c:plus>
            <c:minus>
              <c:numRef>
                <c:f>Release12!$K$116:$K$123</c:f>
                <c:numCache>
                  <c:formatCode>General</c:formatCode>
                  <c:ptCount val="8"/>
                  <c:pt idx="0">
                    <c:v>0.77939999999999898</c:v>
                  </c:pt>
                  <c:pt idx="1">
                    <c:v>1.0717999999999996</c:v>
                  </c:pt>
                  <c:pt idx="2">
                    <c:v>0.63180000000000014</c:v>
                  </c:pt>
                  <c:pt idx="3">
                    <c:v>1.1859999999999999</c:v>
                  </c:pt>
                  <c:pt idx="4">
                    <c:v>1.1728999999999985</c:v>
                  </c:pt>
                  <c:pt idx="5">
                    <c:v>0.61080000000000023</c:v>
                  </c:pt>
                  <c:pt idx="6">
                    <c:v>1.0398999999999994</c:v>
                  </c:pt>
                  <c:pt idx="7">
                    <c:v>0.74270000000000014</c:v>
                  </c:pt>
                </c:numCache>
              </c:numRef>
            </c:minus>
            <c:spPr>
              <a:noFill/>
              <a:ln w="9525" cap="flat" cmpd="sng" algn="ctr">
                <a:solidFill>
                  <a:schemeClr val="tx1"/>
                </a:solidFill>
                <a:round/>
              </a:ln>
              <a:effectLst/>
            </c:spPr>
          </c:errBars>
          <c:cat>
            <c:strRef>
              <c:f>Release12!$A$116:$A$123</c:f>
              <c:strCache>
                <c:ptCount val="8"/>
                <c:pt idx="0">
                  <c:v>Dissatisfied with job security</c:v>
                </c:pt>
                <c:pt idx="1">
                  <c:v>Dissatisfied with salary</c:v>
                </c:pt>
                <c:pt idx="2">
                  <c:v>Dissatisfied with the Job</c:v>
                </c:pt>
                <c:pt idx="3">
                  <c:v>Overqualified for job</c:v>
                </c:pt>
                <c:pt idx="4">
                  <c:v>Job not related to studies</c:v>
                </c:pt>
                <c:pt idx="5">
                  <c:v>Self-employed</c:v>
                </c:pt>
                <c:pt idx="6">
                  <c:v>Non-permanent</c:v>
                </c:pt>
                <c:pt idx="7">
                  <c:v>Part-time</c:v>
                </c:pt>
              </c:strCache>
            </c:strRef>
          </c:cat>
          <c:val>
            <c:numRef>
              <c:f>Release12!$E$116:$E$123</c:f>
              <c:numCache>
                <c:formatCode>#,##0.0</c:formatCode>
                <c:ptCount val="8"/>
                <c:pt idx="0" formatCode="0.0">
                  <c:v>9.0260999999999996</c:v>
                </c:pt>
                <c:pt idx="1">
                  <c:v>18.538799999999998</c:v>
                </c:pt>
                <c:pt idx="2" formatCode="0.0">
                  <c:v>5.2290999999999999</c:v>
                </c:pt>
                <c:pt idx="3">
                  <c:v>23.404599999999999</c:v>
                </c:pt>
                <c:pt idx="4" formatCode="0.0">
                  <c:v>21.1678</c:v>
                </c:pt>
                <c:pt idx="5" formatCode="0.0">
                  <c:v>5.8776000000000002</c:v>
                </c:pt>
                <c:pt idx="6" formatCode="0.0">
                  <c:v>17.669699999999999</c:v>
                </c:pt>
                <c:pt idx="7" formatCode="0.0">
                  <c:v>8.6233000000000004</c:v>
                </c:pt>
              </c:numCache>
            </c:numRef>
          </c:val>
          <c:extLst>
            <c:ext xmlns:c16="http://schemas.microsoft.com/office/drawing/2014/chart" uri="{C3380CC4-5D6E-409C-BE32-E72D297353CC}">
              <c16:uniqueId val="{00000008-2A0C-8244-990A-C548C270B610}"/>
            </c:ext>
          </c:extLst>
        </c:ser>
        <c:ser>
          <c:idx val="0"/>
          <c:order val="1"/>
          <c:tx>
            <c:strRef>
              <c:f>Release12!$B$112</c:f>
              <c:strCache>
                <c:ptCount val="1"/>
                <c:pt idx="0">
                  <c:v>PSG with disabilities</c:v>
                </c:pt>
              </c:strCache>
            </c:strRef>
          </c:tx>
          <c:spPr>
            <a:solidFill>
              <a:srgbClr val="4472C4">
                <a:lumMod val="75000"/>
              </a:srgbClr>
            </a:solidFill>
            <a:ln>
              <a:solidFill>
                <a:schemeClr val="tx1"/>
              </a:solidFill>
            </a:ln>
            <a:effectLst/>
          </c:spPr>
          <c:invertIfNegative val="0"/>
          <c:dLbls>
            <c:dLbl>
              <c:idx val="0"/>
              <c:layout>
                <c:manualLayout>
                  <c:x val="3.0903251590814803E-2"/>
                  <c:y val="3.2849612806651508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A0C-8244-990A-C548C270B610}"/>
                </c:ext>
              </c:extLst>
            </c:dLbl>
            <c:dLbl>
              <c:idx val="1"/>
              <c:layout>
                <c:manualLayout>
                  <c:x val="2.2319653438534183E-2"/>
                  <c:y val="-3.305785123966942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A0C-8244-990A-C548C270B610}"/>
                </c:ext>
              </c:extLst>
            </c:dLbl>
            <c:dLbl>
              <c:idx val="2"/>
              <c:layout>
                <c:manualLayout>
                  <c:x val="1.5628894655149463E-2"/>
                  <c:y val="-3.580659855534647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A0C-8244-990A-C548C270B610}"/>
                </c:ext>
              </c:extLst>
            </c:dLbl>
            <c:dLbl>
              <c:idx val="3"/>
              <c:layout>
                <c:manualLayout>
                  <c:x val="2.8654184618166424E-2"/>
                  <c:y val="-6.611570247933884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A0C-8244-990A-C548C270B610}"/>
                </c:ext>
              </c:extLst>
            </c:dLbl>
            <c:dLbl>
              <c:idx val="4"/>
              <c:layout>
                <c:manualLayout>
                  <c:x val="2.86722663798369E-2"/>
                  <c:y val="-3.305785123966942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A0C-8244-990A-C548C270B610}"/>
                </c:ext>
              </c:extLst>
            </c:dLbl>
            <c:dLbl>
              <c:idx val="5"/>
              <c:layout>
                <c:manualLayout>
                  <c:x val="1.53835025864703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A0C-8244-990A-C548C270B610}"/>
                </c:ext>
              </c:extLst>
            </c:dLbl>
            <c:dLbl>
              <c:idx val="6"/>
              <c:layout>
                <c:manualLayout>
                  <c:x val="2.6629196299491429E-2"/>
                  <c:y val="-6.304158261209099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A0C-8244-990A-C548C270B610}"/>
                </c:ext>
              </c:extLst>
            </c:dLbl>
            <c:dLbl>
              <c:idx val="7"/>
              <c:layout>
                <c:manualLayout>
                  <c:x val="2.448304327878105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A0C-8244-990A-C548C270B610}"/>
                </c:ext>
              </c:extLst>
            </c:dLbl>
            <c:numFmt formatCode="#,##0.0"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Release12!$J$116:$J$123</c:f>
                <c:numCache>
                  <c:formatCode>General</c:formatCode>
                  <c:ptCount val="8"/>
                  <c:pt idx="0">
                    <c:v>1.8852000000000011</c:v>
                  </c:pt>
                  <c:pt idx="1">
                    <c:v>2.2405000000000008</c:v>
                  </c:pt>
                  <c:pt idx="2">
                    <c:v>1.5940000000000012</c:v>
                  </c:pt>
                  <c:pt idx="3">
                    <c:v>2.2657000000000025</c:v>
                  </c:pt>
                  <c:pt idx="4">
                    <c:v>2.1219000000000001</c:v>
                  </c:pt>
                  <c:pt idx="5">
                    <c:v>1.2162999999999995</c:v>
                  </c:pt>
                  <c:pt idx="6">
                    <c:v>2.0228999999999999</c:v>
                  </c:pt>
                  <c:pt idx="7">
                    <c:v>1.5943999999999985</c:v>
                  </c:pt>
                </c:numCache>
              </c:numRef>
            </c:plus>
            <c:minus>
              <c:numRef>
                <c:f>Release12!$I$116:$I$123</c:f>
                <c:numCache>
                  <c:formatCode>General</c:formatCode>
                  <c:ptCount val="8"/>
                  <c:pt idx="0">
                    <c:v>1.8851999999999993</c:v>
                  </c:pt>
                  <c:pt idx="1">
                    <c:v>2.2405000000000008</c:v>
                  </c:pt>
                  <c:pt idx="2">
                    <c:v>1.5939999999999994</c:v>
                  </c:pt>
                  <c:pt idx="3">
                    <c:v>2.2655999999999992</c:v>
                  </c:pt>
                  <c:pt idx="4">
                    <c:v>2.1218000000000004</c:v>
                  </c:pt>
                  <c:pt idx="5">
                    <c:v>1.2162999999999995</c:v>
                  </c:pt>
                  <c:pt idx="6">
                    <c:v>2.0229999999999997</c:v>
                  </c:pt>
                  <c:pt idx="7">
                    <c:v>1.5944000000000003</c:v>
                  </c:pt>
                </c:numCache>
              </c:numRef>
            </c:minus>
            <c:spPr>
              <a:noFill/>
              <a:ln w="9525" cap="flat" cmpd="sng" algn="ctr">
                <a:solidFill>
                  <a:schemeClr val="tx1"/>
                </a:solidFill>
                <a:round/>
              </a:ln>
              <a:effectLst/>
            </c:spPr>
          </c:errBars>
          <c:cat>
            <c:strRef>
              <c:f>Release12!$A$116:$A$123</c:f>
              <c:strCache>
                <c:ptCount val="8"/>
                <c:pt idx="0">
                  <c:v>Dissatisfied with job security</c:v>
                </c:pt>
                <c:pt idx="1">
                  <c:v>Dissatisfied with salary</c:v>
                </c:pt>
                <c:pt idx="2">
                  <c:v>Dissatisfied with the Job</c:v>
                </c:pt>
                <c:pt idx="3">
                  <c:v>Overqualified for job</c:v>
                </c:pt>
                <c:pt idx="4">
                  <c:v>Job not related to studies</c:v>
                </c:pt>
                <c:pt idx="5">
                  <c:v>Self-employed</c:v>
                </c:pt>
                <c:pt idx="6">
                  <c:v>Non-permanent</c:v>
                </c:pt>
                <c:pt idx="7">
                  <c:v>Part-time</c:v>
                </c:pt>
              </c:strCache>
            </c:strRef>
          </c:cat>
          <c:val>
            <c:numRef>
              <c:f>Release12!$B$116:$B$123</c:f>
              <c:numCache>
                <c:formatCode>0.0</c:formatCode>
                <c:ptCount val="8"/>
                <c:pt idx="0">
                  <c:v>16.0595</c:v>
                </c:pt>
                <c:pt idx="1">
                  <c:v>28.590199999999999</c:v>
                </c:pt>
                <c:pt idx="2">
                  <c:v>11.584899999999999</c:v>
                </c:pt>
                <c:pt idx="3" formatCode="#,##0.0">
                  <c:v>30.194099999999999</c:v>
                </c:pt>
                <c:pt idx="4">
                  <c:v>27.5061</c:v>
                </c:pt>
                <c:pt idx="5">
                  <c:v>7.4356999999999998</c:v>
                </c:pt>
                <c:pt idx="6">
                  <c:v>22.991800000000001</c:v>
                </c:pt>
                <c:pt idx="7">
                  <c:v>13.579700000000001</c:v>
                </c:pt>
              </c:numCache>
            </c:numRef>
          </c:val>
          <c:extLst>
            <c:ext xmlns:c16="http://schemas.microsoft.com/office/drawing/2014/chart" uri="{C3380CC4-5D6E-409C-BE32-E72D297353CC}">
              <c16:uniqueId val="{00000011-2A0C-8244-990A-C548C270B610}"/>
            </c:ext>
          </c:extLst>
        </c:ser>
        <c:dLbls>
          <c:dLblPos val="outEnd"/>
          <c:showLegendKey val="0"/>
          <c:showVal val="1"/>
          <c:showCatName val="0"/>
          <c:showSerName val="0"/>
          <c:showPercent val="0"/>
          <c:showBubbleSize val="0"/>
        </c:dLbls>
        <c:gapWidth val="70"/>
        <c:axId val="2097541167"/>
        <c:axId val="2097544047"/>
      </c:barChart>
      <c:catAx>
        <c:axId val="2097541167"/>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a:t>Job characteristics</a:t>
                </a:r>
              </a:p>
            </c:rich>
          </c:tx>
          <c:layout>
            <c:manualLayout>
              <c:xMode val="edge"/>
              <c:yMode val="edge"/>
              <c:x val="7.2235341168752076E-3"/>
              <c:y val="0.25108444923245121"/>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97544047"/>
        <c:crosses val="autoZero"/>
        <c:auto val="1"/>
        <c:lblAlgn val="ctr"/>
        <c:lblOffset val="100"/>
        <c:noMultiLvlLbl val="0"/>
      </c:catAx>
      <c:valAx>
        <c:axId val="2097544047"/>
        <c:scaling>
          <c:orientation val="minMax"/>
          <c:max val="100"/>
          <c:min val="0"/>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a:t>percent</a:t>
                </a:r>
              </a:p>
            </c:rich>
          </c:tx>
          <c:layout>
            <c:manualLayout>
              <c:xMode val="edge"/>
              <c:yMode val="edge"/>
              <c:x val="0.89591997741177998"/>
              <c:y val="0.92943972752237913"/>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97541167"/>
        <c:crosses val="autoZero"/>
        <c:crossBetween val="between"/>
        <c:majorUnit val="20"/>
      </c:valAx>
      <c:spPr>
        <a:noFill/>
        <a:ln>
          <a:solidFill>
            <a:schemeClr val="tx1"/>
          </a:solidFill>
        </a:ln>
        <a:effectLst/>
      </c:spPr>
    </c:plotArea>
    <c:legend>
      <c:legendPos val="b"/>
      <c:layout>
        <c:manualLayout>
          <c:xMode val="edge"/>
          <c:yMode val="edge"/>
          <c:x val="0.20666287569295816"/>
          <c:y val="0.93959653803605125"/>
          <c:w val="0.6750825774818342"/>
          <c:h val="5.4932787656259877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24517127666733"/>
          <c:y val="2.5092348462881921E-2"/>
          <c:w val="0.85378053704825363"/>
          <c:h val="0.66770851959871502"/>
        </c:manualLayout>
      </c:layout>
      <c:barChart>
        <c:barDir val="col"/>
        <c:grouping val="clustered"/>
        <c:varyColors val="0"/>
        <c:ser>
          <c:idx val="0"/>
          <c:order val="0"/>
          <c:tx>
            <c:strRef>
              <c:f>Release13!$D$194:$F$194</c:f>
              <c:strCache>
                <c:ptCount val="1"/>
                <c:pt idx="0">
                  <c:v>PSG with disabilities</c:v>
                </c:pt>
              </c:strCache>
            </c:strRef>
          </c:tx>
          <c:spPr>
            <a:solidFill>
              <a:schemeClr val="accent1">
                <a:lumMod val="75000"/>
              </a:schemeClr>
            </a:solidFill>
            <a:ln>
              <a:solidFill>
                <a:schemeClr val="tx1"/>
              </a:solidFill>
            </a:ln>
            <a:effectLst/>
          </c:spPr>
          <c:invertIfNegative val="0"/>
          <c:dLbls>
            <c:dLbl>
              <c:idx val="0"/>
              <c:layout>
                <c:manualLayout>
                  <c:x val="-4.0122351056039417E-3"/>
                  <c:y val="-6.6702852877362149E-17"/>
                </c:manualLayout>
              </c:layout>
              <c:tx>
                <c:rich>
                  <a:bodyPr/>
                  <a:lstStyle/>
                  <a:p>
                    <a:fld id="{30DB5FC7-5850-0C44-82EF-FE4C46E7DDA8}"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F93C-2946-828F-18165ABE5C7D}"/>
                </c:ext>
              </c:extLst>
            </c:dLbl>
            <c:dLbl>
              <c:idx val="1"/>
              <c:layout>
                <c:manualLayout>
                  <c:x val="-6.0125041148568186E-3"/>
                  <c:y val="-3.434935477355861E-17"/>
                </c:manualLayout>
              </c:layout>
              <c:tx>
                <c:rich>
                  <a:bodyPr/>
                  <a:lstStyle/>
                  <a:p>
                    <a:fld id="{40563401-5513-714D-817F-72E19BD7B449}"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F93C-2946-828F-18165ABE5C7D}"/>
                </c:ext>
              </c:extLst>
            </c:dLbl>
            <c:dLbl>
              <c:idx val="2"/>
              <c:layout>
                <c:manualLayout>
                  <c:x val="-5.7473585032640148E-3"/>
                  <c:y val="-7.1781995096118994E-17"/>
                </c:manualLayout>
              </c:layout>
              <c:tx>
                <c:rich>
                  <a:bodyPr/>
                  <a:lstStyle/>
                  <a:p>
                    <a:fld id="{5C903D2B-B41C-4F4D-ABC9-BA2FEE8AD26C}"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F93C-2946-828F-18165ABE5C7D}"/>
                </c:ext>
              </c:extLst>
            </c:dLbl>
            <c:dLbl>
              <c:idx val="3"/>
              <c:layout>
                <c:manualLayout>
                  <c:x val="-4.0122351056039235E-3"/>
                  <c:y val="-6.6702852877362149E-17"/>
                </c:manualLayout>
              </c:layout>
              <c:tx>
                <c:rich>
                  <a:bodyPr/>
                  <a:lstStyle/>
                  <a:p>
                    <a:fld id="{71353140-9504-9243-AC70-CB23C4549309}"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F93C-2946-828F-18165ABE5C7D}"/>
                </c:ext>
              </c:extLst>
            </c:dLbl>
            <c:dLbl>
              <c:idx val="4"/>
              <c:layout>
                <c:manualLayout>
                  <c:x val="-4.0083360765712124E-3"/>
                  <c:y val="-1.3646465373680056E-2"/>
                </c:manualLayout>
              </c:layout>
              <c:tx>
                <c:rich>
                  <a:bodyPr/>
                  <a:lstStyle/>
                  <a:p>
                    <a:fld id="{964731E3-E305-8247-953B-28BB67D7ADAC}"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F93C-2946-828F-18165ABE5C7D}"/>
                </c:ext>
              </c:extLst>
            </c:dLbl>
            <c:dLbl>
              <c:idx val="5"/>
              <c:layout>
                <c:manualLayout>
                  <c:x val="-6.0125041148568186E-3"/>
                  <c:y val="-6.9008331277757989E-3"/>
                </c:manualLayout>
              </c:layout>
              <c:tx>
                <c:rich>
                  <a:bodyPr/>
                  <a:lstStyle/>
                  <a:p>
                    <a:fld id="{1398321A-9089-3346-92E2-BCDD63ABB824}"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F93C-2946-828F-18165ABE5C7D}"/>
                </c:ext>
              </c:extLst>
            </c:dLbl>
            <c:dLbl>
              <c:idx val="6"/>
              <c:layout>
                <c:manualLayout>
                  <c:x val="-4.0083360765712124E-3"/>
                  <c:y val="-2.0702204324616547E-2"/>
                </c:manualLayout>
              </c:layout>
              <c:tx>
                <c:rich>
                  <a:bodyPr/>
                  <a:lstStyle/>
                  <a:p>
                    <a:fld id="{071A71A6-0204-8B49-A2B1-1AE048BE862F}"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F93C-2946-828F-18165ABE5C7D}"/>
                </c:ext>
              </c:extLst>
            </c:dLbl>
            <c:dLbl>
              <c:idx val="7"/>
              <c:layout>
                <c:manualLayout>
                  <c:x val="-4.0083360765712124E-3"/>
                  <c:y val="-1.035095463295287E-2"/>
                </c:manualLayout>
              </c:layout>
              <c:tx>
                <c:rich>
                  <a:bodyPr/>
                  <a:lstStyle/>
                  <a:p>
                    <a:fld id="{559DBDD6-7446-0141-AE16-87100CF89971}"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F93C-2946-828F-18165ABE5C7D}"/>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BarType val="both"/>
            <c:errValType val="cust"/>
            <c:noEndCap val="0"/>
            <c:plus>
              <c:numRef>
                <c:f>Release13!$L$197:$L$204</c:f>
                <c:numCache>
                  <c:formatCode>General</c:formatCode>
                  <c:ptCount val="8"/>
                  <c:pt idx="0">
                    <c:v>1187.5550000000003</c:v>
                  </c:pt>
                  <c:pt idx="1">
                    <c:v>989.04890000000159</c:v>
                  </c:pt>
                  <c:pt idx="2">
                    <c:v>1544.3158000000003</c:v>
                  </c:pt>
                  <c:pt idx="3">
                    <c:v>1402.2670999999973</c:v>
                  </c:pt>
                  <c:pt idx="4">
                    <c:v>2154.2622999999985</c:v>
                  </c:pt>
                  <c:pt idx="5">
                    <c:v>2060.0852000000014</c:v>
                  </c:pt>
                  <c:pt idx="6">
                    <c:v>2744.7065999999977</c:v>
                  </c:pt>
                  <c:pt idx="7">
                    <c:v>2516.2053000000014</c:v>
                  </c:pt>
                </c:numCache>
              </c:numRef>
            </c:plus>
            <c:minus>
              <c:numRef>
                <c:f>Release13!$K$197:$K$204</c:f>
                <c:numCache>
                  <c:formatCode>General</c:formatCode>
                  <c:ptCount val="8"/>
                  <c:pt idx="0">
                    <c:v>1187.7379000000001</c:v>
                  </c:pt>
                  <c:pt idx="1">
                    <c:v>989.94709999999759</c:v>
                  </c:pt>
                  <c:pt idx="2">
                    <c:v>1544.0299999999988</c:v>
                  </c:pt>
                  <c:pt idx="3">
                    <c:v>1402.6298000000024</c:v>
                  </c:pt>
                  <c:pt idx="4">
                    <c:v>2154.4115999999995</c:v>
                  </c:pt>
                  <c:pt idx="5">
                    <c:v>2059.4334000000017</c:v>
                  </c:pt>
                  <c:pt idx="6">
                    <c:v>2743.7721999999994</c:v>
                  </c:pt>
                  <c:pt idx="7">
                    <c:v>2517.1699000000008</c:v>
                  </c:pt>
                </c:numCache>
              </c:numRef>
            </c:minus>
            <c:spPr>
              <a:noFill/>
              <a:ln w="9525" cap="flat" cmpd="sng" algn="ctr">
                <a:solidFill>
                  <a:sysClr val="windowText" lastClr="000000"/>
                </a:solidFill>
                <a:round/>
              </a:ln>
              <a:effectLst/>
            </c:spPr>
          </c:errBars>
          <c:cat>
            <c:multiLvlStrRef>
              <c:f>Release13!$B$197:$C$204</c:f>
              <c:multiLvlStrCache>
                <c:ptCount val="8"/>
                <c:lvl>
                  <c:pt idx="0">
                    <c:v>First job</c:v>
                  </c:pt>
                  <c:pt idx="1">
                    <c:v>Job held last week</c:v>
                  </c:pt>
                  <c:pt idx="2">
                    <c:v>First job</c:v>
                  </c:pt>
                  <c:pt idx="3">
                    <c:v>Job held last week</c:v>
                  </c:pt>
                  <c:pt idx="4">
                    <c:v>First job</c:v>
                  </c:pt>
                  <c:pt idx="5">
                    <c:v>Job held last week</c:v>
                  </c:pt>
                  <c:pt idx="6">
                    <c:v>First job</c:v>
                  </c:pt>
                  <c:pt idx="7">
                    <c:v>Job held last week</c:v>
                  </c:pt>
                </c:lvl>
                <c:lvl>
                  <c:pt idx="0">
                    <c:v>Total, all study levels</c:v>
                  </c:pt>
                  <c:pt idx="2">
                    <c:v>College </c:v>
                  </c:pt>
                  <c:pt idx="4">
                    <c:v>Bachelors'</c:v>
                  </c:pt>
                  <c:pt idx="6">
                    <c:v>Postgraduates</c:v>
                  </c:pt>
                </c:lvl>
              </c:multiLvlStrCache>
            </c:multiLvlStrRef>
          </c:cat>
          <c:val>
            <c:numRef>
              <c:f>Release13!$D$197:$D$204</c:f>
              <c:numCache>
                <c:formatCode>"$"#,##0</c:formatCode>
                <c:ptCount val="8"/>
                <c:pt idx="0">
                  <c:v>29037</c:v>
                </c:pt>
                <c:pt idx="1">
                  <c:v>44991</c:v>
                </c:pt>
                <c:pt idx="2">
                  <c:v>25601</c:v>
                </c:pt>
                <c:pt idx="3">
                  <c:v>38165</c:v>
                </c:pt>
                <c:pt idx="4">
                  <c:v>29966</c:v>
                </c:pt>
                <c:pt idx="5">
                  <c:v>47914</c:v>
                </c:pt>
                <c:pt idx="6">
                  <c:v>41980</c:v>
                </c:pt>
                <c:pt idx="7">
                  <c:v>64952</c:v>
                </c:pt>
              </c:numCache>
            </c:numRef>
          </c:val>
          <c:extLst>
            <c:ext xmlns:c15="http://schemas.microsoft.com/office/drawing/2012/chart" uri="{02D57815-91ED-43cb-92C2-25804820EDAC}">
              <c15:datalabelsRange>
                <c15:f>Release13!$R$197:$R$204</c15:f>
                <c15:dlblRangeCache>
                  <c:ptCount val="8"/>
                  <c:pt idx="0">
                    <c:v>29.0</c:v>
                  </c:pt>
                  <c:pt idx="1">
                    <c:v>45.0</c:v>
                  </c:pt>
                  <c:pt idx="2">
                    <c:v>25.6</c:v>
                  </c:pt>
                  <c:pt idx="3">
                    <c:v>38.2</c:v>
                  </c:pt>
                  <c:pt idx="4">
                    <c:v>30.0</c:v>
                  </c:pt>
                  <c:pt idx="5">
                    <c:v>47.9</c:v>
                  </c:pt>
                  <c:pt idx="6">
                    <c:v>42.0</c:v>
                  </c:pt>
                  <c:pt idx="7">
                    <c:v>65.0</c:v>
                  </c:pt>
                </c15:dlblRangeCache>
              </c15:datalabelsRange>
            </c:ext>
            <c:ext xmlns:c16="http://schemas.microsoft.com/office/drawing/2014/chart" uri="{C3380CC4-5D6E-409C-BE32-E72D297353CC}">
              <c16:uniqueId val="{00000008-F93C-2946-828F-18165ABE5C7D}"/>
            </c:ext>
          </c:extLst>
        </c:ser>
        <c:ser>
          <c:idx val="1"/>
          <c:order val="1"/>
          <c:tx>
            <c:strRef>
              <c:f>Release13!$G$194:$I$194</c:f>
              <c:strCache>
                <c:ptCount val="1"/>
                <c:pt idx="0">
                  <c:v>PSG without disabilities</c:v>
                </c:pt>
              </c:strCache>
            </c:strRef>
          </c:tx>
          <c:spPr>
            <a:solidFill>
              <a:srgbClr val="4472C4">
                <a:lumMod val="20000"/>
                <a:lumOff val="80000"/>
              </a:srgbClr>
            </a:solidFill>
            <a:ln>
              <a:solidFill>
                <a:schemeClr val="tx1"/>
              </a:solidFill>
            </a:ln>
            <a:effectLst/>
          </c:spPr>
          <c:invertIfNegative val="0"/>
          <c:dLbls>
            <c:dLbl>
              <c:idx val="0"/>
              <c:layout>
                <c:manualLayout>
                  <c:x val="2.0061175528019617E-3"/>
                  <c:y val="-7.2767589201175832E-3"/>
                </c:manualLayout>
              </c:layout>
              <c:tx>
                <c:rich>
                  <a:bodyPr/>
                  <a:lstStyle/>
                  <a:p>
                    <a:fld id="{31DFEEAD-D0FE-8044-878B-639675F7C778}"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F93C-2946-828F-18165ABE5C7D}"/>
                </c:ext>
              </c:extLst>
            </c:dLbl>
            <c:dLbl>
              <c:idx val="1"/>
              <c:tx>
                <c:rich>
                  <a:bodyPr/>
                  <a:lstStyle/>
                  <a:p>
                    <a:fld id="{74B19738-F630-6E4E-A28A-F7B6EA93C5E6}"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F93C-2946-828F-18165ABE5C7D}"/>
                </c:ext>
              </c:extLst>
            </c:dLbl>
            <c:dLbl>
              <c:idx val="2"/>
              <c:tx>
                <c:rich>
                  <a:bodyPr/>
                  <a:lstStyle/>
                  <a:p>
                    <a:fld id="{A4BA1306-B7FF-B242-A748-678CAFA7EB5B}"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F93C-2946-828F-18165ABE5C7D}"/>
                </c:ext>
              </c:extLst>
            </c:dLbl>
            <c:dLbl>
              <c:idx val="3"/>
              <c:layout>
                <c:manualLayout>
                  <c:x val="8.5470085470085479E-3"/>
                  <c:y val="-3.5890997548059497E-17"/>
                </c:manualLayout>
              </c:layout>
              <c:tx>
                <c:rich>
                  <a:bodyPr/>
                  <a:lstStyle/>
                  <a:p>
                    <a:fld id="{669182E7-E1DA-2A42-98D3-8839ED11E257}"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F93C-2946-828F-18165ABE5C7D}"/>
                </c:ext>
              </c:extLst>
            </c:dLbl>
            <c:dLbl>
              <c:idx val="4"/>
              <c:layout>
                <c:manualLayout>
                  <c:x val="8.0166721531424248E-3"/>
                  <c:y val="0"/>
                </c:manualLayout>
              </c:layout>
              <c:tx>
                <c:rich>
                  <a:bodyPr/>
                  <a:lstStyle/>
                  <a:p>
                    <a:fld id="{96C37BD8-C950-2E4B-AC32-3B60FA3FCB08}"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F93C-2946-828F-18165ABE5C7D}"/>
                </c:ext>
              </c:extLst>
            </c:dLbl>
            <c:dLbl>
              <c:idx val="5"/>
              <c:layout>
                <c:manualLayout>
                  <c:x val="6.41025641025641E-3"/>
                  <c:y val="-3.9154267815191858E-3"/>
                </c:manualLayout>
              </c:layout>
              <c:tx>
                <c:rich>
                  <a:bodyPr/>
                  <a:lstStyle/>
                  <a:p>
                    <a:fld id="{4B1C6CC2-D8B8-A147-BF0E-283CF29784E6}"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F93C-2946-828F-18165ABE5C7D}"/>
                </c:ext>
              </c:extLst>
            </c:dLbl>
            <c:dLbl>
              <c:idx val="6"/>
              <c:layout>
                <c:manualLayout>
                  <c:x val="1.2290194494918747E-2"/>
                  <c:y val="-1.380141695287306E-2"/>
                </c:manualLayout>
              </c:layout>
              <c:tx>
                <c:rich>
                  <a:bodyPr/>
                  <a:lstStyle/>
                  <a:p>
                    <a:fld id="{E5157BA0-6264-5C41-9802-79BA32155817}"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F93C-2946-828F-18165ABE5C7D}"/>
                </c:ext>
              </c:extLst>
            </c:dLbl>
            <c:dLbl>
              <c:idx val="7"/>
              <c:layout>
                <c:manualLayout>
                  <c:x val="8.0166721531424248E-3"/>
                  <c:y val="-3.4504165638878826E-3"/>
                </c:manualLayout>
              </c:layout>
              <c:tx>
                <c:rich>
                  <a:bodyPr/>
                  <a:lstStyle/>
                  <a:p>
                    <a:fld id="{95F44E52-DCB7-3B45-B615-C40859C23130}"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F93C-2946-828F-18165ABE5C7D}"/>
                </c:ext>
              </c:extLst>
            </c:dLbl>
            <c:numFmt formatCode="#,##0"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BarType val="both"/>
            <c:errValType val="cust"/>
            <c:noEndCap val="0"/>
            <c:plus>
              <c:numRef>
                <c:f>Release13!$N$197:$N$204</c:f>
                <c:numCache>
                  <c:formatCode>General</c:formatCode>
                  <c:ptCount val="8"/>
                  <c:pt idx="0">
                    <c:v>736.0734999999986</c:v>
                  </c:pt>
                  <c:pt idx="1">
                    <c:v>645.67259999999806</c:v>
                  </c:pt>
                  <c:pt idx="2">
                    <c:v>918.58360000000175</c:v>
                  </c:pt>
                  <c:pt idx="3">
                    <c:v>998.78119999999763</c:v>
                  </c:pt>
                  <c:pt idx="4">
                    <c:v>1603.1459000000032</c:v>
                  </c:pt>
                  <c:pt idx="5">
                    <c:v>1313.5183000000034</c:v>
                  </c:pt>
                  <c:pt idx="6">
                    <c:v>2231.4769000000015</c:v>
                  </c:pt>
                  <c:pt idx="7">
                    <c:v>1206.7624999999971</c:v>
                  </c:pt>
                </c:numCache>
              </c:numRef>
            </c:plus>
            <c:minus>
              <c:numRef>
                <c:f>Release13!$M$197:$M$204</c:f>
                <c:numCache>
                  <c:formatCode>General</c:formatCode>
                  <c:ptCount val="8"/>
                  <c:pt idx="0">
                    <c:v>735.5685999999987</c:v>
                  </c:pt>
                  <c:pt idx="1">
                    <c:v>644.70629999999801</c:v>
                  </c:pt>
                  <c:pt idx="2">
                    <c:v>919.3773000000001</c:v>
                  </c:pt>
                  <c:pt idx="3">
                    <c:v>999.59850000000006</c:v>
                  </c:pt>
                  <c:pt idx="4">
                    <c:v>1602.5345000000016</c:v>
                  </c:pt>
                  <c:pt idx="5">
                    <c:v>1313.1538999999975</c:v>
                  </c:pt>
                  <c:pt idx="6">
                    <c:v>2231.7630999999965</c:v>
                  </c:pt>
                  <c:pt idx="7">
                    <c:v>1206.4913000000015</c:v>
                  </c:pt>
                </c:numCache>
              </c:numRef>
            </c:minus>
            <c:spPr>
              <a:noFill/>
              <a:ln w="9525" cap="flat" cmpd="sng" algn="ctr">
                <a:solidFill>
                  <a:schemeClr val="tx1"/>
                </a:solidFill>
                <a:round/>
              </a:ln>
              <a:effectLst/>
            </c:spPr>
          </c:errBars>
          <c:cat>
            <c:multiLvlStrRef>
              <c:f>Release13!$B$197:$C$204</c:f>
              <c:multiLvlStrCache>
                <c:ptCount val="8"/>
                <c:lvl>
                  <c:pt idx="0">
                    <c:v>First job</c:v>
                  </c:pt>
                  <c:pt idx="1">
                    <c:v>Job held last week</c:v>
                  </c:pt>
                  <c:pt idx="2">
                    <c:v>First job</c:v>
                  </c:pt>
                  <c:pt idx="3">
                    <c:v>Job held last week</c:v>
                  </c:pt>
                  <c:pt idx="4">
                    <c:v>First job</c:v>
                  </c:pt>
                  <c:pt idx="5">
                    <c:v>Job held last week</c:v>
                  </c:pt>
                  <c:pt idx="6">
                    <c:v>First job</c:v>
                  </c:pt>
                  <c:pt idx="7">
                    <c:v>Job held last week</c:v>
                  </c:pt>
                </c:lvl>
                <c:lvl>
                  <c:pt idx="0">
                    <c:v>Total, all study levels</c:v>
                  </c:pt>
                  <c:pt idx="2">
                    <c:v>College </c:v>
                  </c:pt>
                  <c:pt idx="4">
                    <c:v>Bachelors'</c:v>
                  </c:pt>
                  <c:pt idx="6">
                    <c:v>Postgraduates</c:v>
                  </c:pt>
                </c:lvl>
              </c:multiLvlStrCache>
            </c:multiLvlStrRef>
          </c:cat>
          <c:val>
            <c:numRef>
              <c:f>Release13!$G$197:$G$204</c:f>
              <c:numCache>
                <c:formatCode>"$"#,##0</c:formatCode>
                <c:ptCount val="8"/>
                <c:pt idx="0">
                  <c:v>31180</c:v>
                </c:pt>
                <c:pt idx="1">
                  <c:v>49988</c:v>
                </c:pt>
                <c:pt idx="2">
                  <c:v>29119</c:v>
                </c:pt>
                <c:pt idx="3">
                  <c:v>41595</c:v>
                </c:pt>
                <c:pt idx="4">
                  <c:v>31199</c:v>
                </c:pt>
                <c:pt idx="5">
                  <c:v>52410</c:v>
                </c:pt>
                <c:pt idx="6">
                  <c:v>41914</c:v>
                </c:pt>
                <c:pt idx="7">
                  <c:v>64932</c:v>
                </c:pt>
              </c:numCache>
            </c:numRef>
          </c:val>
          <c:extLst>
            <c:ext xmlns:c15="http://schemas.microsoft.com/office/drawing/2012/chart" uri="{02D57815-91ED-43cb-92C2-25804820EDAC}">
              <c15:datalabelsRange>
                <c15:f>Release13!$S$197:$S$204</c15:f>
                <c15:dlblRangeCache>
                  <c:ptCount val="8"/>
                  <c:pt idx="0">
                    <c:v>31.2</c:v>
                  </c:pt>
                  <c:pt idx="1">
                    <c:v>50.0</c:v>
                  </c:pt>
                  <c:pt idx="2">
                    <c:v>29.1</c:v>
                  </c:pt>
                  <c:pt idx="3">
                    <c:v>41.6</c:v>
                  </c:pt>
                  <c:pt idx="4">
                    <c:v>31.2</c:v>
                  </c:pt>
                  <c:pt idx="5">
                    <c:v>52.4</c:v>
                  </c:pt>
                  <c:pt idx="6">
                    <c:v>41.9</c:v>
                  </c:pt>
                  <c:pt idx="7">
                    <c:v>64.9</c:v>
                  </c:pt>
                </c15:dlblRangeCache>
              </c15:datalabelsRange>
            </c:ext>
            <c:ext xmlns:c16="http://schemas.microsoft.com/office/drawing/2014/chart" uri="{C3380CC4-5D6E-409C-BE32-E72D297353CC}">
              <c16:uniqueId val="{00000011-F93C-2946-828F-18165ABE5C7D}"/>
            </c:ext>
          </c:extLst>
        </c:ser>
        <c:dLbls>
          <c:showLegendKey val="0"/>
          <c:showVal val="0"/>
          <c:showCatName val="0"/>
          <c:showSerName val="0"/>
          <c:showPercent val="0"/>
          <c:showBubbleSize val="0"/>
        </c:dLbls>
        <c:gapWidth val="70"/>
        <c:axId val="1304661023"/>
        <c:axId val="1437994687"/>
      </c:barChart>
      <c:catAx>
        <c:axId val="1304661023"/>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a:t>Level</a:t>
                </a:r>
                <a:r>
                  <a:rPr lang="en-CA" baseline="0"/>
                  <a:t> of study</a:t>
                </a:r>
                <a:endParaRPr lang="en-CA"/>
              </a:p>
            </c:rich>
          </c:tx>
          <c:layout>
            <c:manualLayout>
              <c:xMode val="edge"/>
              <c:yMode val="edge"/>
              <c:x val="0.83662578235412877"/>
              <c:y val="0.89806140129116596"/>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C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37994687"/>
        <c:crosses val="autoZero"/>
        <c:auto val="1"/>
        <c:lblAlgn val="ctr"/>
        <c:lblOffset val="100"/>
        <c:noMultiLvlLbl val="0"/>
      </c:catAx>
      <c:valAx>
        <c:axId val="1437994687"/>
        <c:scaling>
          <c:orientation val="minMax"/>
          <c:max val="80000"/>
          <c:min val="0"/>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a:t>dollars</a:t>
                </a:r>
              </a:p>
            </c:rich>
          </c:tx>
          <c:layout>
            <c:manualLayout>
              <c:xMode val="edge"/>
              <c:yMode val="edge"/>
              <c:x val="5.1896157211117847E-3"/>
              <c:y val="0.28374080491308984"/>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04661023"/>
        <c:crosses val="autoZero"/>
        <c:crossBetween val="between"/>
        <c:minorUnit val="1000"/>
      </c:valAx>
      <c:spPr>
        <a:noFill/>
        <a:ln>
          <a:solidFill>
            <a:schemeClr val="tx1"/>
          </a:solidFill>
        </a:ln>
        <a:effectLst/>
      </c:spPr>
    </c:plotArea>
    <c:legend>
      <c:legendPos val="b"/>
      <c:layout>
        <c:manualLayout>
          <c:xMode val="edge"/>
          <c:yMode val="edge"/>
          <c:x val="0.24469748973685979"/>
          <c:y val="0.92026125453973695"/>
          <c:w val="0.56616026692478272"/>
          <c:h val="7.6030512062484026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54458577293224"/>
          <c:y val="3.1712505283826721E-2"/>
          <c:w val="0.83253819234134196"/>
          <c:h val="0.73153939998163475"/>
        </c:manualLayout>
      </c:layout>
      <c:barChart>
        <c:barDir val="col"/>
        <c:grouping val="clustered"/>
        <c:varyColors val="0"/>
        <c:ser>
          <c:idx val="0"/>
          <c:order val="0"/>
          <c:tx>
            <c:strRef>
              <c:f>Release13!$C$160</c:f>
              <c:strCache>
                <c:ptCount val="1"/>
                <c:pt idx="0">
                  <c:v>PSG with disabilities</c:v>
                </c:pt>
              </c:strCache>
            </c:strRef>
          </c:tx>
          <c:spPr>
            <a:solidFill>
              <a:schemeClr val="accent1">
                <a:lumMod val="75000"/>
              </a:schemeClr>
            </a:solidFill>
            <a:ln>
              <a:solidFill>
                <a:schemeClr val="tx1"/>
              </a:solidFill>
            </a:ln>
            <a:effectLst/>
          </c:spPr>
          <c:invertIfNegative val="0"/>
          <c:dLbls>
            <c:dLbl>
              <c:idx val="0"/>
              <c:layout>
                <c:manualLayout>
                  <c:x val="-2.2590822818101021E-17"/>
                  <c:y val="-2.6548036295771574E-2"/>
                </c:manualLayout>
              </c:layout>
              <c:tx>
                <c:rich>
                  <a:bodyPr/>
                  <a:lstStyle/>
                  <a:p>
                    <a:fld id="{76AF0FAA-0B1B-6745-AB29-C9958D83E96A}"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1DC7-D242-BDF7-B464016151CC}"/>
                </c:ext>
              </c:extLst>
            </c:dLbl>
            <c:dLbl>
              <c:idx val="1"/>
              <c:layout>
                <c:manualLayout>
                  <c:x val="2.4644818679142055E-3"/>
                  <c:y val="-1.3341979422627111E-2"/>
                </c:manualLayout>
              </c:layout>
              <c:tx>
                <c:rich>
                  <a:bodyPr/>
                  <a:lstStyle/>
                  <a:p>
                    <a:fld id="{B0BEFC68-A871-AF4C-9C9D-57180D822A5A}"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1DC7-D242-BDF7-B464016151CC}"/>
                </c:ext>
              </c:extLst>
            </c:dLbl>
            <c:dLbl>
              <c:idx val="2"/>
              <c:layout>
                <c:manualLayout>
                  <c:x val="2.4644818679141604E-3"/>
                  <c:y val="-1.7690131509346341E-2"/>
                </c:manualLayout>
              </c:layout>
              <c:tx>
                <c:rich>
                  <a:bodyPr/>
                  <a:lstStyle/>
                  <a:p>
                    <a:fld id="{6304E65F-F5B1-534D-A93D-E248C460E44A}"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1DC7-D242-BDF7-B464016151CC}"/>
                </c:ext>
              </c:extLst>
            </c:dLbl>
            <c:dLbl>
              <c:idx val="3"/>
              <c:layout>
                <c:manualLayout>
                  <c:x val="-9.0363291272404083E-17"/>
                  <c:y val="-3.0643173863428994E-2"/>
                </c:manualLayout>
              </c:layout>
              <c:tx>
                <c:rich>
                  <a:bodyPr/>
                  <a:lstStyle/>
                  <a:p>
                    <a:fld id="{5CED288F-6283-6A4F-8E74-87644B3F79CC}"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1DC7-D242-BDF7-B464016151CC}"/>
                </c:ext>
              </c:extLst>
            </c:dLbl>
            <c:numFmt formatCode="#,##0.0"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BarType val="both"/>
            <c:errValType val="cust"/>
            <c:noEndCap val="0"/>
            <c:plus>
              <c:numRef>
                <c:f>Release13!$L$163:$L$166</c:f>
                <c:numCache>
                  <c:formatCode>General</c:formatCode>
                  <c:ptCount val="4"/>
                  <c:pt idx="0">
                    <c:v>1544.2770000000019</c:v>
                  </c:pt>
                  <c:pt idx="1">
                    <c:v>1425.012999999999</c:v>
                  </c:pt>
                  <c:pt idx="2">
                    <c:v>1574.3018000000011</c:v>
                  </c:pt>
                  <c:pt idx="3">
                    <c:v>2739.3031000000046</c:v>
                  </c:pt>
                </c:numCache>
              </c:numRef>
            </c:plus>
            <c:minus>
              <c:numRef>
                <c:f>Release13!$K$163:$K$166</c:f>
                <c:numCache>
                  <c:formatCode>General</c:formatCode>
                  <c:ptCount val="4"/>
                  <c:pt idx="0">
                    <c:v>1545.0325999999986</c:v>
                  </c:pt>
                  <c:pt idx="1">
                    <c:v>1425.1915000000008</c:v>
                  </c:pt>
                  <c:pt idx="2">
                    <c:v>1574.1114999999991</c:v>
                  </c:pt>
                  <c:pt idx="3">
                    <c:v>2740.0971999999965</c:v>
                  </c:pt>
                </c:numCache>
              </c:numRef>
            </c:minus>
            <c:spPr>
              <a:noFill/>
              <a:ln w="9525" cap="flat" cmpd="sng" algn="ctr">
                <a:solidFill>
                  <a:schemeClr val="tx1"/>
                </a:solidFill>
                <a:round/>
              </a:ln>
              <a:effectLst/>
            </c:spPr>
          </c:errBars>
          <c:cat>
            <c:strRef>
              <c:f>Release13!$B$163:$B$166</c:f>
              <c:strCache>
                <c:ptCount val="4"/>
                <c:pt idx="0">
                  <c:v>Total, all study levels</c:v>
                </c:pt>
                <c:pt idx="1">
                  <c:v>College </c:v>
                </c:pt>
                <c:pt idx="2">
                  <c:v>Bachelors'</c:v>
                </c:pt>
                <c:pt idx="3">
                  <c:v>Postgraduates</c:v>
                </c:pt>
              </c:strCache>
            </c:strRef>
          </c:cat>
          <c:val>
            <c:numRef>
              <c:f>Release13!$C$163:$C$166</c:f>
              <c:numCache>
                <c:formatCode>"$"#,##0</c:formatCode>
                <c:ptCount val="4"/>
                <c:pt idx="0">
                  <c:v>47855</c:v>
                </c:pt>
                <c:pt idx="1">
                  <c:v>40389</c:v>
                </c:pt>
                <c:pt idx="2">
                  <c:v>49994</c:v>
                </c:pt>
                <c:pt idx="3">
                  <c:v>65803</c:v>
                </c:pt>
              </c:numCache>
            </c:numRef>
          </c:val>
          <c:extLst>
            <c:ext xmlns:c15="http://schemas.microsoft.com/office/drawing/2012/chart" uri="{02D57815-91ED-43cb-92C2-25804820EDAC}">
              <c15:datalabelsRange>
                <c15:f>Release13!$R$163:$R$166</c15:f>
                <c15:dlblRangeCache>
                  <c:ptCount val="4"/>
                  <c:pt idx="0">
                    <c:v>47.9</c:v>
                  </c:pt>
                  <c:pt idx="1">
                    <c:v>40.4</c:v>
                  </c:pt>
                  <c:pt idx="2">
                    <c:v>50.0</c:v>
                  </c:pt>
                  <c:pt idx="3">
                    <c:v>65.8</c:v>
                  </c:pt>
                </c15:dlblRangeCache>
              </c15:datalabelsRange>
            </c:ext>
            <c:ext xmlns:c16="http://schemas.microsoft.com/office/drawing/2014/chart" uri="{C3380CC4-5D6E-409C-BE32-E72D297353CC}">
              <c16:uniqueId val="{00000004-1DC7-D242-BDF7-B464016151CC}"/>
            </c:ext>
          </c:extLst>
        </c:ser>
        <c:ser>
          <c:idx val="1"/>
          <c:order val="1"/>
          <c:tx>
            <c:strRef>
              <c:f>Release13!$F$160</c:f>
              <c:strCache>
                <c:ptCount val="1"/>
                <c:pt idx="0">
                  <c:v>PSG without disabilities</c:v>
                </c:pt>
              </c:strCache>
            </c:strRef>
          </c:tx>
          <c:spPr>
            <a:solidFill>
              <a:srgbClr val="4472C4">
                <a:lumMod val="20000"/>
                <a:lumOff val="80000"/>
              </a:srgbClr>
            </a:solidFill>
            <a:ln>
              <a:solidFill>
                <a:schemeClr val="tx1"/>
              </a:solidFill>
            </a:ln>
            <a:effectLst/>
          </c:spPr>
          <c:invertIfNegative val="0"/>
          <c:dLbls>
            <c:dLbl>
              <c:idx val="0"/>
              <c:layout>
                <c:manualLayout>
                  <c:x val="0"/>
                  <c:y val="-1.3250565516551908E-2"/>
                </c:manualLayout>
              </c:layout>
              <c:tx>
                <c:rich>
                  <a:bodyPr/>
                  <a:lstStyle/>
                  <a:p>
                    <a:fld id="{63657E1B-9F64-7147-A2DC-700C404E7905}"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1DC7-D242-BDF7-B464016151CC}"/>
                </c:ext>
              </c:extLst>
            </c:dLbl>
            <c:dLbl>
              <c:idx val="1"/>
              <c:layout>
                <c:manualLayout>
                  <c:x val="2.4644818679141604E-3"/>
                  <c:y val="-1.7644253369218713E-2"/>
                </c:manualLayout>
              </c:layout>
              <c:tx>
                <c:rich>
                  <a:bodyPr/>
                  <a:lstStyle/>
                  <a:p>
                    <a:fld id="{F9DDF006-C387-5D4F-BE7A-9F53A95D17E8}"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1DC7-D242-BDF7-B464016151CC}"/>
                </c:ext>
              </c:extLst>
            </c:dLbl>
            <c:dLbl>
              <c:idx val="2"/>
              <c:layout>
                <c:manualLayout>
                  <c:x val="2.4644818679142506E-3"/>
                  <c:y val="-3.05972486568531E-2"/>
                </c:manualLayout>
              </c:layout>
              <c:tx>
                <c:rich>
                  <a:bodyPr/>
                  <a:lstStyle/>
                  <a:p>
                    <a:fld id="{11812C17-D601-4642-9729-7572F8C4B07C}"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1DC7-D242-BDF7-B464016151CC}"/>
                </c:ext>
              </c:extLst>
            </c:dLbl>
            <c:dLbl>
              <c:idx val="3"/>
              <c:layout>
                <c:manualLayout>
                  <c:x val="-1.8072658254480817E-16"/>
                  <c:y val="-2.196946638587419E-2"/>
                </c:manualLayout>
              </c:layout>
              <c:tx>
                <c:rich>
                  <a:bodyPr/>
                  <a:lstStyle/>
                  <a:p>
                    <a:fld id="{41212050-0864-D749-B233-47B6864169CB}"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1DC7-D242-BDF7-B464016151CC}"/>
                </c:ext>
              </c:extLst>
            </c:dLbl>
            <c:numFmt formatCode="#,##0.0"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BarType val="both"/>
            <c:errValType val="cust"/>
            <c:noEndCap val="0"/>
            <c:plus>
              <c:numRef>
                <c:f>Release13!$N$163:$N$166</c:f>
                <c:numCache>
                  <c:formatCode>General</c:formatCode>
                  <c:ptCount val="4"/>
                  <c:pt idx="0">
                    <c:v>782.97570000000269</c:v>
                  </c:pt>
                  <c:pt idx="1">
                    <c:v>1034.1454999999987</c:v>
                  </c:pt>
                  <c:pt idx="2">
                    <c:v>916.20070000000123</c:v>
                  </c:pt>
                  <c:pt idx="3">
                    <c:v>1406.051999999996</c:v>
                  </c:pt>
                </c:numCache>
              </c:numRef>
            </c:plus>
            <c:minus>
              <c:numRef>
                <c:f>Release13!$M$163:$M$166</c:f>
                <c:numCache>
                  <c:formatCode>General</c:formatCode>
                  <c:ptCount val="4"/>
                  <c:pt idx="0">
                    <c:v>782.31429999999818</c:v>
                  </c:pt>
                  <c:pt idx="1">
                    <c:v>1034.9293000000034</c:v>
                  </c:pt>
                  <c:pt idx="2">
                    <c:v>916.55099999999948</c:v>
                  </c:pt>
                  <c:pt idx="3">
                    <c:v>1406.4098999999987</c:v>
                  </c:pt>
                </c:numCache>
              </c:numRef>
            </c:minus>
            <c:spPr>
              <a:noFill/>
              <a:ln w="9525" cap="flat" cmpd="sng" algn="ctr">
                <a:solidFill>
                  <a:schemeClr val="tx1"/>
                </a:solidFill>
                <a:round/>
              </a:ln>
              <a:effectLst/>
            </c:spPr>
          </c:errBars>
          <c:cat>
            <c:strRef>
              <c:f>Release13!$B$163:$B$166</c:f>
              <c:strCache>
                <c:ptCount val="4"/>
                <c:pt idx="0">
                  <c:v>Total, all study levels</c:v>
                </c:pt>
                <c:pt idx="1">
                  <c:v>College </c:v>
                </c:pt>
                <c:pt idx="2">
                  <c:v>Bachelors'</c:v>
                </c:pt>
                <c:pt idx="3">
                  <c:v>Postgraduates</c:v>
                </c:pt>
              </c:strCache>
            </c:strRef>
          </c:cat>
          <c:val>
            <c:numRef>
              <c:f>Release13!$F$163:$F$166</c:f>
              <c:numCache>
                <c:formatCode>"$"#,##0</c:formatCode>
                <c:ptCount val="4"/>
                <c:pt idx="0">
                  <c:v>51989</c:v>
                </c:pt>
                <c:pt idx="1">
                  <c:v>43664</c:v>
                </c:pt>
                <c:pt idx="2">
                  <c:v>54996</c:v>
                </c:pt>
                <c:pt idx="3">
                  <c:v>64994</c:v>
                </c:pt>
              </c:numCache>
            </c:numRef>
          </c:val>
          <c:extLst>
            <c:ext xmlns:c15="http://schemas.microsoft.com/office/drawing/2012/chart" uri="{02D57815-91ED-43cb-92C2-25804820EDAC}">
              <c15:datalabelsRange>
                <c15:f>Release13!$S$163:$S$166</c15:f>
                <c15:dlblRangeCache>
                  <c:ptCount val="4"/>
                  <c:pt idx="0">
                    <c:v>52.0</c:v>
                  </c:pt>
                  <c:pt idx="1">
                    <c:v>43.7</c:v>
                  </c:pt>
                  <c:pt idx="2">
                    <c:v>55.0</c:v>
                  </c:pt>
                  <c:pt idx="3">
                    <c:v>65.0</c:v>
                  </c:pt>
                </c15:dlblRangeCache>
              </c15:datalabelsRange>
            </c:ext>
            <c:ext xmlns:c16="http://schemas.microsoft.com/office/drawing/2014/chart" uri="{C3380CC4-5D6E-409C-BE32-E72D297353CC}">
              <c16:uniqueId val="{00000009-1DC7-D242-BDF7-B464016151CC}"/>
            </c:ext>
          </c:extLst>
        </c:ser>
        <c:dLbls>
          <c:dLblPos val="outEnd"/>
          <c:showLegendKey val="0"/>
          <c:showVal val="1"/>
          <c:showCatName val="0"/>
          <c:showSerName val="0"/>
          <c:showPercent val="0"/>
          <c:showBubbleSize val="0"/>
        </c:dLbls>
        <c:gapWidth val="70"/>
        <c:axId val="454337567"/>
        <c:axId val="454338527"/>
      </c:barChart>
      <c:catAx>
        <c:axId val="454337567"/>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a:t>Level of study</a:t>
                </a:r>
              </a:p>
            </c:rich>
          </c:tx>
          <c:layout>
            <c:manualLayout>
              <c:xMode val="edge"/>
              <c:yMode val="edge"/>
              <c:x val="0.83908859950198544"/>
              <c:y val="0.87282134393394983"/>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54338527"/>
        <c:crosses val="autoZero"/>
        <c:auto val="1"/>
        <c:lblAlgn val="ctr"/>
        <c:lblOffset val="100"/>
        <c:noMultiLvlLbl val="0"/>
      </c:catAx>
      <c:valAx>
        <c:axId val="454338527"/>
        <c:scaling>
          <c:orientation val="minMax"/>
          <c:max val="80000"/>
          <c:min val="0"/>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a:t>dollars</a:t>
                </a:r>
              </a:p>
            </c:rich>
          </c:tx>
          <c:layout>
            <c:manualLayout>
              <c:xMode val="edge"/>
              <c:yMode val="edge"/>
              <c:x val="1.0884480786055591E-2"/>
              <c:y val="0.3187056035471294"/>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54337567"/>
        <c:crosses val="autoZero"/>
        <c:crossBetween val="between"/>
      </c:valAx>
      <c:spPr>
        <a:noFill/>
        <a:ln>
          <a:solidFill>
            <a:schemeClr val="tx1"/>
          </a:solidFill>
        </a:ln>
        <a:effectLst/>
      </c:spPr>
    </c:plotArea>
    <c:legend>
      <c:legendPos val="b"/>
      <c:layout>
        <c:manualLayout>
          <c:xMode val="edge"/>
          <c:yMode val="edge"/>
          <c:x val="9.961067366579178E-2"/>
          <c:y val="0.88590749942664948"/>
          <c:w val="0.72878423850864793"/>
          <c:h val="6.5828599913421063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5359004163912"/>
          <c:y val="4.3195344384261952E-2"/>
          <c:w val="0.8699763421472283"/>
          <c:h val="0.72649564238858366"/>
        </c:manualLayout>
      </c:layout>
      <c:barChart>
        <c:barDir val="col"/>
        <c:grouping val="clustered"/>
        <c:varyColors val="0"/>
        <c:ser>
          <c:idx val="0"/>
          <c:order val="0"/>
          <c:tx>
            <c:strRef>
              <c:f>Release16!$L$48</c:f>
              <c:strCache>
                <c:ptCount val="1"/>
                <c:pt idx="0">
                  <c:v>PSG with disabilities</c:v>
                </c:pt>
              </c:strCache>
            </c:strRef>
          </c:tx>
          <c:spPr>
            <a:solidFill>
              <a:srgbClr val="4472C4">
                <a:lumMod val="75000"/>
              </a:srgbClr>
            </a:solidFill>
            <a:ln>
              <a:solidFill>
                <a:sysClr val="windowText" lastClr="000000"/>
              </a:solidFill>
            </a:ln>
            <a:effectLst/>
          </c:spPr>
          <c:invertIfNegative val="0"/>
          <c:dLbls>
            <c:dLbl>
              <c:idx val="0"/>
              <c:layout>
                <c:manualLayout>
                  <c:x val="1.9509695243198337E-3"/>
                  <c:y val="-2.503208054759136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318-D744-91B8-2F23C4F662A3}"/>
                </c:ext>
              </c:extLst>
            </c:dLbl>
            <c:dLbl>
              <c:idx val="1"/>
              <c:layout>
                <c:manualLayout>
                  <c:x val="1.9509695243198337E-3"/>
                  <c:y val="-3.495511847870786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18-D744-91B8-2F23C4F662A3}"/>
                </c:ext>
              </c:extLst>
            </c:dLbl>
            <c:dLbl>
              <c:idx val="2"/>
              <c:layout>
                <c:manualLayout>
                  <c:x val="1.9649367703564588E-3"/>
                  <c:y val="-4.276634525429338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318-D744-91B8-2F23C4F662A3}"/>
                </c:ext>
              </c:extLst>
            </c:dLbl>
            <c:dLbl>
              <c:idx val="3"/>
              <c:layout>
                <c:manualLayout>
                  <c:x val="0"/>
                  <c:y val="-4.487814875869515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18-D744-91B8-2F23C4F662A3}"/>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(Release16!$M$51,Release16!$M$53,Release16!$M$55,Release16!$M$57)</c:f>
                <c:numCache>
                  <c:formatCode>General</c:formatCode>
                  <c:ptCount val="4"/>
                  <c:pt idx="0">
                    <c:v>2.7987999999999928</c:v>
                  </c:pt>
                  <c:pt idx="1">
                    <c:v>4.3654000000000082</c:v>
                  </c:pt>
                  <c:pt idx="2">
                    <c:v>4.477800000000002</c:v>
                  </c:pt>
                  <c:pt idx="3">
                    <c:v>4.0826999999999884</c:v>
                  </c:pt>
                </c:numCache>
                <c:extLst/>
              </c:numRef>
            </c:plus>
            <c:minus>
              <c:numRef>
                <c:f>(Release16!$L$51,Release16!$L$53,Release16!$L$55,Release16!$L$57)</c:f>
                <c:numCache>
                  <c:formatCode>General</c:formatCode>
                  <c:ptCount val="4"/>
                  <c:pt idx="0">
                    <c:v>2.7987000000000037</c:v>
                  </c:pt>
                  <c:pt idx="1">
                    <c:v>4.365399999999994</c:v>
                  </c:pt>
                  <c:pt idx="2">
                    <c:v>4.477800000000002</c:v>
                  </c:pt>
                  <c:pt idx="3">
                    <c:v>4.0827000000000027</c:v>
                  </c:pt>
                </c:numCache>
                <c:extLst/>
              </c:numRef>
            </c:minus>
            <c:spPr>
              <a:noFill/>
              <a:ln w="9525" cap="flat" cmpd="sng" algn="ctr">
                <a:solidFill>
                  <a:sysClr val="windowText" lastClr="000000"/>
                </a:solidFill>
                <a:round/>
              </a:ln>
              <a:effectLst/>
            </c:spPr>
          </c:errBars>
          <c:cat>
            <c:strRef>
              <c:f>(Release16!$B$51,Release16!$B$53,Release16!$B$55,Release16!$B$57)</c:f>
              <c:strCache>
                <c:ptCount val="4"/>
                <c:pt idx="0">
                  <c:v>Total, all study levels</c:v>
                </c:pt>
                <c:pt idx="1">
                  <c:v>College </c:v>
                </c:pt>
                <c:pt idx="2">
                  <c:v>Bachelors'</c:v>
                </c:pt>
                <c:pt idx="3">
                  <c:v>Postgraduates</c:v>
                </c:pt>
              </c:strCache>
              <c:extLst/>
            </c:strRef>
          </c:cat>
          <c:val>
            <c:numRef>
              <c:f>(Release16!$D$51,Release16!$D$53,Release16!$D$55,Release16!$D$57)</c:f>
              <c:numCache>
                <c:formatCode>0.0</c:formatCode>
                <c:ptCount val="4"/>
                <c:pt idx="0">
                  <c:v>63.162500000000001</c:v>
                </c:pt>
                <c:pt idx="1">
                  <c:v>62.470799999999997</c:v>
                </c:pt>
                <c:pt idx="2">
                  <c:v>63.4358</c:v>
                </c:pt>
                <c:pt idx="3">
                  <c:v>64.162400000000005</c:v>
                </c:pt>
              </c:numCache>
              <c:extLst/>
            </c:numRef>
          </c:val>
          <c:extLst>
            <c:ext xmlns:c16="http://schemas.microsoft.com/office/drawing/2014/chart" uri="{C3380CC4-5D6E-409C-BE32-E72D297353CC}">
              <c16:uniqueId val="{00000004-4318-D744-91B8-2F23C4F662A3}"/>
            </c:ext>
          </c:extLst>
        </c:ser>
        <c:ser>
          <c:idx val="1"/>
          <c:order val="1"/>
          <c:tx>
            <c:strRef>
              <c:f>Release16!$N$48</c:f>
              <c:strCache>
                <c:ptCount val="1"/>
                <c:pt idx="0">
                  <c:v>PSG without disability</c:v>
                </c:pt>
              </c:strCache>
            </c:strRef>
          </c:tx>
          <c:spPr>
            <a:solidFill>
              <a:srgbClr val="4472C4">
                <a:lumMod val="20000"/>
                <a:lumOff val="80000"/>
              </a:srgbClr>
            </a:solidFill>
            <a:ln>
              <a:solidFill>
                <a:sysClr val="windowText" lastClr="000000"/>
              </a:solidFill>
            </a:ln>
            <a:effectLst/>
          </c:spPr>
          <c:invertIfNegative val="0"/>
          <c:dLbls>
            <c:dLbl>
              <c:idx val="0"/>
              <c:layout>
                <c:manualLayout>
                  <c:x val="0"/>
                  <c:y val="-1.22097158092505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318-D744-91B8-2F23C4F662A3}"/>
                </c:ext>
              </c:extLst>
            </c:dLbl>
            <c:dLbl>
              <c:idx val="1"/>
              <c:layout>
                <c:manualLayout>
                  <c:x val="0"/>
                  <c:y val="-1.9233492325155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318-D744-91B8-2F23C4F662A3}"/>
                </c:ext>
              </c:extLst>
            </c:dLbl>
            <c:dLbl>
              <c:idx val="2"/>
              <c:layout>
                <c:manualLayout>
                  <c:x val="-1.7178141193889226E-4"/>
                  <c:y val="-3.1421556882296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318-D744-91B8-2F23C4F662A3}"/>
                </c:ext>
              </c:extLst>
            </c:dLbl>
            <c:dLbl>
              <c:idx val="3"/>
              <c:layout>
                <c:manualLayout>
                  <c:x val="1.9649122372722809E-3"/>
                  <c:y val="-1.60279102709625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318-D744-91B8-2F23C4F662A3}"/>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(Release16!$O$51,Release16!$O$53,Release16!$O$55,Release16!$O$57)</c:f>
                <c:numCache>
                  <c:formatCode>General</c:formatCode>
                  <c:ptCount val="4"/>
                  <c:pt idx="0">
                    <c:v>1.6064000000000007</c:v>
                  </c:pt>
                  <c:pt idx="1">
                    <c:v>2.881699999999995</c:v>
                  </c:pt>
                  <c:pt idx="2">
                    <c:v>2.5240000000000009</c:v>
                  </c:pt>
                  <c:pt idx="3">
                    <c:v>2.2862000000000009</c:v>
                  </c:pt>
                </c:numCache>
                <c:extLst/>
              </c:numRef>
            </c:plus>
            <c:minus>
              <c:numRef>
                <c:f>(Release16!$N$51,Release16!$N$53,Release16!$N$55,Release16!$N$57)</c:f>
                <c:numCache>
                  <c:formatCode>General</c:formatCode>
                  <c:ptCount val="4"/>
                  <c:pt idx="0">
                    <c:v>1.6064000000000007</c:v>
                  </c:pt>
                  <c:pt idx="1">
                    <c:v>2.8817000000000021</c:v>
                  </c:pt>
                  <c:pt idx="2">
                    <c:v>2.5240000000000009</c:v>
                  </c:pt>
                  <c:pt idx="3">
                    <c:v>2.2862000000000009</c:v>
                  </c:pt>
                </c:numCache>
                <c:extLst/>
              </c:numRef>
            </c:minus>
            <c:spPr>
              <a:noFill/>
              <a:ln w="9525" cap="flat" cmpd="sng" algn="ctr">
                <a:solidFill>
                  <a:sysClr val="windowText" lastClr="000000"/>
                </a:solidFill>
                <a:round/>
              </a:ln>
              <a:effectLst/>
            </c:spPr>
          </c:errBars>
          <c:cat>
            <c:strRef>
              <c:f>(Release16!$B$51,Release16!$B$53,Release16!$B$55,Release16!$B$57)</c:f>
              <c:strCache>
                <c:ptCount val="4"/>
                <c:pt idx="0">
                  <c:v>Total, all study levels</c:v>
                </c:pt>
                <c:pt idx="1">
                  <c:v>College </c:v>
                </c:pt>
                <c:pt idx="2">
                  <c:v>Bachelors'</c:v>
                </c:pt>
                <c:pt idx="3">
                  <c:v>Postgraduates</c:v>
                </c:pt>
              </c:strCache>
              <c:extLst/>
            </c:strRef>
          </c:cat>
          <c:val>
            <c:numRef>
              <c:f>(Release16!$G$51,Release16!$G$53,Release16!$G$55,Release16!$G$57)</c:f>
              <c:numCache>
                <c:formatCode>0.0</c:formatCode>
                <c:ptCount val="4"/>
                <c:pt idx="0">
                  <c:v>51.023699999999998</c:v>
                </c:pt>
                <c:pt idx="1">
                  <c:v>49.261400000000002</c:v>
                </c:pt>
                <c:pt idx="2">
                  <c:v>54.2804</c:v>
                </c:pt>
                <c:pt idx="3">
                  <c:v>46.449300000000001</c:v>
                </c:pt>
              </c:numCache>
              <c:extLst/>
            </c:numRef>
          </c:val>
          <c:extLst>
            <c:ext xmlns:c16="http://schemas.microsoft.com/office/drawing/2014/chart" uri="{C3380CC4-5D6E-409C-BE32-E72D297353CC}">
              <c16:uniqueId val="{00000009-4318-D744-91B8-2F23C4F662A3}"/>
            </c:ext>
          </c:extLst>
        </c:ser>
        <c:dLbls>
          <c:showLegendKey val="0"/>
          <c:showVal val="0"/>
          <c:showCatName val="0"/>
          <c:showSerName val="0"/>
          <c:showPercent val="0"/>
          <c:showBubbleSize val="0"/>
        </c:dLbls>
        <c:gapWidth val="70"/>
        <c:axId val="1697981120"/>
        <c:axId val="1595501920"/>
      </c:barChart>
      <c:catAx>
        <c:axId val="1697981120"/>
        <c:scaling>
          <c:orientation val="minMax"/>
        </c:scaling>
        <c:delete val="0"/>
        <c:axPos val="b"/>
        <c:title>
          <c:tx>
            <c:rich>
              <a:bodyPr rot="0" spcFirstLastPara="1" vertOverflow="ellipsis" vert="horz" wrap="square" anchor="ctr" anchorCtr="1"/>
              <a:lstStyle/>
              <a:p>
                <a:pPr algn="ctr" rtl="0">
                  <a:defRPr sz="1100" b="0" i="0" u="none" strike="noStrike" kern="1200" baseline="0">
                    <a:solidFill>
                      <a:schemeClr val="tx1"/>
                    </a:solidFill>
                    <a:latin typeface="Arial" panose="020B0604020202020204" pitchFamily="34" charset="0"/>
                    <a:ea typeface="+mn-ea"/>
                    <a:cs typeface="Arial" panose="020B0604020202020204" pitchFamily="34" charset="0"/>
                  </a:defRPr>
                </a:pPr>
                <a:r>
                  <a:rPr lang="en-CA"/>
                  <a:t>Level of study</a:t>
                </a:r>
              </a:p>
            </c:rich>
          </c:tx>
          <c:layout>
            <c:manualLayout>
              <c:xMode val="edge"/>
              <c:yMode val="edge"/>
              <c:x val="0.8268327276398143"/>
              <c:y val="0.87304343961640962"/>
            </c:manualLayout>
          </c:layout>
          <c:overlay val="0"/>
          <c:spPr>
            <a:noFill/>
            <a:ln>
              <a:noFill/>
            </a:ln>
            <a:effectLst/>
          </c:spPr>
          <c:txPr>
            <a:bodyPr rot="0" spcFirstLastPara="1" vertOverflow="ellipsis" vert="horz" wrap="square" anchor="ctr" anchorCtr="1"/>
            <a:lstStyle/>
            <a:p>
              <a:pPr algn="ctr" rtl="0">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595501920"/>
        <c:crosses val="autoZero"/>
        <c:auto val="1"/>
        <c:lblAlgn val="ctr"/>
        <c:lblOffset val="100"/>
        <c:noMultiLvlLbl val="0"/>
      </c:catAx>
      <c:valAx>
        <c:axId val="1595501920"/>
        <c:scaling>
          <c:orientation val="minMax"/>
          <c:max val="100"/>
          <c:min val="0"/>
        </c:scaling>
        <c:delete val="0"/>
        <c:axPos val="l"/>
        <c:title>
          <c:tx>
            <c:rich>
              <a:bodyPr rot="-54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r>
                  <a:rPr lang="en-CA"/>
                  <a:t>percent</a:t>
                </a:r>
              </a:p>
            </c:rich>
          </c:tx>
          <c:layout>
            <c:manualLayout>
              <c:xMode val="edge"/>
              <c:yMode val="edge"/>
              <c:x val="7.2841375597281106E-3"/>
              <c:y val="0.30358052653214762"/>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697981120"/>
        <c:crosses val="autoZero"/>
        <c:crossBetween val="between"/>
        <c:majorUnit val="20"/>
      </c:valAx>
      <c:spPr>
        <a:noFill/>
        <a:ln>
          <a:solidFill>
            <a:schemeClr val="tx1"/>
          </a:solidFill>
        </a:ln>
        <a:effectLst/>
      </c:spPr>
    </c:plotArea>
    <c:legend>
      <c:legendPos val="b"/>
      <c:layout>
        <c:manualLayout>
          <c:xMode val="edge"/>
          <c:yMode val="edge"/>
          <c:x val="0.19369910491957737"/>
          <c:y val="0.90352434024763228"/>
          <c:w val="0.61260162191264556"/>
          <c:h val="8.034975202922477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3695769970323569"/>
          <c:y val="9.4214772854286852E-3"/>
          <c:w val="0.63472917439129894"/>
          <c:h val="0.83455720127917621"/>
        </c:manualLayout>
      </c:layout>
      <c:barChart>
        <c:barDir val="bar"/>
        <c:grouping val="clustered"/>
        <c:varyColors val="0"/>
        <c:ser>
          <c:idx val="1"/>
          <c:order val="0"/>
          <c:tx>
            <c:strRef>
              <c:f>Release2!$L$129</c:f>
              <c:strCache>
                <c:ptCount val="1"/>
                <c:pt idx="0">
                  <c:v>PSG without disabilities</c:v>
                </c:pt>
              </c:strCache>
            </c:strRef>
          </c:tx>
          <c:spPr>
            <a:solidFill>
              <a:srgbClr val="4472C4">
                <a:lumMod val="20000"/>
                <a:lumOff val="80000"/>
              </a:srgbClr>
            </a:solidFill>
            <a:ln>
              <a:solidFill>
                <a:schemeClr val="tx1"/>
              </a:solidFill>
            </a:ln>
            <a:effectLst/>
          </c:spPr>
          <c:invertIfNegative val="0"/>
          <c:dLbls>
            <c:dLbl>
              <c:idx val="0"/>
              <c:layout>
                <c:manualLayout>
                  <c:x val="3.1862493344147917E-2"/>
                  <c:y val="-8.826202929469028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E63-204B-9E2C-638845FB5A63}"/>
                </c:ext>
              </c:extLst>
            </c:dLbl>
            <c:dLbl>
              <c:idx val="1"/>
              <c:layout>
                <c:manualLayout>
                  <c:x val="2.6239700401063049E-2"/>
                  <c:y val="2.40717406105039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63-204B-9E2C-638845FB5A63}"/>
                </c:ext>
              </c:extLst>
            </c:dLbl>
            <c:dLbl>
              <c:idx val="9"/>
              <c:layout>
                <c:manualLayout>
                  <c:x val="7.8346673280123027E-17"/>
                  <c:y val="3.246226261970451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E63-204B-9E2C-638845FB5A63}"/>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Release2!$M$135:$M$144</c:f>
                <c:numCache>
                  <c:formatCode>General</c:formatCode>
                  <c:ptCount val="10"/>
                  <c:pt idx="0">
                    <c:v>4.042900000000003</c:v>
                  </c:pt>
                  <c:pt idx="1">
                    <c:v>4.0428000000000068</c:v>
                  </c:pt>
                  <c:pt idx="2">
                    <c:v>1.2573000000000008</c:v>
                  </c:pt>
                  <c:pt idx="3">
                    <c:v>1.1005000000000003</c:v>
                  </c:pt>
                  <c:pt idx="4">
                    <c:v>0.94189999999999863</c:v>
                  </c:pt>
                  <c:pt idx="5">
                    <c:v>1.6069000000000102</c:v>
                  </c:pt>
                  <c:pt idx="6">
                    <c:v>0.68120000000000047</c:v>
                  </c:pt>
                  <c:pt idx="7">
                    <c:v>1.0808</c:v>
                  </c:pt>
                  <c:pt idx="8">
                    <c:v>0.77009999999999934</c:v>
                  </c:pt>
                  <c:pt idx="9">
                    <c:v>1.223399999999998</c:v>
                  </c:pt>
                </c:numCache>
              </c:numRef>
            </c:plus>
            <c:minus>
              <c:numRef>
                <c:f>Release2!$L$135:$L$144</c:f>
                <c:numCache>
                  <c:formatCode>General</c:formatCode>
                  <c:ptCount val="10"/>
                  <c:pt idx="0">
                    <c:v>4.0427999999999997</c:v>
                  </c:pt>
                  <c:pt idx="1">
                    <c:v>4.042900000000003</c:v>
                  </c:pt>
                  <c:pt idx="2">
                    <c:v>1.2573999999999996</c:v>
                  </c:pt>
                  <c:pt idx="3">
                    <c:v>1.1005999999999991</c:v>
                  </c:pt>
                  <c:pt idx="4">
                    <c:v>0.94180000000000064</c:v>
                  </c:pt>
                  <c:pt idx="5">
                    <c:v>1.606899999999996</c:v>
                  </c:pt>
                  <c:pt idx="6">
                    <c:v>0.68119999999999958</c:v>
                  </c:pt>
                  <c:pt idx="7">
                    <c:v>1.0808</c:v>
                  </c:pt>
                  <c:pt idx="8">
                    <c:v>0.77019999999999911</c:v>
                  </c:pt>
                  <c:pt idx="9">
                    <c:v>1.2235000000000014</c:v>
                  </c:pt>
                </c:numCache>
              </c:numRef>
            </c:minus>
            <c:spPr>
              <a:noFill/>
              <a:ln w="9525" cap="flat" cmpd="sng" algn="ctr">
                <a:solidFill>
                  <a:schemeClr val="tx1"/>
                </a:solidFill>
                <a:round/>
              </a:ln>
              <a:effectLst/>
            </c:spPr>
          </c:errBars>
          <c:cat>
            <c:multiLvlStrRef>
              <c:f>Release2!$A$135:$B$144</c:f>
              <c:multiLvlStrCache>
                <c:ptCount val="10"/>
                <c:lvl>
                  <c:pt idx="0">
                    <c:v>2013-2018</c:v>
                  </c:pt>
                  <c:pt idx="1">
                    <c:v>2012 and earlier</c:v>
                  </c:pt>
                  <c:pt idx="2">
                    <c:v>Other</c:v>
                  </c:pt>
                  <c:pt idx="3">
                    <c:v>Landed immigrant</c:v>
                  </c:pt>
                  <c:pt idx="4">
                    <c:v>Citizen by naturalization</c:v>
                  </c:pt>
                  <c:pt idx="5">
                    <c:v>Citizen by birth</c:v>
                  </c:pt>
                  <c:pt idx="6">
                    <c:v>Multiple languages </c:v>
                  </c:pt>
                  <c:pt idx="7">
                    <c:v>Other only</c:v>
                  </c:pt>
                  <c:pt idx="8">
                    <c:v>French only</c:v>
                  </c:pt>
                  <c:pt idx="9">
                    <c:v>English only </c:v>
                  </c:pt>
                </c:lvl>
                <c:lvl>
                  <c:pt idx="0">
                    <c:v>Immigrant year</c:v>
                  </c:pt>
                  <c:pt idx="2">
                    <c:v>Citizenship Status</c:v>
                  </c:pt>
                  <c:pt idx="6">
                    <c:v>Language*</c:v>
                  </c:pt>
                </c:lvl>
              </c:multiLvlStrCache>
            </c:multiLvlStrRef>
          </c:cat>
          <c:val>
            <c:numRef>
              <c:f>Release2!$F$135:$F$144</c:f>
              <c:numCache>
                <c:formatCode>0.0</c:formatCode>
                <c:ptCount val="10"/>
                <c:pt idx="0">
                  <c:v>36.6128</c:v>
                </c:pt>
                <c:pt idx="1">
                  <c:v>63.3872</c:v>
                </c:pt>
                <c:pt idx="2">
                  <c:v>7.2172999999999998</c:v>
                </c:pt>
                <c:pt idx="3">
                  <c:v>8.7159999999999993</c:v>
                </c:pt>
                <c:pt idx="4">
                  <c:v>13.364000000000001</c:v>
                </c:pt>
                <c:pt idx="5">
                  <c:v>70.702699999999993</c:v>
                </c:pt>
                <c:pt idx="6" formatCode="#,##0.0">
                  <c:v>6.6825999999999999</c:v>
                </c:pt>
                <c:pt idx="7" formatCode="#,##0.0">
                  <c:v>13.231</c:v>
                </c:pt>
                <c:pt idx="8" formatCode="#,##0.0">
                  <c:v>21.5702</c:v>
                </c:pt>
                <c:pt idx="9" formatCode="#,##0.0">
                  <c:v>58.516300000000001</c:v>
                </c:pt>
              </c:numCache>
            </c:numRef>
          </c:val>
          <c:extLst>
            <c:ext xmlns:c16="http://schemas.microsoft.com/office/drawing/2014/chart" uri="{C3380CC4-5D6E-409C-BE32-E72D297353CC}">
              <c16:uniqueId val="{00000003-2E63-204B-9E2C-638845FB5A63}"/>
            </c:ext>
          </c:extLst>
        </c:ser>
        <c:ser>
          <c:idx val="0"/>
          <c:order val="1"/>
          <c:tx>
            <c:strRef>
              <c:f>Release2!$J$129</c:f>
              <c:strCache>
                <c:ptCount val="1"/>
                <c:pt idx="0">
                  <c:v>PSG with disabilities</c:v>
                </c:pt>
              </c:strCache>
            </c:strRef>
          </c:tx>
          <c:spPr>
            <a:solidFill>
              <a:schemeClr val="accent1">
                <a:lumMod val="75000"/>
              </a:schemeClr>
            </a:solidFill>
            <a:ln>
              <a:solidFill>
                <a:schemeClr val="tx1"/>
              </a:solidFill>
            </a:ln>
            <a:effectLst/>
          </c:spPr>
          <c:invertIfNegative val="0"/>
          <c:dLbls>
            <c:dLbl>
              <c:idx val="0"/>
              <c:layout>
                <c:manualLayout>
                  <c:x val="4.4982343544679511E-2"/>
                  <c:y val="-4.81434812210096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E63-204B-9E2C-638845FB5A63}"/>
                </c:ext>
              </c:extLst>
            </c:dLbl>
            <c:dLbl>
              <c:idx val="1"/>
              <c:layout>
                <c:manualLayout>
                  <c:x val="4.123381491595621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E63-204B-9E2C-638845FB5A63}"/>
                </c:ext>
              </c:extLst>
            </c:dLbl>
            <c:dLbl>
              <c:idx val="2"/>
              <c:layout>
                <c:manualLayout>
                  <c:x val="0"/>
                  <c:y val="-6.492452523940918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E63-204B-9E2C-638845FB5A63}"/>
                </c:ext>
              </c:extLst>
            </c:dLbl>
            <c:dLbl>
              <c:idx val="3"/>
              <c:layout>
                <c:manualLayout>
                  <c:x val="0"/>
                  <c:y val="-6.492452523940918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E63-204B-9E2C-638845FB5A63}"/>
                </c:ext>
              </c:extLst>
            </c:dLbl>
            <c:dLbl>
              <c:idx val="5"/>
              <c:layout>
                <c:manualLayout>
                  <c:x val="7.4970572574464475E-3"/>
                  <c:y val="-4.413101464734514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E63-204B-9E2C-638845FB5A63}"/>
                </c:ext>
              </c:extLst>
            </c:dLbl>
            <c:dLbl>
              <c:idx val="7"/>
              <c:layout>
                <c:manualLayout>
                  <c:x val="0"/>
                  <c:y val="-3.246226261970459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E63-204B-9E2C-638845FB5A63}"/>
                </c:ext>
              </c:extLst>
            </c:dLbl>
            <c:dLbl>
              <c:idx val="8"/>
              <c:layout>
                <c:manualLayout>
                  <c:x val="0"/>
                  <c:y val="-3.246226261970459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E63-204B-9E2C-638845FB5A63}"/>
                </c:ext>
              </c:extLst>
            </c:dLbl>
            <c:dLbl>
              <c:idx val="9"/>
              <c:layout>
                <c:manualLayout>
                  <c:x val="1.123374203318333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E63-204B-9E2C-638845FB5A63}"/>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Release2!$K$135:$K$144</c:f>
                <c:numCache>
                  <c:formatCode>General</c:formatCode>
                  <c:ptCount val="10"/>
                  <c:pt idx="0">
                    <c:v>6.5937000000000019</c:v>
                  </c:pt>
                  <c:pt idx="1">
                    <c:v>6.5938000000000017</c:v>
                  </c:pt>
                  <c:pt idx="2">
                    <c:v>1.1827999999999999</c:v>
                  </c:pt>
                  <c:pt idx="3">
                    <c:v>0.97989999999999977</c:v>
                  </c:pt>
                  <c:pt idx="4">
                    <c:v>1.4094999999999995</c:v>
                  </c:pt>
                  <c:pt idx="5">
                    <c:v>1.8736999999999995</c:v>
                  </c:pt>
                  <c:pt idx="6">
                    <c:v>1.1006</c:v>
                  </c:pt>
                  <c:pt idx="7">
                    <c:v>1.2589000000000006</c:v>
                  </c:pt>
                  <c:pt idx="8">
                    <c:v>1.3294999999999995</c:v>
                  </c:pt>
                  <c:pt idx="9">
                    <c:v>1.9051999999999936</c:v>
                  </c:pt>
                </c:numCache>
              </c:numRef>
            </c:plus>
            <c:minus>
              <c:numRef>
                <c:f>Release2!$J$135:$J$144</c:f>
                <c:numCache>
                  <c:formatCode>General</c:formatCode>
                  <c:ptCount val="10"/>
                  <c:pt idx="0">
                    <c:v>6.5937999999999999</c:v>
                  </c:pt>
                  <c:pt idx="1">
                    <c:v>6.5936999999999983</c:v>
                  </c:pt>
                  <c:pt idx="2">
                    <c:v>1.1827999999999999</c:v>
                  </c:pt>
                  <c:pt idx="3">
                    <c:v>0.97989999999999999</c:v>
                  </c:pt>
                  <c:pt idx="4">
                    <c:v>1.4093999999999998</c:v>
                  </c:pt>
                  <c:pt idx="5">
                    <c:v>1.8736999999999995</c:v>
                  </c:pt>
                  <c:pt idx="6">
                    <c:v>1.1006</c:v>
                  </c:pt>
                  <c:pt idx="7">
                    <c:v>1.2588999999999997</c:v>
                  </c:pt>
                  <c:pt idx="8">
                    <c:v>1.3293999999999997</c:v>
                  </c:pt>
                  <c:pt idx="9">
                    <c:v>1.9051999999999936</c:v>
                  </c:pt>
                </c:numCache>
              </c:numRef>
            </c:minus>
            <c:spPr>
              <a:noFill/>
              <a:ln w="9525" cap="flat" cmpd="sng" algn="ctr">
                <a:solidFill>
                  <a:schemeClr val="tx1"/>
                </a:solidFill>
                <a:round/>
              </a:ln>
              <a:effectLst/>
            </c:spPr>
          </c:errBars>
          <c:cat>
            <c:multiLvlStrRef>
              <c:f>Release2!$A$135:$B$144</c:f>
              <c:multiLvlStrCache>
                <c:ptCount val="10"/>
                <c:lvl>
                  <c:pt idx="0">
                    <c:v>2013-2018</c:v>
                  </c:pt>
                  <c:pt idx="1">
                    <c:v>2012 and earlier</c:v>
                  </c:pt>
                  <c:pt idx="2">
                    <c:v>Other</c:v>
                  </c:pt>
                  <c:pt idx="3">
                    <c:v>Landed immigrant</c:v>
                  </c:pt>
                  <c:pt idx="4">
                    <c:v>Citizen by naturalization</c:v>
                  </c:pt>
                  <c:pt idx="5">
                    <c:v>Citizen by birth</c:v>
                  </c:pt>
                  <c:pt idx="6">
                    <c:v>Multiple languages </c:v>
                  </c:pt>
                  <c:pt idx="7">
                    <c:v>Other only</c:v>
                  </c:pt>
                  <c:pt idx="8">
                    <c:v>French only</c:v>
                  </c:pt>
                  <c:pt idx="9">
                    <c:v>English only </c:v>
                  </c:pt>
                </c:lvl>
                <c:lvl>
                  <c:pt idx="0">
                    <c:v>Immigrant year</c:v>
                  </c:pt>
                  <c:pt idx="2">
                    <c:v>Citizenship Status</c:v>
                  </c:pt>
                  <c:pt idx="6">
                    <c:v>Language*</c:v>
                  </c:pt>
                </c:lvl>
              </c:multiLvlStrCache>
            </c:multiLvlStrRef>
          </c:cat>
          <c:val>
            <c:numRef>
              <c:f>Release2!$C$135:$C$144</c:f>
              <c:numCache>
                <c:formatCode>0.0</c:formatCode>
                <c:ptCount val="10"/>
                <c:pt idx="0">
                  <c:v>18.242599999999999</c:v>
                </c:pt>
                <c:pt idx="1">
                  <c:v>81.757400000000004</c:v>
                </c:pt>
                <c:pt idx="2">
                  <c:v>2.4864999999999999</c:v>
                </c:pt>
                <c:pt idx="3">
                  <c:v>2.8727</c:v>
                </c:pt>
                <c:pt idx="4">
                  <c:v>9.5249000000000006</c:v>
                </c:pt>
                <c:pt idx="5">
                  <c:v>85.115899999999996</c:v>
                </c:pt>
                <c:pt idx="6" formatCode="#,##0.0">
                  <c:v>6.5045999999999999</c:v>
                </c:pt>
                <c:pt idx="7" formatCode="#,##0.0">
                  <c:v>6.3956999999999997</c:v>
                </c:pt>
                <c:pt idx="8" formatCode="#,##0.0">
                  <c:v>14.5067</c:v>
                </c:pt>
                <c:pt idx="9" formatCode="#,##0.0">
                  <c:v>72.5929</c:v>
                </c:pt>
              </c:numCache>
            </c:numRef>
          </c:val>
          <c:extLst>
            <c:ext xmlns:c16="http://schemas.microsoft.com/office/drawing/2014/chart" uri="{C3380CC4-5D6E-409C-BE32-E72D297353CC}">
              <c16:uniqueId val="{0000000C-2E63-204B-9E2C-638845FB5A63}"/>
            </c:ext>
          </c:extLst>
        </c:ser>
        <c:dLbls>
          <c:showLegendKey val="0"/>
          <c:showVal val="0"/>
          <c:showCatName val="0"/>
          <c:showSerName val="0"/>
          <c:showPercent val="0"/>
          <c:showBubbleSize val="0"/>
        </c:dLbls>
        <c:gapWidth val="70"/>
        <c:axId val="16914608"/>
        <c:axId val="16912688"/>
      </c:barChart>
      <c:catAx>
        <c:axId val="1691460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912688"/>
        <c:crosses val="autoZero"/>
        <c:auto val="1"/>
        <c:lblAlgn val="ctr"/>
        <c:lblOffset val="100"/>
        <c:noMultiLvlLbl val="0"/>
      </c:catAx>
      <c:valAx>
        <c:axId val="16912688"/>
        <c:scaling>
          <c:orientation val="minMax"/>
          <c:max val="109"/>
          <c:min val="0"/>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a:t>percent</a:t>
                </a:r>
              </a:p>
            </c:rich>
          </c:tx>
          <c:layout>
            <c:manualLayout>
              <c:xMode val="edge"/>
              <c:yMode val="edge"/>
              <c:x val="0.89156735784320162"/>
              <c:y val="0.90801133744861295"/>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914608"/>
        <c:crosses val="autoZero"/>
        <c:crossBetween val="between"/>
        <c:majorUnit val="20"/>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94612692644189"/>
          <c:y val="4.3195344384261952E-2"/>
          <c:w val="0.86356602059357968"/>
          <c:h val="0.71632992405030049"/>
        </c:manualLayout>
      </c:layout>
      <c:barChart>
        <c:barDir val="col"/>
        <c:grouping val="clustered"/>
        <c:varyColors val="0"/>
        <c:ser>
          <c:idx val="0"/>
          <c:order val="0"/>
          <c:tx>
            <c:strRef>
              <c:f>Release16!$L$48</c:f>
              <c:strCache>
                <c:ptCount val="1"/>
                <c:pt idx="0">
                  <c:v>PSG with disabilities</c:v>
                </c:pt>
              </c:strCache>
            </c:strRef>
          </c:tx>
          <c:spPr>
            <a:solidFill>
              <a:srgbClr val="4472C4">
                <a:lumMod val="75000"/>
              </a:srgbClr>
            </a:solidFill>
            <a:ln>
              <a:solidFill>
                <a:sysClr val="windowText" lastClr="000000"/>
              </a:solidFill>
            </a:ln>
            <a:effectLst/>
          </c:spPr>
          <c:invertIfNegative val="0"/>
          <c:dLbls>
            <c:dLbl>
              <c:idx val="0"/>
              <c:layout>
                <c:manualLayout>
                  <c:x val="-3.1310989972409254E-4"/>
                  <c:y val="-4.232500956142208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4BC-7549-B3CF-A7C58887324A}"/>
                </c:ext>
              </c:extLst>
            </c:dLbl>
            <c:dLbl>
              <c:idx val="1"/>
              <c:layout>
                <c:manualLayout>
                  <c:x val="-3.8594454539336428E-3"/>
                  <c:y val="-5.655076417511608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BC-7549-B3CF-A7C58887324A}"/>
                </c:ext>
              </c:extLst>
            </c:dLbl>
            <c:dLbl>
              <c:idx val="2"/>
              <c:layout>
                <c:manualLayout>
                  <c:x val="-2.2437579917895661E-3"/>
                  <c:y val="-5.14521050722318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4BC-7549-B3CF-A7C58887324A}"/>
                </c:ext>
              </c:extLst>
            </c:dLbl>
            <c:dLbl>
              <c:idx val="3"/>
              <c:layout>
                <c:manualLayout>
                  <c:x val="-4.3298674204186012E-3"/>
                  <c:y val="-5.905725198984265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4BC-7549-B3CF-A7C58887324A}"/>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(Release16!$M$52,Release16!$M$54,Release16!$M$56,Release16!$M$58)</c:f>
                <c:numCache>
                  <c:formatCode>General</c:formatCode>
                  <c:ptCount val="4"/>
                  <c:pt idx="0">
                    <c:v>3.2870999999999988</c:v>
                  </c:pt>
                  <c:pt idx="1">
                    <c:v>5.5100000000000016</c:v>
                  </c:pt>
                  <c:pt idx="2">
                    <c:v>4.9990000000000023</c:v>
                  </c:pt>
                  <c:pt idx="3">
                    <c:v>5.8111999999999995</c:v>
                  </c:pt>
                </c:numCache>
                <c:extLst/>
              </c:numRef>
            </c:plus>
            <c:minus>
              <c:numRef>
                <c:f>(Release16!$L$52,Release16!$L$54,Release16!$L$56,Release16!$L$58)</c:f>
                <c:numCache>
                  <c:formatCode>General</c:formatCode>
                  <c:ptCount val="4"/>
                  <c:pt idx="0">
                    <c:v>3.2872000000000021</c:v>
                  </c:pt>
                  <c:pt idx="1">
                    <c:v>5.509999999999998</c:v>
                  </c:pt>
                  <c:pt idx="2">
                    <c:v>4.998899999999999</c:v>
                  </c:pt>
                  <c:pt idx="3">
                    <c:v>5.8110999999999962</c:v>
                  </c:pt>
                </c:numCache>
                <c:extLst/>
              </c:numRef>
            </c:minus>
            <c:spPr>
              <a:noFill/>
              <a:ln w="9525" cap="flat" cmpd="sng" algn="ctr">
                <a:solidFill>
                  <a:sysClr val="windowText" lastClr="000000"/>
                </a:solidFill>
                <a:round/>
              </a:ln>
              <a:effectLst/>
            </c:spPr>
          </c:errBars>
          <c:cat>
            <c:strRef>
              <c:f>(Release16!$B$52,Release16!$B$54,Release16!$B$56,Release16!$B$58)</c:f>
              <c:strCache>
                <c:ptCount val="4"/>
                <c:pt idx="0">
                  <c:v>Total, all study levels</c:v>
                </c:pt>
                <c:pt idx="1">
                  <c:v>College </c:v>
                </c:pt>
                <c:pt idx="2">
                  <c:v>Bachelors'</c:v>
                </c:pt>
                <c:pt idx="3">
                  <c:v>Postgraduates</c:v>
                </c:pt>
              </c:strCache>
              <c:extLst/>
            </c:strRef>
          </c:cat>
          <c:val>
            <c:numRef>
              <c:f>(Release16!$D$52,Release16!$D$54,Release16!$D$56,Release16!$D$58)</c:f>
              <c:numCache>
                <c:formatCode>0.0</c:formatCode>
                <c:ptCount val="4"/>
                <c:pt idx="0">
                  <c:v>29.424600000000002</c:v>
                </c:pt>
                <c:pt idx="1">
                  <c:v>28.322199999999999</c:v>
                </c:pt>
                <c:pt idx="2">
                  <c:v>29.5276</c:v>
                </c:pt>
                <c:pt idx="3">
                  <c:v>32.086599999999997</c:v>
                </c:pt>
              </c:numCache>
              <c:extLst/>
            </c:numRef>
          </c:val>
          <c:extLst>
            <c:ext xmlns:c16="http://schemas.microsoft.com/office/drawing/2014/chart" uri="{C3380CC4-5D6E-409C-BE32-E72D297353CC}">
              <c16:uniqueId val="{00000004-14BC-7549-B3CF-A7C58887324A}"/>
            </c:ext>
          </c:extLst>
        </c:ser>
        <c:ser>
          <c:idx val="1"/>
          <c:order val="1"/>
          <c:tx>
            <c:strRef>
              <c:f>Release16!$N$48</c:f>
              <c:strCache>
                <c:ptCount val="1"/>
                <c:pt idx="0">
                  <c:v>PSG without disability</c:v>
                </c:pt>
              </c:strCache>
            </c:strRef>
          </c:tx>
          <c:spPr>
            <a:solidFill>
              <a:srgbClr val="4472C4">
                <a:lumMod val="20000"/>
                <a:lumOff val="80000"/>
              </a:srgbClr>
            </a:solidFill>
            <a:ln>
              <a:solidFill>
                <a:sysClr val="windowText" lastClr="000000"/>
              </a:solidFill>
            </a:ln>
            <a:effectLst/>
          </c:spPr>
          <c:invertIfNegative val="0"/>
          <c:dLbls>
            <c:dLbl>
              <c:idx val="0"/>
              <c:layout>
                <c:manualLayout>
                  <c:x val="0"/>
                  <c:y val="-2.47113107109266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4BC-7549-B3CF-A7C58887324A}"/>
                </c:ext>
              </c:extLst>
            </c:dLbl>
            <c:dLbl>
              <c:idx val="1"/>
              <c:layout>
                <c:manualLayout>
                  <c:x val="2.136752136752137E-3"/>
                  <c:y val="-3.76071658960078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4BC-7549-B3CF-A7C58887324A}"/>
                </c:ext>
              </c:extLst>
            </c:dLbl>
            <c:dLbl>
              <c:idx val="2"/>
              <c:layout>
                <c:manualLayout>
                  <c:x val="4.5290732889157305E-3"/>
                  <c:y val="-4.13460512557881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4BC-7549-B3CF-A7C58887324A}"/>
                </c:ext>
              </c:extLst>
            </c:dLbl>
            <c:dLbl>
              <c:idx val="3"/>
              <c:layout>
                <c:manualLayout>
                  <c:x val="2.0090517531462415E-3"/>
                  <c:y val="-4.40363810058452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4BC-7549-B3CF-A7C58887324A}"/>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(Release16!$O$52,Release16!$O$54,Release16!$O$56,Release16!$O$58)</c:f>
                <c:numCache>
                  <c:formatCode>General</c:formatCode>
                  <c:ptCount val="4"/>
                  <c:pt idx="0">
                    <c:v>2.0874000000000024</c:v>
                  </c:pt>
                  <c:pt idx="1">
                    <c:v>4.0777000000000001</c:v>
                  </c:pt>
                  <c:pt idx="2">
                    <c:v>3.0655000000000001</c:v>
                  </c:pt>
                  <c:pt idx="3">
                    <c:v>2.9513000000000034</c:v>
                  </c:pt>
                </c:numCache>
                <c:extLst/>
              </c:numRef>
            </c:plus>
            <c:minus>
              <c:numRef>
                <c:f>(Release16!$N$52,Release16!$N$54,Release16!$N$56,Release16!$N$58)</c:f>
                <c:numCache>
                  <c:formatCode>General</c:formatCode>
                  <c:ptCount val="4"/>
                  <c:pt idx="0">
                    <c:v>2.0874999999999986</c:v>
                  </c:pt>
                  <c:pt idx="1">
                    <c:v>4.0775999999999968</c:v>
                  </c:pt>
                  <c:pt idx="2">
                    <c:v>3.0656000000000034</c:v>
                  </c:pt>
                  <c:pt idx="3">
                    <c:v>2.9512999999999963</c:v>
                  </c:pt>
                </c:numCache>
                <c:extLst/>
              </c:numRef>
            </c:minus>
            <c:spPr>
              <a:noFill/>
              <a:ln w="9525" cap="flat" cmpd="sng" algn="ctr">
                <a:solidFill>
                  <a:sysClr val="windowText" lastClr="000000"/>
                </a:solidFill>
                <a:round/>
              </a:ln>
              <a:effectLst/>
            </c:spPr>
          </c:errBars>
          <c:cat>
            <c:strRef>
              <c:f>(Release16!$B$52,Release16!$B$54,Release16!$B$56,Release16!$B$58)</c:f>
              <c:strCache>
                <c:ptCount val="4"/>
                <c:pt idx="0">
                  <c:v>Total, all study levels</c:v>
                </c:pt>
                <c:pt idx="1">
                  <c:v>College </c:v>
                </c:pt>
                <c:pt idx="2">
                  <c:v>Bachelors'</c:v>
                </c:pt>
                <c:pt idx="3">
                  <c:v>Postgraduates</c:v>
                </c:pt>
              </c:strCache>
              <c:extLst/>
            </c:strRef>
          </c:cat>
          <c:val>
            <c:numRef>
              <c:f>(Release16!$G$52,Release16!$G$54,Release16!$G$56,Release16!$G$58)</c:f>
              <c:numCache>
                <c:formatCode>0.0</c:formatCode>
                <c:ptCount val="4"/>
                <c:pt idx="0">
                  <c:v>37.9086</c:v>
                </c:pt>
                <c:pt idx="1">
                  <c:v>35.412599999999998</c:v>
                </c:pt>
                <c:pt idx="2">
                  <c:v>38.645200000000003</c:v>
                </c:pt>
                <c:pt idx="3">
                  <c:v>40.468299999999999</c:v>
                </c:pt>
              </c:numCache>
              <c:extLst/>
            </c:numRef>
          </c:val>
          <c:extLst>
            <c:ext xmlns:c16="http://schemas.microsoft.com/office/drawing/2014/chart" uri="{C3380CC4-5D6E-409C-BE32-E72D297353CC}">
              <c16:uniqueId val="{00000009-14BC-7549-B3CF-A7C58887324A}"/>
            </c:ext>
          </c:extLst>
        </c:ser>
        <c:dLbls>
          <c:showLegendKey val="0"/>
          <c:showVal val="0"/>
          <c:showCatName val="0"/>
          <c:showSerName val="0"/>
          <c:showPercent val="0"/>
          <c:showBubbleSize val="0"/>
        </c:dLbls>
        <c:gapWidth val="70"/>
        <c:axId val="1697981120"/>
        <c:axId val="1595501920"/>
      </c:barChart>
      <c:catAx>
        <c:axId val="1697981120"/>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a:t>Level of study</a:t>
                </a:r>
              </a:p>
            </c:rich>
          </c:tx>
          <c:layout>
            <c:manualLayout>
              <c:xMode val="edge"/>
              <c:yMode val="edge"/>
              <c:x val="0.83473332660340549"/>
              <c:y val="0.86825985400980599"/>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95501920"/>
        <c:crosses val="autoZero"/>
        <c:auto val="1"/>
        <c:lblAlgn val="ctr"/>
        <c:lblOffset val="100"/>
        <c:noMultiLvlLbl val="0"/>
      </c:catAx>
      <c:valAx>
        <c:axId val="1595501920"/>
        <c:scaling>
          <c:orientation val="minMax"/>
          <c:max val="100"/>
          <c:min val="0"/>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a:t>percent</a:t>
                </a:r>
              </a:p>
            </c:rich>
          </c:tx>
          <c:layout>
            <c:manualLayout>
              <c:xMode val="edge"/>
              <c:yMode val="edge"/>
              <c:x val="9.7521704017766997E-3"/>
              <c:y val="0.31234613496952657"/>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97981120"/>
        <c:crosses val="autoZero"/>
        <c:crossBetween val="between"/>
        <c:majorUnit val="20"/>
      </c:valAx>
      <c:spPr>
        <a:noFill/>
        <a:ln>
          <a:solidFill>
            <a:schemeClr val="tx1"/>
          </a:solidFill>
        </a:ln>
        <a:effectLst/>
      </c:spPr>
    </c:plotArea>
    <c:legend>
      <c:legendPos val="b"/>
      <c:layout>
        <c:manualLayout>
          <c:xMode val="edge"/>
          <c:yMode val="edge"/>
          <c:x val="0.18728884850932095"/>
          <c:y val="0.88211004581275365"/>
          <c:w val="0.63824264755367122"/>
          <c:h val="8.0366502029647791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60974463626047"/>
          <c:y val="3.6965245255604212E-2"/>
          <c:w val="0.84297294886926155"/>
          <c:h val="0.64260826646136693"/>
        </c:manualLayout>
      </c:layout>
      <c:barChart>
        <c:barDir val="col"/>
        <c:grouping val="clustered"/>
        <c:varyColors val="0"/>
        <c:ser>
          <c:idx val="0"/>
          <c:order val="0"/>
          <c:tx>
            <c:strRef>
              <c:f>Release16!$L$189</c:f>
              <c:strCache>
                <c:ptCount val="1"/>
                <c:pt idx="0">
                  <c:v>At the time of graduation</c:v>
                </c:pt>
              </c:strCache>
            </c:strRef>
          </c:tx>
          <c:spPr>
            <a:solidFill>
              <a:srgbClr val="4472C4">
                <a:lumMod val="20000"/>
                <a:lumOff val="80000"/>
              </a:srgbClr>
            </a:solidFill>
            <a:ln>
              <a:solidFill>
                <a:sysClr val="windowText" lastClr="000000"/>
              </a:solidFill>
            </a:ln>
            <a:effectLst/>
          </c:spPr>
          <c:invertIfNegative val="0"/>
          <c:dLbls>
            <c:dLbl>
              <c:idx val="0"/>
              <c:layout>
                <c:manualLayout>
                  <c:x val="-3.4677963892898399E-3"/>
                  <c:y val="-3.0903065204685477E-2"/>
                </c:manualLayout>
              </c:layout>
              <c:tx>
                <c:rich>
                  <a:bodyPr/>
                  <a:lstStyle/>
                  <a:p>
                    <a:fld id="{2B8CE474-BE9A-084D-99BB-BD56940B4764}"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2A71-FB46-859B-BD93F9878550}"/>
                </c:ext>
              </c:extLst>
            </c:dLbl>
            <c:dLbl>
              <c:idx val="1"/>
              <c:layout>
                <c:manualLayout>
                  <c:x val="-3.469708827226122E-3"/>
                  <c:y val="-6.3064946466798791E-3"/>
                </c:manualLayout>
              </c:layout>
              <c:tx>
                <c:rich>
                  <a:bodyPr/>
                  <a:lstStyle/>
                  <a:p>
                    <a:fld id="{E193EF19-1220-D241-8B6A-CFD575D698B5}"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2A71-FB46-859B-BD93F9878550}"/>
                </c:ext>
              </c:extLst>
            </c:dLbl>
            <c:dLbl>
              <c:idx val="2"/>
              <c:layout>
                <c:manualLayout>
                  <c:x val="-3.469708827226122E-3"/>
                  <c:y val="-3.4685720556739331E-2"/>
                </c:manualLayout>
              </c:layout>
              <c:tx>
                <c:rich>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8D43EF00-EA99-8643-9071-64814C275B47}" type="CELLRANGE">
                      <a:rPr lang="en-US"/>
                      <a:pPr>
                        <a:defRPr/>
                      </a:pPr>
                      <a:t>[CELLRANGE]</a:t>
                    </a:fld>
                    <a:endParaRPr lang="en-US"/>
                  </a:p>
                </c:rich>
              </c:tx>
              <c:numFmt formatCode="&quot;$&quot;#,##0.00"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2A71-FB46-859B-BD93F9878550}"/>
                </c:ext>
              </c:extLst>
            </c:dLbl>
            <c:dLbl>
              <c:idx val="3"/>
              <c:layout>
                <c:manualLayout>
                  <c:x val="-5.2045632408391834E-3"/>
                  <c:y val="-1.5766236616699698E-2"/>
                </c:manualLayout>
              </c:layout>
              <c:tx>
                <c:rich>
                  <a:bodyPr/>
                  <a:lstStyle/>
                  <a:p>
                    <a:fld id="{E21B6520-0829-5B45-856B-3B100EA63568}"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2A71-FB46-859B-BD93F9878550}"/>
                </c:ext>
              </c:extLst>
            </c:dLbl>
            <c:dLbl>
              <c:idx val="4"/>
              <c:layout>
                <c:manualLayout>
                  <c:x val="-6.3610593664139458E-17"/>
                  <c:y val="-4.729870985009909E-2"/>
                </c:manualLayout>
              </c:layout>
              <c:tx>
                <c:rich>
                  <a:bodyPr/>
                  <a:lstStyle/>
                  <a:p>
                    <a:fld id="{D26CC86B-559A-534A-A64E-1122AAFA1612}"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2A71-FB46-859B-BD93F9878550}"/>
                </c:ext>
              </c:extLst>
            </c:dLbl>
            <c:dLbl>
              <c:idx val="5"/>
              <c:layout>
                <c:manualLayout>
                  <c:x val="0"/>
                  <c:y val="-2.5225978586719516E-2"/>
                </c:manualLayout>
              </c:layout>
              <c:tx>
                <c:rich>
                  <a:bodyPr/>
                  <a:lstStyle/>
                  <a:p>
                    <a:fld id="{2B5D965D-399E-9940-8CDD-CA69AF70E06E}"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2A71-FB46-859B-BD93F9878550}"/>
                </c:ext>
              </c:extLst>
            </c:dLbl>
            <c:dLbl>
              <c:idx val="6"/>
              <c:layout>
                <c:manualLayout>
                  <c:x val="0"/>
                  <c:y val="-5.2535373169048556E-2"/>
                </c:manualLayout>
              </c:layout>
              <c:tx>
                <c:rich>
                  <a:bodyPr/>
                  <a:lstStyle/>
                  <a:p>
                    <a:fld id="{95EDAD73-5A75-1F4E-BAE2-BCAA1A12A619}"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2A71-FB46-859B-BD93F9878550}"/>
                </c:ext>
              </c:extLst>
            </c:dLbl>
            <c:dLbl>
              <c:idx val="7"/>
              <c:layout>
                <c:manualLayout>
                  <c:x val="-1.7367668515494547E-3"/>
                  <c:y val="-3.0714366939666709E-2"/>
                </c:manualLayout>
              </c:layout>
              <c:tx>
                <c:rich>
                  <a:bodyPr/>
                  <a:lstStyle/>
                  <a:p>
                    <a:fld id="{2D8CF1A6-81C8-1241-AE80-2E242FC0F855}"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2A71-FB46-859B-BD93F9878550}"/>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BarType val="both"/>
            <c:errValType val="cust"/>
            <c:noEndCap val="0"/>
            <c:plus>
              <c:numRef>
                <c:f>Release16!$M$191:$M$198</c:f>
                <c:numCache>
                  <c:formatCode>General</c:formatCode>
                  <c:ptCount val="8"/>
                  <c:pt idx="0">
                    <c:v>1479.0836999999992</c:v>
                  </c:pt>
                  <c:pt idx="1">
                    <c:v>932.15750000000116</c:v>
                  </c:pt>
                  <c:pt idx="2">
                    <c:v>1558.6608999999989</c:v>
                  </c:pt>
                  <c:pt idx="3">
                    <c:v>1262.0648000000001</c:v>
                  </c:pt>
                  <c:pt idx="4">
                    <c:v>2628.3005000000012</c:v>
                  </c:pt>
                  <c:pt idx="5">
                    <c:v>1535.9536999999982</c:v>
                  </c:pt>
                  <c:pt idx="6">
                    <c:v>3147.4421000000002</c:v>
                  </c:pt>
                  <c:pt idx="7">
                    <c:v>1670.0789000000004</c:v>
                  </c:pt>
                </c:numCache>
              </c:numRef>
            </c:plus>
            <c:minus>
              <c:numRef>
                <c:f>Release16!$L$191:$L$198</c:f>
                <c:numCache>
                  <c:formatCode>General</c:formatCode>
                  <c:ptCount val="8"/>
                  <c:pt idx="0">
                    <c:v>1479.1290999999983</c:v>
                  </c:pt>
                  <c:pt idx="1">
                    <c:v>931.58209999999963</c:v>
                  </c:pt>
                  <c:pt idx="2">
                    <c:v>1558.6036999999997</c:v>
                  </c:pt>
                  <c:pt idx="3">
                    <c:v>1262.5074999999997</c:v>
                  </c:pt>
                  <c:pt idx="4">
                    <c:v>2627.8925999999992</c:v>
                  </c:pt>
                  <c:pt idx="5">
                    <c:v>1535.5541999999987</c:v>
                  </c:pt>
                  <c:pt idx="6">
                    <c:v>3148.226999999999</c:v>
                  </c:pt>
                  <c:pt idx="7">
                    <c:v>1670.4880999999987</c:v>
                  </c:pt>
                </c:numCache>
              </c:numRef>
            </c:minus>
            <c:spPr>
              <a:noFill/>
              <a:ln w="9525" cap="flat" cmpd="sng" algn="ctr">
                <a:solidFill>
                  <a:sysClr val="windowText" lastClr="000000"/>
                </a:solidFill>
                <a:round/>
              </a:ln>
              <a:effectLst/>
            </c:spPr>
          </c:errBars>
          <c:cat>
            <c:multiLvlStrRef>
              <c:f>Release16!$B$191:$C$198</c:f>
              <c:multiLvlStrCache>
                <c:ptCount val="8"/>
                <c:lvl>
                  <c:pt idx="0">
                    <c:v>PSG with disabilities</c:v>
                  </c:pt>
                  <c:pt idx="1">
                    <c:v>PSG without disabilities</c:v>
                  </c:pt>
                  <c:pt idx="2">
                    <c:v>PSG with disabilities</c:v>
                  </c:pt>
                  <c:pt idx="3">
                    <c:v>PSG without disabilities</c:v>
                  </c:pt>
                  <c:pt idx="4">
                    <c:v>PSG with disabilities</c:v>
                  </c:pt>
                  <c:pt idx="5">
                    <c:v>PSG without disabilities</c:v>
                  </c:pt>
                  <c:pt idx="6">
                    <c:v>PSG with disabilities</c:v>
                  </c:pt>
                  <c:pt idx="7">
                    <c:v>PSG without disabilities</c:v>
                  </c:pt>
                </c:lvl>
                <c:lvl>
                  <c:pt idx="0">
                    <c:v>Total, all study levels</c:v>
                  </c:pt>
                  <c:pt idx="2">
                    <c:v>College </c:v>
                  </c:pt>
                  <c:pt idx="4">
                    <c:v>Bachelors'</c:v>
                  </c:pt>
                  <c:pt idx="6">
                    <c:v>Postgraduates</c:v>
                  </c:pt>
                </c:lvl>
              </c:multiLvlStrCache>
            </c:multiLvlStrRef>
          </c:cat>
          <c:val>
            <c:numRef>
              <c:f>Release16!$D$191:$D$198</c:f>
              <c:numCache>
                <c:formatCode>#,##0</c:formatCode>
                <c:ptCount val="8"/>
                <c:pt idx="0">
                  <c:v>24099</c:v>
                </c:pt>
                <c:pt idx="1">
                  <c:v>23496</c:v>
                </c:pt>
                <c:pt idx="2">
                  <c:v>16261</c:v>
                </c:pt>
                <c:pt idx="3">
                  <c:v>15171</c:v>
                </c:pt>
                <c:pt idx="4">
                  <c:v>28135</c:v>
                </c:pt>
                <c:pt idx="5">
                  <c:v>27508</c:v>
                </c:pt>
                <c:pt idx="6">
                  <c:v>31873</c:v>
                </c:pt>
                <c:pt idx="7">
                  <c:v>27920</c:v>
                </c:pt>
              </c:numCache>
            </c:numRef>
          </c:val>
          <c:extLst>
            <c:ext xmlns:c15="http://schemas.microsoft.com/office/drawing/2012/chart" uri="{02D57815-91ED-43cb-92C2-25804820EDAC}">
              <c15:datalabelsRange>
                <c15:f>Release16!$T$191:$T$198</c15:f>
                <c15:dlblRangeCache>
                  <c:ptCount val="8"/>
                  <c:pt idx="0">
                    <c:v>24.1</c:v>
                  </c:pt>
                  <c:pt idx="1">
                    <c:v>23.5</c:v>
                  </c:pt>
                  <c:pt idx="2">
                    <c:v>16.3</c:v>
                  </c:pt>
                  <c:pt idx="3">
                    <c:v>15.2</c:v>
                  </c:pt>
                  <c:pt idx="4">
                    <c:v>28.1</c:v>
                  </c:pt>
                  <c:pt idx="5">
                    <c:v>27.5</c:v>
                  </c:pt>
                  <c:pt idx="6">
                    <c:v>31.9</c:v>
                  </c:pt>
                  <c:pt idx="7">
                    <c:v>27.9</c:v>
                  </c:pt>
                </c15:dlblRangeCache>
              </c15:datalabelsRange>
            </c:ext>
            <c:ext xmlns:c16="http://schemas.microsoft.com/office/drawing/2014/chart" uri="{C3380CC4-5D6E-409C-BE32-E72D297353CC}">
              <c16:uniqueId val="{00000008-2A71-FB46-859B-BD93F9878550}"/>
            </c:ext>
          </c:extLst>
        </c:ser>
        <c:ser>
          <c:idx val="1"/>
          <c:order val="1"/>
          <c:tx>
            <c:strRef>
              <c:f>Release16!$N$189</c:f>
              <c:strCache>
                <c:ptCount val="1"/>
                <c:pt idx="0">
                  <c:v>At the time of Interview</c:v>
                </c:pt>
              </c:strCache>
            </c:strRef>
          </c:tx>
          <c:spPr>
            <a:solidFill>
              <a:srgbClr val="4472C4">
                <a:lumMod val="75000"/>
              </a:srgbClr>
            </a:solidFill>
            <a:ln>
              <a:solidFill>
                <a:sysClr val="windowText" lastClr="000000"/>
              </a:solidFill>
            </a:ln>
            <a:effectLst/>
          </c:spPr>
          <c:invertIfNegative val="0"/>
          <c:dLbls>
            <c:dLbl>
              <c:idx val="0"/>
              <c:layout>
                <c:manualLayout>
                  <c:x val="6.9394176544522127E-3"/>
                  <c:y val="-2.8379225910059511E-2"/>
                </c:manualLayout>
              </c:layout>
              <c:tx>
                <c:rich>
                  <a:bodyPr/>
                  <a:lstStyle/>
                  <a:p>
                    <a:fld id="{16F801E6-A7E2-5F42-8571-3151F8A1DE2A}"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2A71-FB46-859B-BD93F9878550}"/>
                </c:ext>
              </c:extLst>
            </c:dLbl>
            <c:dLbl>
              <c:idx val="1"/>
              <c:layout>
                <c:manualLayout>
                  <c:x val="8.6742720680653054E-3"/>
                  <c:y val="-1.8919483940039693E-2"/>
                </c:manualLayout>
              </c:layout>
              <c:tx>
                <c:rich>
                  <a:bodyPr/>
                  <a:lstStyle/>
                  <a:p>
                    <a:fld id="{1871E403-C249-2D49-AC1F-5592DE600F97}"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2A71-FB46-859B-BD93F9878550}"/>
                </c:ext>
              </c:extLst>
            </c:dLbl>
            <c:dLbl>
              <c:idx val="2"/>
              <c:layout>
                <c:manualLayout>
                  <c:x val="5.2045632408391834E-3"/>
                  <c:y val="-2.5225978586719572E-2"/>
                </c:manualLayout>
              </c:layout>
              <c:tx>
                <c:rich>
                  <a:bodyPr/>
                  <a:lstStyle/>
                  <a:p>
                    <a:fld id="{556FF23E-A0F4-C948-8EF2-59A7D78B9B4B}"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2A71-FB46-859B-BD93F9878550}"/>
                </c:ext>
              </c:extLst>
            </c:dLbl>
            <c:dLbl>
              <c:idx val="3"/>
              <c:layout>
                <c:manualLayout>
                  <c:x val="6.9394176544522439E-3"/>
                  <c:y val="-2.5225978586719572E-2"/>
                </c:manualLayout>
              </c:layout>
              <c:tx>
                <c:rich>
                  <a:bodyPr/>
                  <a:lstStyle/>
                  <a:p>
                    <a:fld id="{0A992F88-6AA7-DF4E-9A92-820640D11653}"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2A71-FB46-859B-BD93F9878550}"/>
                </c:ext>
              </c:extLst>
            </c:dLbl>
            <c:dLbl>
              <c:idx val="4"/>
              <c:layout>
                <c:manualLayout>
                  <c:x val="1.1212901271956312E-2"/>
                  <c:y val="-5.3464894659094112E-2"/>
                </c:manualLayout>
              </c:layout>
              <c:tx>
                <c:rich>
                  <a:bodyPr/>
                  <a:lstStyle/>
                  <a:p>
                    <a:fld id="{6C3BA9F8-52D3-644A-8CF1-5D06CB7A73A4}"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2A71-FB46-859B-BD93F9878550}"/>
                </c:ext>
              </c:extLst>
            </c:dLbl>
            <c:dLbl>
              <c:idx val="5"/>
              <c:layout>
                <c:manualLayout>
                  <c:x val="8.6742720680651787E-3"/>
                  <c:y val="-3.1532473233399395E-2"/>
                </c:manualLayout>
              </c:layout>
              <c:tx>
                <c:rich>
                  <a:bodyPr/>
                  <a:lstStyle/>
                  <a:p>
                    <a:fld id="{C5416F1C-8DDC-CF43-AE97-BC0D5FBCE1FE}"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2A71-FB46-859B-BD93F9878550}"/>
                </c:ext>
              </c:extLst>
            </c:dLbl>
            <c:dLbl>
              <c:idx val="6"/>
              <c:layout>
                <c:manualLayout>
                  <c:x val="7.3413419476411603E-3"/>
                  <c:y val="-5.3675370122437484E-2"/>
                </c:manualLayout>
              </c:layout>
              <c:tx>
                <c:rich>
                  <a:bodyPr/>
                  <a:lstStyle/>
                  <a:p>
                    <a:fld id="{5B19C52B-57DB-3647-B4CB-9E63D203C65B}"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2A71-FB46-859B-BD93F9878550}"/>
                </c:ext>
              </c:extLst>
            </c:dLbl>
            <c:dLbl>
              <c:idx val="7"/>
              <c:layout>
                <c:manualLayout>
                  <c:x val="6.9394176544521173E-3"/>
                  <c:y val="-2.5225978586719516E-2"/>
                </c:manualLayout>
              </c:layout>
              <c:tx>
                <c:rich>
                  <a:bodyPr/>
                  <a:lstStyle/>
                  <a:p>
                    <a:fld id="{86E08B19-41F8-084D-B509-C1D37282DD5D}"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2A71-FB46-859B-BD93F9878550}"/>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BarType val="both"/>
            <c:errValType val="cust"/>
            <c:noEndCap val="0"/>
            <c:plus>
              <c:numRef>
                <c:f>Release16!$O$191:$O$198</c:f>
                <c:numCache>
                  <c:formatCode>General</c:formatCode>
                  <c:ptCount val="8"/>
                  <c:pt idx="0">
                    <c:v>1745.9403999999995</c:v>
                  </c:pt>
                  <c:pt idx="1">
                    <c:v>1081.4733999999989</c:v>
                  </c:pt>
                  <c:pt idx="2">
                    <c:v>1632.2644</c:v>
                  </c:pt>
                  <c:pt idx="3">
                    <c:v>1646.4765000000007</c:v>
                  </c:pt>
                  <c:pt idx="4">
                    <c:v>3128.7096999999994</c:v>
                  </c:pt>
                  <c:pt idx="5">
                    <c:v>1790.6791000000012</c:v>
                  </c:pt>
                  <c:pt idx="6">
                    <c:v>3286.4075999999986</c:v>
                  </c:pt>
                  <c:pt idx="7">
                    <c:v>1662.0112000000008</c:v>
                  </c:pt>
                </c:numCache>
              </c:numRef>
            </c:plus>
            <c:minus>
              <c:numRef>
                <c:f>Release16!$N$191:$N$198</c:f>
                <c:numCache>
                  <c:formatCode>General</c:formatCode>
                  <c:ptCount val="8"/>
                  <c:pt idx="0">
                    <c:v>1745.6938000000009</c:v>
                  </c:pt>
                  <c:pt idx="1">
                    <c:v>1081.8502000000008</c:v>
                  </c:pt>
                  <c:pt idx="2">
                    <c:v>1631.9313000000002</c:v>
                  </c:pt>
                  <c:pt idx="3">
                    <c:v>1646.2883000000002</c:v>
                  </c:pt>
                  <c:pt idx="4">
                    <c:v>3128.2334999999985</c:v>
                  </c:pt>
                  <c:pt idx="5">
                    <c:v>1790.8849999999984</c:v>
                  </c:pt>
                  <c:pt idx="6">
                    <c:v>3286.4873000000007</c:v>
                  </c:pt>
                  <c:pt idx="7">
                    <c:v>1661.0279999999984</c:v>
                  </c:pt>
                </c:numCache>
              </c:numRef>
            </c:minus>
            <c:spPr>
              <a:noFill/>
              <a:ln w="9525" cap="flat" cmpd="sng" algn="ctr">
                <a:solidFill>
                  <a:schemeClr val="tx1"/>
                </a:solidFill>
                <a:round/>
              </a:ln>
              <a:effectLst/>
            </c:spPr>
          </c:errBars>
          <c:cat>
            <c:multiLvlStrRef>
              <c:f>Release16!$B$191:$C$198</c:f>
              <c:multiLvlStrCache>
                <c:ptCount val="8"/>
                <c:lvl>
                  <c:pt idx="0">
                    <c:v>PSG with disabilities</c:v>
                  </c:pt>
                  <c:pt idx="1">
                    <c:v>PSG without disabilities</c:v>
                  </c:pt>
                  <c:pt idx="2">
                    <c:v>PSG with disabilities</c:v>
                  </c:pt>
                  <c:pt idx="3">
                    <c:v>PSG without disabilities</c:v>
                  </c:pt>
                  <c:pt idx="4">
                    <c:v>PSG with disabilities</c:v>
                  </c:pt>
                  <c:pt idx="5">
                    <c:v>PSG without disabilities</c:v>
                  </c:pt>
                  <c:pt idx="6">
                    <c:v>PSG with disabilities</c:v>
                  </c:pt>
                  <c:pt idx="7">
                    <c:v>PSG without disabilities</c:v>
                  </c:pt>
                </c:lvl>
                <c:lvl>
                  <c:pt idx="0">
                    <c:v>Total, all study levels</c:v>
                  </c:pt>
                  <c:pt idx="2">
                    <c:v>College </c:v>
                  </c:pt>
                  <c:pt idx="4">
                    <c:v>Bachelors'</c:v>
                  </c:pt>
                  <c:pt idx="6">
                    <c:v>Postgraduates</c:v>
                  </c:pt>
                </c:lvl>
              </c:multiLvlStrCache>
            </c:multiLvlStrRef>
          </c:cat>
          <c:val>
            <c:numRef>
              <c:f>Release16!$G$191:$G$198</c:f>
              <c:numCache>
                <c:formatCode>#,##0</c:formatCode>
                <c:ptCount val="8"/>
                <c:pt idx="0">
                  <c:v>20432</c:v>
                </c:pt>
                <c:pt idx="1">
                  <c:v>19402</c:v>
                </c:pt>
                <c:pt idx="2">
                  <c:v>14623</c:v>
                </c:pt>
                <c:pt idx="3">
                  <c:v>12944</c:v>
                </c:pt>
                <c:pt idx="4">
                  <c:v>23879</c:v>
                </c:pt>
                <c:pt idx="5">
                  <c:v>22738</c:v>
                </c:pt>
                <c:pt idx="6">
                  <c:v>25267</c:v>
                </c:pt>
                <c:pt idx="7">
                  <c:v>22857</c:v>
                </c:pt>
              </c:numCache>
            </c:numRef>
          </c:val>
          <c:extLst>
            <c:ext xmlns:c15="http://schemas.microsoft.com/office/drawing/2012/chart" uri="{02D57815-91ED-43cb-92C2-25804820EDAC}">
              <c15:datalabelsRange>
                <c15:f>Release16!$U$191:$U$198</c15:f>
                <c15:dlblRangeCache>
                  <c:ptCount val="8"/>
                  <c:pt idx="0">
                    <c:v>20.4</c:v>
                  </c:pt>
                  <c:pt idx="1">
                    <c:v>19.4</c:v>
                  </c:pt>
                  <c:pt idx="2">
                    <c:v>14.6</c:v>
                  </c:pt>
                  <c:pt idx="3">
                    <c:v>12.9</c:v>
                  </c:pt>
                  <c:pt idx="4">
                    <c:v>23.9</c:v>
                  </c:pt>
                  <c:pt idx="5">
                    <c:v>22.7</c:v>
                  </c:pt>
                  <c:pt idx="6">
                    <c:v>25.3</c:v>
                  </c:pt>
                  <c:pt idx="7">
                    <c:v>22.9</c:v>
                  </c:pt>
                </c15:dlblRangeCache>
              </c15:datalabelsRange>
            </c:ext>
            <c:ext xmlns:c16="http://schemas.microsoft.com/office/drawing/2014/chart" uri="{C3380CC4-5D6E-409C-BE32-E72D297353CC}">
              <c16:uniqueId val="{00000011-2A71-FB46-859B-BD93F9878550}"/>
            </c:ext>
          </c:extLst>
        </c:ser>
        <c:dLbls>
          <c:showLegendKey val="0"/>
          <c:showVal val="0"/>
          <c:showCatName val="0"/>
          <c:showSerName val="0"/>
          <c:showPercent val="0"/>
          <c:showBubbleSize val="0"/>
        </c:dLbls>
        <c:gapWidth val="70"/>
        <c:axId val="242604672"/>
        <c:axId val="234813760"/>
      </c:barChart>
      <c:catAx>
        <c:axId val="242604672"/>
        <c:scaling>
          <c:orientation val="minMax"/>
        </c:scaling>
        <c:delete val="0"/>
        <c:axPos val="b"/>
        <c:title>
          <c:tx>
            <c:rich>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sz="1050"/>
                  <a:t>Level</a:t>
                </a:r>
                <a:r>
                  <a:rPr lang="en-CA" sz="1050" baseline="0"/>
                  <a:t> of study</a:t>
                </a:r>
                <a:endParaRPr lang="en-CA" sz="1050"/>
              </a:p>
            </c:rich>
          </c:tx>
          <c:layout>
            <c:manualLayout>
              <c:xMode val="edge"/>
              <c:yMode val="edge"/>
              <c:x val="0.83499680328420489"/>
              <c:y val="0.88855700498513679"/>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C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34813760"/>
        <c:crosses val="autoZero"/>
        <c:auto val="1"/>
        <c:lblAlgn val="ctr"/>
        <c:lblOffset val="100"/>
        <c:noMultiLvlLbl val="0"/>
      </c:catAx>
      <c:valAx>
        <c:axId val="234813760"/>
        <c:scaling>
          <c:orientation val="minMax"/>
          <c:min val="0"/>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a:t>dollars</a:t>
                </a:r>
              </a:p>
            </c:rich>
          </c:tx>
          <c:layout>
            <c:manualLayout>
              <c:xMode val="edge"/>
              <c:yMode val="edge"/>
              <c:x val="4.1742378356551569E-4"/>
              <c:y val="0.29905091831148667"/>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42604672"/>
        <c:crosses val="autoZero"/>
        <c:crossBetween val="between"/>
        <c:majorUnit val="10000"/>
      </c:valAx>
      <c:spPr>
        <a:noFill/>
        <a:ln>
          <a:solidFill>
            <a:sysClr val="windowText" lastClr="000000"/>
          </a:solidFill>
        </a:ln>
        <a:effectLst/>
      </c:spPr>
    </c:plotArea>
    <c:legend>
      <c:legendPos val="b"/>
      <c:layout>
        <c:manualLayout>
          <c:xMode val="edge"/>
          <c:yMode val="edge"/>
          <c:x val="0.15776818763039235"/>
          <c:y val="0.90531201712935272"/>
          <c:w val="0.67394743926239986"/>
          <c:h val="5.5266438388588197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74306586923199"/>
          <c:y val="5.0663080721482887E-2"/>
          <c:w val="0.70755721356296253"/>
          <c:h val="0.68209375143896489"/>
        </c:manualLayout>
      </c:layout>
      <c:barChart>
        <c:barDir val="bar"/>
        <c:grouping val="stacked"/>
        <c:varyColors val="0"/>
        <c:ser>
          <c:idx val="0"/>
          <c:order val="0"/>
          <c:tx>
            <c:strRef>
              <c:f>Release16!$C$254</c:f>
              <c:strCache>
                <c:ptCount val="1"/>
                <c:pt idx="0">
                  <c:v>One</c:v>
                </c:pt>
              </c:strCache>
            </c:strRef>
          </c:tx>
          <c:spPr>
            <a:solidFill>
              <a:schemeClr val="accent1"/>
            </a:solidFill>
            <a:ln>
              <a:solidFill>
                <a:sysClr val="windowText" lastClr="000000"/>
              </a:solidFill>
            </a:ln>
            <a:effectLst/>
          </c:spPr>
          <c:invertIfNegative val="0"/>
          <c:dLbls>
            <c:dLbl>
              <c:idx val="0"/>
              <c:layout>
                <c:manualLayout>
                  <c:x val="2.242498093435184E-3"/>
                  <c:y val="-0.1084142605022836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0ED-8246-953E-C8D475BE00F9}"/>
                </c:ext>
              </c:extLst>
            </c:dLbl>
            <c:dLbl>
              <c:idx val="1"/>
              <c:layout>
                <c:manualLayout>
                  <c:x val="1.121249046717592E-2"/>
                  <c:y val="-0.1131279240023828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0ED-8246-953E-C8D475BE00F9}"/>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Release16!$H$254:$I$254</c:f>
                <c:numCache>
                  <c:formatCode>General</c:formatCode>
                  <c:ptCount val="2"/>
                  <c:pt idx="0">
                    <c:v>1.3446000000000007</c:v>
                  </c:pt>
                  <c:pt idx="1">
                    <c:v>1.2021000000000002</c:v>
                  </c:pt>
                </c:numCache>
              </c:numRef>
            </c:plus>
            <c:minus>
              <c:numRef>
                <c:f>Release16!$F$254:$G$254</c:f>
                <c:numCache>
                  <c:formatCode>General</c:formatCode>
                  <c:ptCount val="2"/>
                  <c:pt idx="0">
                    <c:v>1.3445999999999998</c:v>
                  </c:pt>
                  <c:pt idx="1">
                    <c:v>1.2020999999999997</c:v>
                  </c:pt>
                </c:numCache>
              </c:numRef>
            </c:minus>
            <c:spPr>
              <a:noFill/>
              <a:ln w="9525" cap="flat" cmpd="sng" algn="ctr">
                <a:solidFill>
                  <a:sysClr val="windowText" lastClr="000000"/>
                </a:solidFill>
                <a:round/>
              </a:ln>
              <a:effectLst/>
            </c:spPr>
          </c:errBars>
          <c:cat>
            <c:strRef>
              <c:f>Release16!$D$253:$E$253</c:f>
              <c:strCache>
                <c:ptCount val="2"/>
                <c:pt idx="0">
                  <c:v>PSG without disability</c:v>
                </c:pt>
                <c:pt idx="1">
                  <c:v>PSG with disabilities</c:v>
                </c:pt>
              </c:strCache>
            </c:strRef>
          </c:cat>
          <c:val>
            <c:numRef>
              <c:f>Release16!$D$254:$E$254</c:f>
              <c:numCache>
                <c:formatCode>0.0</c:formatCode>
                <c:ptCount val="2"/>
                <c:pt idx="0">
                  <c:v>5.4886999999999997</c:v>
                </c:pt>
                <c:pt idx="1">
                  <c:v>3.3172999999999999</c:v>
                </c:pt>
              </c:numCache>
            </c:numRef>
          </c:val>
          <c:extLst>
            <c:ext xmlns:c16="http://schemas.microsoft.com/office/drawing/2014/chart" uri="{C3380CC4-5D6E-409C-BE32-E72D297353CC}">
              <c16:uniqueId val="{00000002-60ED-8246-953E-C8D475BE00F9}"/>
            </c:ext>
          </c:extLst>
        </c:ser>
        <c:ser>
          <c:idx val="1"/>
          <c:order val="1"/>
          <c:tx>
            <c:strRef>
              <c:f>Release16!$C$255</c:f>
              <c:strCache>
                <c:ptCount val="1"/>
                <c:pt idx="0">
                  <c:v>Two</c:v>
                </c:pt>
              </c:strCache>
            </c:strRef>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Release16!$H$255:$I$255</c:f>
                <c:numCache>
                  <c:formatCode>General</c:formatCode>
                  <c:ptCount val="2"/>
                  <c:pt idx="0">
                    <c:v>1.9008000000000003</c:v>
                  </c:pt>
                  <c:pt idx="1">
                    <c:v>2.7255000000000003</c:v>
                  </c:pt>
                </c:numCache>
              </c:numRef>
            </c:plus>
            <c:minus>
              <c:numRef>
                <c:f>Release16!$F$255:$G$255</c:f>
                <c:numCache>
                  <c:formatCode>General</c:formatCode>
                  <c:ptCount val="2"/>
                  <c:pt idx="0">
                    <c:v>1.9008000000000003</c:v>
                  </c:pt>
                  <c:pt idx="1">
                    <c:v>2.7255000000000003</c:v>
                  </c:pt>
                </c:numCache>
              </c:numRef>
            </c:minus>
            <c:spPr>
              <a:noFill/>
              <a:ln w="9525" cap="flat" cmpd="sng" algn="ctr">
                <a:solidFill>
                  <a:schemeClr val="tx1"/>
                </a:solidFill>
                <a:round/>
              </a:ln>
              <a:effectLst/>
            </c:spPr>
          </c:errBars>
          <c:cat>
            <c:strRef>
              <c:f>Release16!$D$253:$E$253</c:f>
              <c:strCache>
                <c:ptCount val="2"/>
                <c:pt idx="0">
                  <c:v>PSG without disability</c:v>
                </c:pt>
                <c:pt idx="1">
                  <c:v>PSG with disabilities</c:v>
                </c:pt>
              </c:strCache>
            </c:strRef>
          </c:cat>
          <c:val>
            <c:numRef>
              <c:f>Release16!$D$255:$E$255</c:f>
              <c:numCache>
                <c:formatCode>0.0</c:formatCode>
                <c:ptCount val="2"/>
                <c:pt idx="0">
                  <c:v>25.4727</c:v>
                </c:pt>
                <c:pt idx="1">
                  <c:v>19.508900000000001</c:v>
                </c:pt>
              </c:numCache>
            </c:numRef>
          </c:val>
          <c:extLst>
            <c:ext xmlns:c16="http://schemas.microsoft.com/office/drawing/2014/chart" uri="{C3380CC4-5D6E-409C-BE32-E72D297353CC}">
              <c16:uniqueId val="{00000003-60ED-8246-953E-C8D475BE00F9}"/>
            </c:ext>
          </c:extLst>
        </c:ser>
        <c:ser>
          <c:idx val="2"/>
          <c:order val="2"/>
          <c:tx>
            <c:strRef>
              <c:f>Release16!$C$256</c:f>
              <c:strCache>
                <c:ptCount val="1"/>
                <c:pt idx="0">
                  <c:v>Three or more</c:v>
                </c:pt>
              </c:strCache>
            </c:strRef>
          </c:tx>
          <c:spPr>
            <a:solidFill>
              <a:schemeClr val="accent3"/>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Release16!$H$256:$I$256</c:f>
                <c:numCache>
                  <c:formatCode>General</c:formatCode>
                  <c:ptCount val="2"/>
                  <c:pt idx="0">
                    <c:v>2.073599999999999</c:v>
                  </c:pt>
                  <c:pt idx="1">
                    <c:v>2.8759000000000015</c:v>
                  </c:pt>
                </c:numCache>
              </c:numRef>
            </c:plus>
            <c:minus>
              <c:numRef>
                <c:f>Release16!$F$256:$G$256</c:f>
                <c:numCache>
                  <c:formatCode>General</c:formatCode>
                  <c:ptCount val="2"/>
                  <c:pt idx="0">
                    <c:v>2.0734999999999957</c:v>
                  </c:pt>
                  <c:pt idx="1">
                    <c:v>2.8759000000000015</c:v>
                  </c:pt>
                </c:numCache>
              </c:numRef>
            </c:minus>
            <c:spPr>
              <a:noFill/>
              <a:ln w="9525" cap="flat" cmpd="sng" algn="ctr">
                <a:solidFill>
                  <a:schemeClr val="tx1"/>
                </a:solidFill>
                <a:round/>
              </a:ln>
              <a:effectLst/>
            </c:spPr>
          </c:errBars>
          <c:cat>
            <c:strRef>
              <c:f>Release16!$D$253:$E$253</c:f>
              <c:strCache>
                <c:ptCount val="2"/>
                <c:pt idx="0">
                  <c:v>PSG without disability</c:v>
                </c:pt>
                <c:pt idx="1">
                  <c:v>PSG with disabilities</c:v>
                </c:pt>
              </c:strCache>
            </c:strRef>
          </c:cat>
          <c:val>
            <c:numRef>
              <c:f>Release16!$D$256:$E$256</c:f>
              <c:numCache>
                <c:formatCode>0.0</c:formatCode>
                <c:ptCount val="2"/>
                <c:pt idx="0">
                  <c:v>69.038499999999999</c:v>
                </c:pt>
                <c:pt idx="1">
                  <c:v>77.1738</c:v>
                </c:pt>
              </c:numCache>
            </c:numRef>
          </c:val>
          <c:extLst>
            <c:ext xmlns:c16="http://schemas.microsoft.com/office/drawing/2014/chart" uri="{C3380CC4-5D6E-409C-BE32-E72D297353CC}">
              <c16:uniqueId val="{00000004-60ED-8246-953E-C8D475BE00F9}"/>
            </c:ext>
          </c:extLst>
        </c:ser>
        <c:dLbls>
          <c:dLblPos val="ctr"/>
          <c:showLegendKey val="0"/>
          <c:showVal val="1"/>
          <c:showCatName val="0"/>
          <c:showSerName val="0"/>
          <c:showPercent val="0"/>
          <c:showBubbleSize val="0"/>
        </c:dLbls>
        <c:gapWidth val="150"/>
        <c:overlap val="100"/>
        <c:axId val="1597701263"/>
        <c:axId val="1597697903"/>
      </c:barChart>
      <c:catAx>
        <c:axId val="15977012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97697903"/>
        <c:crosses val="autoZero"/>
        <c:auto val="1"/>
        <c:lblAlgn val="ctr"/>
        <c:lblOffset val="100"/>
        <c:noMultiLvlLbl val="0"/>
      </c:catAx>
      <c:valAx>
        <c:axId val="1597697903"/>
        <c:scaling>
          <c:orientation val="minMax"/>
          <c:max val="105"/>
          <c:min val="0"/>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a:t>percent</a:t>
                </a:r>
              </a:p>
            </c:rich>
          </c:tx>
          <c:layout>
            <c:manualLayout>
              <c:xMode val="edge"/>
              <c:yMode val="edge"/>
              <c:x val="0.85657787744534997"/>
              <c:y val="0.85659914070488874"/>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97701263"/>
        <c:crosses val="autoZero"/>
        <c:crossBetween val="between"/>
        <c:majorUnit val="20"/>
      </c:valAx>
      <c:spPr>
        <a:noFill/>
        <a:ln>
          <a:solidFill>
            <a:sysClr val="windowText" lastClr="000000"/>
          </a:solidFill>
        </a:ln>
        <a:effectLst/>
      </c:spPr>
    </c:plotArea>
    <c:legend>
      <c:legendPos val="b"/>
      <c:layout>
        <c:manualLayout>
          <c:xMode val="edge"/>
          <c:yMode val="edge"/>
          <c:x val="0.33509380298638075"/>
          <c:y val="0.88256404275510369"/>
          <c:w val="0.46747119468991127"/>
          <c:h val="8.958063737854495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475918578781305"/>
          <c:y val="4.9845157945800717E-2"/>
          <c:w val="0.83484951881014879"/>
          <c:h val="0.71156772538264179"/>
        </c:manualLayout>
      </c:layout>
      <c:barChart>
        <c:barDir val="bar"/>
        <c:grouping val="clustered"/>
        <c:varyColors val="0"/>
        <c:ser>
          <c:idx val="1"/>
          <c:order val="0"/>
          <c:tx>
            <c:strRef>
              <c:f>Release16!$G$222</c:f>
              <c:strCache>
                <c:ptCount val="1"/>
                <c:pt idx="0">
                  <c:v>PSG without disability</c:v>
                </c:pt>
              </c:strCache>
            </c:strRef>
          </c:tx>
          <c:spPr>
            <a:solidFill>
              <a:schemeClr val="accent1">
                <a:lumMod val="20000"/>
                <a:lumOff val="80000"/>
              </a:schemeClr>
            </a:solidFill>
            <a:ln>
              <a:solidFill>
                <a:schemeClr val="tx1"/>
              </a:solidFill>
            </a:ln>
            <a:effectLst/>
          </c:spPr>
          <c:invertIfNegative val="0"/>
          <c:dLbls>
            <c:dLbl>
              <c:idx val="0"/>
              <c:layout>
                <c:manualLayout>
                  <c:x val="1.933441012181162E-2"/>
                  <c:y val="7.3567903481335436E-17"/>
                </c:manualLayout>
              </c:layout>
              <c:tx>
                <c:rich>
                  <a:bodyPr/>
                  <a:lstStyle/>
                  <a:p>
                    <a:fld id="{F04AD462-39FB-FD4C-89DC-27D9CC28CB01}"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2860-FF4B-8BE3-E0DE3A2228CF}"/>
                </c:ext>
              </c:extLst>
            </c:dLbl>
            <c:dLbl>
              <c:idx val="1"/>
              <c:layout>
                <c:manualLayout>
                  <c:x val="4.0033145553188328E-2"/>
                  <c:y val="-3.1321081282645138E-3"/>
                </c:manualLayout>
              </c:layout>
              <c:tx>
                <c:rich>
                  <a:bodyPr/>
                  <a:lstStyle/>
                  <a:p>
                    <a:fld id="{47E7B1F4-5B1F-7B46-B843-9FB2AEE6E469}"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2860-FF4B-8BE3-E0DE3A2228CF}"/>
                </c:ext>
              </c:extLst>
            </c:dLbl>
            <c:dLbl>
              <c:idx val="2"/>
              <c:layout>
                <c:manualLayout>
                  <c:x val="3.6697050090422637E-2"/>
                  <c:y val="-3.1321081282645138E-3"/>
                </c:manualLayout>
              </c:layout>
              <c:tx>
                <c:rich>
                  <a:bodyPr/>
                  <a:lstStyle/>
                  <a:p>
                    <a:fld id="{7DDFA542-F227-D848-86F4-535C7A14D480}"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2860-FF4B-8BE3-E0DE3A2228CF}"/>
                </c:ext>
              </c:extLst>
            </c:dLbl>
            <c:dLbl>
              <c:idx val="3"/>
              <c:layout>
                <c:manualLayout>
                  <c:x val="2.5020715970742704E-2"/>
                  <c:y val="6.264216256528999E-3"/>
                </c:manualLayout>
              </c:layout>
              <c:tx>
                <c:rich>
                  <a:bodyPr/>
                  <a:lstStyle/>
                  <a:p>
                    <a:fld id="{EFEF052E-580B-6042-A07F-33A0580D539A}"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2860-FF4B-8BE3-E0DE3A2228CF}"/>
                </c:ext>
              </c:extLst>
            </c:dLbl>
            <c:dLbl>
              <c:idx val="4"/>
              <c:layout>
                <c:manualLayout>
                  <c:x val="3.3360954627657063E-2"/>
                  <c:y val="-1.4355329753884716E-17"/>
                </c:manualLayout>
              </c:layout>
              <c:tx>
                <c:rich>
                  <a:bodyPr/>
                  <a:lstStyle/>
                  <a:p>
                    <a:fld id="{425530D4-AA26-6B44-8421-B5296D52A038}"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2860-FF4B-8BE3-E0DE3A2228CF}"/>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BarType val="both"/>
            <c:errValType val="cust"/>
            <c:noEndCap val="0"/>
            <c:plus>
              <c:numRef>
                <c:f>Release16!$O$105:$O$109</c:f>
                <c:numCache>
                  <c:formatCode>General</c:formatCode>
                  <c:ptCount val="5"/>
                  <c:pt idx="0">
                    <c:v>652.51109999999971</c:v>
                  </c:pt>
                  <c:pt idx="1">
                    <c:v>1463.311099999999</c:v>
                  </c:pt>
                  <c:pt idx="2">
                    <c:v>1458.5301999999992</c:v>
                  </c:pt>
                  <c:pt idx="3">
                    <c:v>1106.2730999999985</c:v>
                  </c:pt>
                  <c:pt idx="4">
                    <c:v>1061.7371999999996</c:v>
                  </c:pt>
                </c:numCache>
              </c:numRef>
            </c:plus>
            <c:minus>
              <c:numRef>
                <c:f>Release16!$N$105:$N$109</c:f>
                <c:numCache>
                  <c:formatCode>General</c:formatCode>
                  <c:ptCount val="5"/>
                  <c:pt idx="0">
                    <c:v>652.2410000000018</c:v>
                  </c:pt>
                  <c:pt idx="1">
                    <c:v>1463.5904999999984</c:v>
                  </c:pt>
                  <c:pt idx="2">
                    <c:v>1457.9735000000001</c:v>
                  </c:pt>
                  <c:pt idx="3">
                    <c:v>1106.9511999999995</c:v>
                  </c:pt>
                  <c:pt idx="4">
                    <c:v>1061.9907000000003</c:v>
                  </c:pt>
                </c:numCache>
              </c:numRef>
            </c:minus>
            <c:spPr>
              <a:noFill/>
              <a:ln w="9525" cap="flat" cmpd="sng" algn="ctr">
                <a:solidFill>
                  <a:sysClr val="windowText" lastClr="000000"/>
                </a:solidFill>
                <a:round/>
              </a:ln>
              <a:effectLst/>
            </c:spPr>
          </c:errBars>
          <c:cat>
            <c:strRef>
              <c:f>Release16!$B$225:$C$229</c:f>
              <c:strCache>
                <c:ptCount val="5"/>
                <c:pt idx="0">
                  <c:v>RRSP</c:v>
                </c:pt>
                <c:pt idx="1">
                  <c:v>Other Loans</c:v>
                </c:pt>
                <c:pt idx="2">
                  <c:v>Loans from family or friends</c:v>
                </c:pt>
                <c:pt idx="3">
                  <c:v>Banks loans or lines of credit </c:v>
                </c:pt>
                <c:pt idx="4">
                  <c:v>Government-sponsored student loans </c:v>
                </c:pt>
              </c:strCache>
            </c:strRef>
          </c:cat>
          <c:val>
            <c:numRef>
              <c:f>Release16!$G$225:$G$229</c:f>
              <c:numCache>
                <c:formatCode>"$"#,##0</c:formatCode>
                <c:ptCount val="5"/>
                <c:pt idx="0">
                  <c:v>11068</c:v>
                </c:pt>
                <c:pt idx="1">
                  <c:v>18189</c:v>
                </c:pt>
                <c:pt idx="2">
                  <c:v>13590</c:v>
                </c:pt>
                <c:pt idx="3">
                  <c:v>19645</c:v>
                </c:pt>
                <c:pt idx="4">
                  <c:v>19354</c:v>
                </c:pt>
              </c:numCache>
            </c:numRef>
          </c:val>
          <c:extLst>
            <c:ext xmlns:c15="http://schemas.microsoft.com/office/drawing/2012/chart" uri="{02D57815-91ED-43cb-92C2-25804820EDAC}">
              <c15:datalabelsRange>
                <c15:f>Release16!$R$225:$R$229</c15:f>
                <c15:dlblRangeCache>
                  <c:ptCount val="5"/>
                  <c:pt idx="0">
                    <c:v>11.1</c:v>
                  </c:pt>
                  <c:pt idx="1">
                    <c:v>18.2</c:v>
                  </c:pt>
                  <c:pt idx="2">
                    <c:v>13.6</c:v>
                  </c:pt>
                  <c:pt idx="3">
                    <c:v>19.6</c:v>
                  </c:pt>
                  <c:pt idx="4">
                    <c:v>19.4</c:v>
                  </c:pt>
                </c15:dlblRangeCache>
              </c15:datalabelsRange>
            </c:ext>
            <c:ext xmlns:c16="http://schemas.microsoft.com/office/drawing/2014/chart" uri="{C3380CC4-5D6E-409C-BE32-E72D297353CC}">
              <c16:uniqueId val="{00000005-2860-FF4B-8BE3-E0DE3A2228CF}"/>
            </c:ext>
          </c:extLst>
        </c:ser>
        <c:ser>
          <c:idx val="0"/>
          <c:order val="1"/>
          <c:tx>
            <c:strRef>
              <c:f>Release16!$D$222</c:f>
              <c:strCache>
                <c:ptCount val="1"/>
                <c:pt idx="0">
                  <c:v>PSG with disabilities</c:v>
                </c:pt>
              </c:strCache>
            </c:strRef>
          </c:tx>
          <c:spPr>
            <a:solidFill>
              <a:schemeClr val="accent1">
                <a:lumMod val="75000"/>
              </a:schemeClr>
            </a:solidFill>
            <a:ln>
              <a:solidFill>
                <a:schemeClr val="tx1"/>
              </a:solidFill>
            </a:ln>
            <a:effectLst/>
          </c:spPr>
          <c:invertIfNegative val="0"/>
          <c:dLbls>
            <c:dLbl>
              <c:idx val="0"/>
              <c:layout>
                <c:manualLayout>
                  <c:x val="2.6493457863015785E-2"/>
                  <c:y val="-3.2360035203641449E-3"/>
                </c:manualLayout>
              </c:layout>
              <c:tx>
                <c:rich>
                  <a:bodyPr/>
                  <a:lstStyle/>
                  <a:p>
                    <a:fld id="{B80041A7-FB15-914A-8F73-776560BC5A7F}"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2860-FF4B-8BE3-E0DE3A2228CF}"/>
                </c:ext>
              </c:extLst>
            </c:dLbl>
            <c:dLbl>
              <c:idx val="1"/>
              <c:layout>
                <c:manualLayout>
                  <c:x val="6.1717766061165219E-2"/>
                  <c:y val="-6.2642162565290848E-3"/>
                </c:manualLayout>
              </c:layout>
              <c:tx>
                <c:rich>
                  <a:bodyPr/>
                  <a:lstStyle/>
                  <a:p>
                    <a:fld id="{71EC516B-1FE4-9347-AC5B-7E4E5ED0699D}"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2860-FF4B-8BE3-E0DE3A2228CF}"/>
                </c:ext>
              </c:extLst>
            </c:dLbl>
            <c:dLbl>
              <c:idx val="2"/>
              <c:layout>
                <c:manualLayout>
                  <c:x val="3.0024900733562072E-2"/>
                  <c:y val="-7.1450689450335931E-3"/>
                </c:manualLayout>
              </c:layout>
              <c:tx>
                <c:rich>
                  <a:bodyPr/>
                  <a:lstStyle/>
                  <a:p>
                    <a:fld id="{1406B5FF-7D30-AF43-8917-359CA3339B2A}"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2860-FF4B-8BE3-E0DE3A2228CF}"/>
                </c:ext>
              </c:extLst>
            </c:dLbl>
            <c:dLbl>
              <c:idx val="3"/>
              <c:layout>
                <c:manualLayout>
                  <c:x val="3.9564405410862105E-2"/>
                  <c:y val="-3.1322278535407793E-3"/>
                </c:manualLayout>
              </c:layout>
              <c:tx>
                <c:rich>
                  <a:bodyPr/>
                  <a:lstStyle/>
                  <a:p>
                    <a:fld id="{02414512-0D2C-AF45-B4F8-E68DDC93D1CE}"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2860-FF4B-8BE3-E0DE3A2228CF}"/>
                </c:ext>
              </c:extLst>
            </c:dLbl>
            <c:dLbl>
              <c:idx val="4"/>
              <c:layout>
                <c:manualLayout>
                  <c:x val="3.5552863584359648E-2"/>
                  <c:y val="-3.1322278535407793E-3"/>
                </c:manualLayout>
              </c:layout>
              <c:tx>
                <c:rich>
                  <a:bodyPr/>
                  <a:lstStyle/>
                  <a:p>
                    <a:fld id="{AFF8E27E-CF3F-1B4F-AF1A-9C921ECD6F22}"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2860-FF4B-8BE3-E0DE3A2228CF}"/>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BarType val="both"/>
            <c:errValType val="cust"/>
            <c:noEndCap val="0"/>
            <c:plus>
              <c:numRef>
                <c:f>Release16!$M$105:$M$109</c:f>
                <c:numCache>
                  <c:formatCode>General</c:formatCode>
                  <c:ptCount val="5"/>
                  <c:pt idx="0">
                    <c:v>1115.3293999999987</c:v>
                  </c:pt>
                  <c:pt idx="1">
                    <c:v>2437.1743999999999</c:v>
                  </c:pt>
                  <c:pt idx="2">
                    <c:v>1170.3872869999996</c:v>
                  </c:pt>
                  <c:pt idx="3">
                    <c:v>1848.8456000000006</c:v>
                  </c:pt>
                  <c:pt idx="4">
                    <c:v>1807.2582000000002</c:v>
                  </c:pt>
                </c:numCache>
              </c:numRef>
            </c:plus>
            <c:minus>
              <c:numRef>
                <c:f>Release16!$L$105:$L$109</c:f>
                <c:numCache>
                  <c:formatCode>General</c:formatCode>
                  <c:ptCount val="5"/>
                  <c:pt idx="0">
                    <c:v>1116.0243000000009</c:v>
                  </c:pt>
                  <c:pt idx="1">
                    <c:v>2436.1775999999991</c:v>
                  </c:pt>
                  <c:pt idx="2">
                    <c:v>1170.3873130000011</c:v>
                  </c:pt>
                  <c:pt idx="3">
                    <c:v>1848.4413000000004</c:v>
                  </c:pt>
                  <c:pt idx="4">
                    <c:v>1806.8565999999992</c:v>
                  </c:pt>
                </c:numCache>
              </c:numRef>
            </c:minus>
            <c:spPr>
              <a:noFill/>
              <a:ln w="9525" cap="flat" cmpd="sng" algn="ctr">
                <a:solidFill>
                  <a:sysClr val="windowText" lastClr="000000"/>
                </a:solidFill>
                <a:round/>
              </a:ln>
              <a:effectLst/>
            </c:spPr>
          </c:errBars>
          <c:cat>
            <c:strRef>
              <c:f>Release16!$B$225:$C$229</c:f>
              <c:strCache>
                <c:ptCount val="5"/>
                <c:pt idx="0">
                  <c:v>RRSP</c:v>
                </c:pt>
                <c:pt idx="1">
                  <c:v>Other Loans</c:v>
                </c:pt>
                <c:pt idx="2">
                  <c:v>Loans from family or friends</c:v>
                </c:pt>
                <c:pt idx="3">
                  <c:v>Banks loans or lines of credit </c:v>
                </c:pt>
                <c:pt idx="4">
                  <c:v>Government-sponsored student loans </c:v>
                </c:pt>
              </c:strCache>
            </c:strRef>
          </c:cat>
          <c:val>
            <c:numRef>
              <c:f>Release16!$D$225:$D$229</c:f>
              <c:numCache>
                <c:formatCode>"$"#,##0</c:formatCode>
                <c:ptCount val="5"/>
                <c:pt idx="0">
                  <c:v>10917</c:v>
                </c:pt>
                <c:pt idx="1">
                  <c:v>16995</c:v>
                </c:pt>
                <c:pt idx="2">
                  <c:v>8931.8619130000006</c:v>
                </c:pt>
                <c:pt idx="3">
                  <c:v>19253</c:v>
                </c:pt>
                <c:pt idx="4">
                  <c:v>20042</c:v>
                </c:pt>
              </c:numCache>
            </c:numRef>
          </c:val>
          <c:extLst>
            <c:ext xmlns:c15="http://schemas.microsoft.com/office/drawing/2012/chart" uri="{02D57815-91ED-43cb-92C2-25804820EDAC}">
              <c15:datalabelsRange>
                <c15:f>Release16!$Q$225:$Q$229</c15:f>
                <c15:dlblRangeCache>
                  <c:ptCount val="5"/>
                  <c:pt idx="0">
                    <c:v>10.9</c:v>
                  </c:pt>
                  <c:pt idx="1">
                    <c:v>17.0</c:v>
                  </c:pt>
                  <c:pt idx="2">
                    <c:v>8.9</c:v>
                  </c:pt>
                  <c:pt idx="3">
                    <c:v>19.3</c:v>
                  </c:pt>
                  <c:pt idx="4">
                    <c:v>20.0</c:v>
                  </c:pt>
                </c15:dlblRangeCache>
              </c15:datalabelsRange>
            </c:ext>
            <c:ext xmlns:c16="http://schemas.microsoft.com/office/drawing/2014/chart" uri="{C3380CC4-5D6E-409C-BE32-E72D297353CC}">
              <c16:uniqueId val="{0000000B-2860-FF4B-8BE3-E0DE3A2228CF}"/>
            </c:ext>
          </c:extLst>
        </c:ser>
        <c:dLbls>
          <c:showLegendKey val="0"/>
          <c:showVal val="0"/>
          <c:showCatName val="0"/>
          <c:showSerName val="0"/>
          <c:showPercent val="0"/>
          <c:showBubbleSize val="0"/>
        </c:dLbls>
        <c:gapWidth val="70"/>
        <c:axId val="1871578815"/>
        <c:axId val="2033168463"/>
      </c:barChart>
      <c:catAx>
        <c:axId val="1871578815"/>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a:t>Funding sources </a:t>
                </a:r>
              </a:p>
            </c:rich>
          </c:tx>
          <c:layout>
            <c:manualLayout>
              <c:xMode val="edge"/>
              <c:yMode val="edge"/>
              <c:x val="0"/>
              <c:y val="0.26530977869339367"/>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33168463"/>
        <c:crosses val="autoZero"/>
        <c:auto val="1"/>
        <c:lblAlgn val="ctr"/>
        <c:lblOffset val="100"/>
        <c:noMultiLvlLbl val="0"/>
      </c:catAx>
      <c:valAx>
        <c:axId val="2033168463"/>
        <c:scaling>
          <c:orientation val="minMax"/>
          <c:max val="26000"/>
          <c:min val="0"/>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a:t>dollars</a:t>
                </a:r>
              </a:p>
            </c:rich>
          </c:tx>
          <c:layout>
            <c:manualLayout>
              <c:xMode val="edge"/>
              <c:yMode val="edge"/>
              <c:x val="0.89998048320882962"/>
              <c:y val="0.84875949495077163"/>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71578815"/>
        <c:crosses val="autoZero"/>
        <c:crossBetween val="between"/>
      </c:valAx>
      <c:spPr>
        <a:noFill/>
        <a:ln>
          <a:solidFill>
            <a:schemeClr val="tx1"/>
          </a:solidFill>
        </a:ln>
        <a:effectLst/>
      </c:spPr>
    </c:plotArea>
    <c:legend>
      <c:legendPos val="b"/>
      <c:layout>
        <c:manualLayout>
          <c:xMode val="edge"/>
          <c:yMode val="edge"/>
          <c:x val="0.28021861309604301"/>
          <c:y val="0.89577568304014432"/>
          <c:w val="0.58695540389768952"/>
          <c:h val="7.2413006782592743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28460553893786"/>
          <c:y val="1.2821180555555558E-2"/>
          <c:w val="0.71699898720119504"/>
          <c:h val="0.89353181306306306"/>
        </c:manualLayout>
      </c:layout>
      <c:barChart>
        <c:barDir val="bar"/>
        <c:grouping val="clustered"/>
        <c:varyColors val="0"/>
        <c:ser>
          <c:idx val="0"/>
          <c:order val="0"/>
          <c:spPr>
            <a:solidFill>
              <a:schemeClr val="accent4"/>
            </a:solidFill>
            <a:ln>
              <a:solidFill>
                <a:schemeClr val="tx1"/>
              </a:solidFill>
            </a:ln>
            <a:effectLst/>
          </c:spPr>
          <c:invertIfNegative val="0"/>
          <c:dPt>
            <c:idx val="0"/>
            <c:invertIfNegative val="0"/>
            <c:bubble3D val="0"/>
            <c:spPr>
              <a:solidFill>
                <a:srgbClr val="FF0000">
                  <a:alpha val="50196"/>
                </a:srgbClr>
              </a:solidFill>
              <a:ln>
                <a:solidFill>
                  <a:schemeClr val="tx1"/>
                </a:solidFill>
              </a:ln>
              <a:effectLst/>
            </c:spPr>
            <c:extLst>
              <c:ext xmlns:c16="http://schemas.microsoft.com/office/drawing/2014/chart" uri="{C3380CC4-5D6E-409C-BE32-E72D297353CC}">
                <c16:uniqueId val="{00000001-8696-7345-AFBF-80649CBD9C7A}"/>
              </c:ext>
            </c:extLst>
          </c:dPt>
          <c:dPt>
            <c:idx val="1"/>
            <c:invertIfNegative val="0"/>
            <c:bubble3D val="0"/>
            <c:spPr>
              <a:solidFill>
                <a:srgbClr val="FF0000">
                  <a:alpha val="50196"/>
                </a:srgbClr>
              </a:solidFill>
              <a:ln>
                <a:solidFill>
                  <a:schemeClr val="tx1"/>
                </a:solidFill>
              </a:ln>
              <a:effectLst/>
            </c:spPr>
            <c:extLst>
              <c:ext xmlns:c16="http://schemas.microsoft.com/office/drawing/2014/chart" uri="{C3380CC4-5D6E-409C-BE32-E72D297353CC}">
                <c16:uniqueId val="{00000003-8696-7345-AFBF-80649CBD9C7A}"/>
              </c:ext>
            </c:extLst>
          </c:dPt>
          <c:dPt>
            <c:idx val="2"/>
            <c:invertIfNegative val="0"/>
            <c:bubble3D val="0"/>
            <c:spPr>
              <a:solidFill>
                <a:srgbClr val="FF0000">
                  <a:alpha val="50196"/>
                </a:srgbClr>
              </a:solidFill>
              <a:ln>
                <a:solidFill>
                  <a:schemeClr val="tx1"/>
                </a:solidFill>
              </a:ln>
              <a:effectLst/>
            </c:spPr>
            <c:extLst>
              <c:ext xmlns:c16="http://schemas.microsoft.com/office/drawing/2014/chart" uri="{C3380CC4-5D6E-409C-BE32-E72D297353CC}">
                <c16:uniqueId val="{00000005-8696-7345-AFBF-80649CBD9C7A}"/>
              </c:ext>
            </c:extLst>
          </c:dPt>
          <c:dPt>
            <c:idx val="14"/>
            <c:invertIfNegative val="0"/>
            <c:bubble3D val="0"/>
            <c:spPr>
              <a:solidFill>
                <a:schemeClr val="accent5">
                  <a:lumMod val="40000"/>
                  <a:lumOff val="60000"/>
                </a:schemeClr>
              </a:solidFill>
              <a:ln>
                <a:solidFill>
                  <a:schemeClr val="tx1"/>
                </a:solidFill>
              </a:ln>
              <a:effectLst/>
            </c:spPr>
            <c:extLst>
              <c:ext xmlns:c16="http://schemas.microsoft.com/office/drawing/2014/chart" uri="{C3380CC4-5D6E-409C-BE32-E72D297353CC}">
                <c16:uniqueId val="{00000007-8696-7345-AFBF-80649CBD9C7A}"/>
              </c:ext>
            </c:extLst>
          </c:dPt>
          <c:dPt>
            <c:idx val="15"/>
            <c:invertIfNegative val="0"/>
            <c:bubble3D val="0"/>
            <c:spPr>
              <a:solidFill>
                <a:schemeClr val="accent5">
                  <a:lumMod val="40000"/>
                  <a:lumOff val="60000"/>
                </a:schemeClr>
              </a:solidFill>
              <a:ln>
                <a:solidFill>
                  <a:schemeClr val="tx1"/>
                </a:solidFill>
              </a:ln>
              <a:effectLst/>
            </c:spPr>
            <c:extLst>
              <c:ext xmlns:c16="http://schemas.microsoft.com/office/drawing/2014/chart" uri="{C3380CC4-5D6E-409C-BE32-E72D297353CC}">
                <c16:uniqueId val="{00000009-8696-7345-AFBF-80649CBD9C7A}"/>
              </c:ext>
            </c:extLst>
          </c:dPt>
          <c:dLbls>
            <c:dLbl>
              <c:idx val="1"/>
              <c:layout>
                <c:manualLayout>
                  <c:x val="1.478874551513401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696-7345-AFBF-80649CBD9C7A}"/>
                </c:ext>
              </c:extLst>
            </c:dLbl>
            <c:dLbl>
              <c:idx val="2"/>
              <c:layout>
                <c:manualLayout>
                  <c:x val="1.478874551513409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696-7345-AFBF-80649CBD9C7A}"/>
                </c:ext>
              </c:extLst>
            </c:dLbl>
            <c:dLbl>
              <c:idx val="12"/>
              <c:layout>
                <c:manualLayout>
                  <c:x val="1.267606758440057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696-7345-AFBF-80649CBD9C7A}"/>
                </c:ext>
              </c:extLst>
            </c:dLbl>
            <c:dLbl>
              <c:idx val="13"/>
              <c:layout>
                <c:manualLayout>
                  <c:x val="1.690142344586753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696-7345-AFBF-80649CBD9C7A}"/>
                </c:ext>
              </c:extLst>
            </c:dLbl>
            <c:dLbl>
              <c:idx val="14"/>
              <c:layout>
                <c:manualLayout>
                  <c:x val="8.547008547008468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696-7345-AFBF-80649CBD9C7A}"/>
                </c:ext>
              </c:extLst>
            </c:dLbl>
            <c:dLbl>
              <c:idx val="15"/>
              <c:layout>
                <c:manualLayout>
                  <c:x val="8.547008547008547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696-7345-AFBF-80649CBD9C7A}"/>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Release4!$H$69:$H$84</c:f>
                <c:numCache>
                  <c:formatCode>General</c:formatCode>
                  <c:ptCount val="16"/>
                  <c:pt idx="0">
                    <c:v>0.85769999999999946</c:v>
                  </c:pt>
                  <c:pt idx="1">
                    <c:v>2.0614999999999988</c:v>
                  </c:pt>
                  <c:pt idx="2">
                    <c:v>2.1107999999999976</c:v>
                  </c:pt>
                  <c:pt idx="3">
                    <c:v>0.52770000000000006</c:v>
                  </c:pt>
                  <c:pt idx="4">
                    <c:v>0.76029999999999998</c:v>
                  </c:pt>
                  <c:pt idx="5">
                    <c:v>0.82010000000000005</c:v>
                  </c:pt>
                  <c:pt idx="6">
                    <c:v>0.84439999999999937</c:v>
                  </c:pt>
                  <c:pt idx="7">
                    <c:v>0.91330000000000044</c:v>
                  </c:pt>
                  <c:pt idx="8">
                    <c:v>0.91760000000000019</c:v>
                  </c:pt>
                  <c:pt idx="9">
                    <c:v>0.99800000000000022</c:v>
                  </c:pt>
                  <c:pt idx="10">
                    <c:v>1.263399999999999</c:v>
                  </c:pt>
                  <c:pt idx="11">
                    <c:v>1.6054999999999993</c:v>
                  </c:pt>
                  <c:pt idx="12">
                    <c:v>2.1079000000000008</c:v>
                  </c:pt>
                  <c:pt idx="13">
                    <c:v>2.1631</c:v>
                  </c:pt>
                  <c:pt idx="14">
                    <c:v>1.2402999999999995</c:v>
                  </c:pt>
                  <c:pt idx="15">
                    <c:v>1.2403000000000048</c:v>
                  </c:pt>
                </c:numCache>
              </c:numRef>
            </c:plus>
            <c:minus>
              <c:numRef>
                <c:f>Release4!$G$69:$G$84</c:f>
                <c:numCache>
                  <c:formatCode>General</c:formatCode>
                  <c:ptCount val="16"/>
                  <c:pt idx="0">
                    <c:v>0.85770000000000035</c:v>
                  </c:pt>
                  <c:pt idx="1">
                    <c:v>2.061399999999999</c:v>
                  </c:pt>
                  <c:pt idx="2">
                    <c:v>2.1107999999999976</c:v>
                  </c:pt>
                  <c:pt idx="3">
                    <c:v>0.52770000000000006</c:v>
                  </c:pt>
                  <c:pt idx="4">
                    <c:v>0.76029999999999998</c:v>
                  </c:pt>
                  <c:pt idx="5">
                    <c:v>0.82010000000000005</c:v>
                  </c:pt>
                  <c:pt idx="6">
                    <c:v>0.84440000000000026</c:v>
                  </c:pt>
                  <c:pt idx="7">
                    <c:v>0.91319999999999979</c:v>
                  </c:pt>
                  <c:pt idx="8">
                    <c:v>0.91760000000000019</c:v>
                  </c:pt>
                  <c:pt idx="9">
                    <c:v>0.99789999999999957</c:v>
                  </c:pt>
                  <c:pt idx="10">
                    <c:v>1.2635000000000005</c:v>
                  </c:pt>
                  <c:pt idx="11">
                    <c:v>1.6056000000000008</c:v>
                  </c:pt>
                  <c:pt idx="12">
                    <c:v>2.1077999999999975</c:v>
                  </c:pt>
                  <c:pt idx="13">
                    <c:v>2.1631</c:v>
                  </c:pt>
                  <c:pt idx="14">
                    <c:v>1.2403000000000004</c:v>
                  </c:pt>
                  <c:pt idx="15">
                    <c:v>1.2403000000000048</c:v>
                  </c:pt>
                </c:numCache>
              </c:numRef>
            </c:minus>
            <c:spPr>
              <a:noFill/>
              <a:ln w="9525" cap="flat" cmpd="sng" algn="ctr">
                <a:solidFill>
                  <a:schemeClr val="tx1"/>
                </a:solidFill>
                <a:round/>
              </a:ln>
              <a:effectLst/>
            </c:spPr>
          </c:errBars>
          <c:cat>
            <c:multiLvlStrRef>
              <c:f>Release4!$A$69:$B$84</c:f>
              <c:multiLvlStrCache>
                <c:ptCount val="16"/>
                <c:lvl>
                  <c:pt idx="0">
                    <c:v>4 or more types</c:v>
                  </c:pt>
                  <c:pt idx="1">
                    <c:v>2 or 3 types</c:v>
                  </c:pt>
                  <c:pt idx="2">
                    <c:v>1 disability type (ref.)</c:v>
                  </c:pt>
                  <c:pt idx="3">
                    <c:v>Dexterity</c:v>
                  </c:pt>
                  <c:pt idx="4">
                    <c:v>Developmental</c:v>
                  </c:pt>
                  <c:pt idx="5">
                    <c:v>Mobility</c:v>
                  </c:pt>
                  <c:pt idx="6">
                    <c:v>Flexibility</c:v>
                  </c:pt>
                  <c:pt idx="7">
                    <c:v>Hearing</c:v>
                  </c:pt>
                  <c:pt idx="8">
                    <c:v>Memory</c:v>
                  </c:pt>
                  <c:pt idx="9">
                    <c:v>Unknown</c:v>
                  </c:pt>
                  <c:pt idx="10">
                    <c:v>Seeing</c:v>
                  </c:pt>
                  <c:pt idx="11">
                    <c:v>Learning</c:v>
                  </c:pt>
                  <c:pt idx="12">
                    <c:v>Pain-related</c:v>
                  </c:pt>
                  <c:pt idx="13">
                    <c:v>Mental health-rel..</c:v>
                  </c:pt>
                  <c:pt idx="14">
                    <c:v>More Severe</c:v>
                  </c:pt>
                  <c:pt idx="15">
                    <c:v>Milder (ref.)</c:v>
                  </c:pt>
                </c:lvl>
                <c:lvl>
                  <c:pt idx="0">
                    <c:v>Number of disabilities</c:v>
                  </c:pt>
                  <c:pt idx="3">
                    <c:v>Type of disability</c:v>
                  </c:pt>
                  <c:pt idx="14">
                    <c:v>Severity</c:v>
                  </c:pt>
                </c:lvl>
              </c:multiLvlStrCache>
            </c:multiLvlStrRef>
          </c:cat>
          <c:val>
            <c:numRef>
              <c:f>Release4!$C$69:$C$84</c:f>
              <c:numCache>
                <c:formatCode>0.0</c:formatCode>
                <c:ptCount val="16"/>
                <c:pt idx="0">
                  <c:v>4.1756000000000002</c:v>
                </c:pt>
                <c:pt idx="1">
                  <c:v>29.536300000000001</c:v>
                </c:pt>
                <c:pt idx="2">
                  <c:v>66.2881</c:v>
                </c:pt>
                <c:pt idx="3" formatCode="#,##0.0">
                  <c:v>1.8602000000000001</c:v>
                </c:pt>
                <c:pt idx="4" formatCode="#,##0.0">
                  <c:v>2.9165999999999999</c:v>
                </c:pt>
                <c:pt idx="5" formatCode="#,##0.0">
                  <c:v>3.6977000000000002</c:v>
                </c:pt>
                <c:pt idx="6" formatCode="#,##0.0">
                  <c:v>4.0913000000000004</c:v>
                </c:pt>
                <c:pt idx="7" formatCode="#,##0.0">
                  <c:v>4.8419999999999996</c:v>
                </c:pt>
                <c:pt idx="8" formatCode="#,##0.0">
                  <c:v>4.9321000000000002</c:v>
                </c:pt>
                <c:pt idx="9" formatCode="#,##0.0">
                  <c:v>5.1703999999999999</c:v>
                </c:pt>
                <c:pt idx="10" formatCode="#,##0.0">
                  <c:v>8.2222000000000008</c:v>
                </c:pt>
                <c:pt idx="11" formatCode="#,##0.0">
                  <c:v>17.048400000000001</c:v>
                </c:pt>
                <c:pt idx="12" formatCode="#,##0.0">
                  <c:v>41.251199999999997</c:v>
                </c:pt>
                <c:pt idx="13" formatCode="#,##0.0">
                  <c:v>58.2286</c:v>
                </c:pt>
                <c:pt idx="14">
                  <c:v>9.1126000000000005</c:v>
                </c:pt>
                <c:pt idx="15">
                  <c:v>90.8874</c:v>
                </c:pt>
              </c:numCache>
            </c:numRef>
          </c:val>
          <c:extLst>
            <c:ext xmlns:c16="http://schemas.microsoft.com/office/drawing/2014/chart" uri="{C3380CC4-5D6E-409C-BE32-E72D297353CC}">
              <c16:uniqueId val="{0000000C-8696-7345-AFBF-80649CBD9C7A}"/>
            </c:ext>
          </c:extLst>
        </c:ser>
        <c:dLbls>
          <c:dLblPos val="outEnd"/>
          <c:showLegendKey val="0"/>
          <c:showVal val="1"/>
          <c:showCatName val="0"/>
          <c:showSerName val="0"/>
          <c:showPercent val="0"/>
          <c:showBubbleSize val="0"/>
        </c:dLbls>
        <c:gapWidth val="70"/>
        <c:axId val="194391791"/>
        <c:axId val="194392751"/>
      </c:barChart>
      <c:catAx>
        <c:axId val="1943917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4392751"/>
        <c:crosses val="autoZero"/>
        <c:auto val="1"/>
        <c:lblAlgn val="ctr"/>
        <c:lblOffset val="100"/>
        <c:noMultiLvlLbl val="0"/>
      </c:catAx>
      <c:valAx>
        <c:axId val="194392751"/>
        <c:scaling>
          <c:orientation val="minMax"/>
          <c:max val="105"/>
          <c:min val="0"/>
        </c:scaling>
        <c:delete val="0"/>
        <c:axPos val="b"/>
        <c:title>
          <c:tx>
            <c:rich>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r>
                  <a:rPr lang="en-CA"/>
                  <a:t>percent</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4391791"/>
        <c:crosses val="autoZero"/>
        <c:crossBetween val="between"/>
        <c:majorUnit val="20"/>
      </c:valAx>
      <c:spPr>
        <a:noFill/>
        <a:ln>
          <a:solidFill>
            <a:schemeClr val="tx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tx1"/>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6745010588668198"/>
          <c:y val="1.2983832611209008E-2"/>
          <c:w val="0.61885628798515746"/>
          <c:h val="0.83455448634371998"/>
        </c:manualLayout>
      </c:layout>
      <c:barChart>
        <c:barDir val="bar"/>
        <c:grouping val="stacked"/>
        <c:varyColors val="0"/>
        <c:ser>
          <c:idx val="0"/>
          <c:order val="0"/>
          <c:tx>
            <c:strRef>
              <c:f>Release4!$C$43</c:f>
              <c:strCache>
                <c:ptCount val="1"/>
                <c:pt idx="0">
                  <c:v>College</c:v>
                </c:pt>
              </c:strCache>
            </c:strRef>
          </c:tx>
          <c:spPr>
            <a:solidFill>
              <a:srgbClr val="0066FF">
                <a:alpha val="50980"/>
              </a:srgb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Release4!$N$46:$N$52</c:f>
                <c:numCache>
                  <c:formatCode>General</c:formatCode>
                  <c:ptCount val="7"/>
                  <c:pt idx="0">
                    <c:v>10.680999999999997</c:v>
                  </c:pt>
                  <c:pt idx="1">
                    <c:v>3.8241999999999976</c:v>
                  </c:pt>
                  <c:pt idx="2">
                    <c:v>2.5014000000000038</c:v>
                  </c:pt>
                  <c:pt idx="3">
                    <c:v>7.2576999999999998</c:v>
                  </c:pt>
                  <c:pt idx="4">
                    <c:v>2.0307999999999993</c:v>
                  </c:pt>
                  <c:pt idx="5">
                    <c:v>0.78829999999999956</c:v>
                  </c:pt>
                  <c:pt idx="6">
                    <c:v>1.9243999999999986</c:v>
                  </c:pt>
                </c:numCache>
              </c:numRef>
            </c:plus>
            <c:minus>
              <c:numRef>
                <c:f>Release4!$M$46:$M$52</c:f>
                <c:numCache>
                  <c:formatCode>General</c:formatCode>
                  <c:ptCount val="7"/>
                  <c:pt idx="0">
                    <c:v>10.680900000000001</c:v>
                  </c:pt>
                  <c:pt idx="1">
                    <c:v>3.8243000000000009</c:v>
                  </c:pt>
                  <c:pt idx="2">
                    <c:v>2.5013000000000005</c:v>
                  </c:pt>
                  <c:pt idx="3">
                    <c:v>7.2576000000000036</c:v>
                  </c:pt>
                  <c:pt idx="4">
                    <c:v>2.0308999999999955</c:v>
                  </c:pt>
                  <c:pt idx="5">
                    <c:v>0.78839999999999577</c:v>
                  </c:pt>
                  <c:pt idx="6">
                    <c:v>1.9243000000000023</c:v>
                  </c:pt>
                </c:numCache>
              </c:numRef>
            </c:minus>
            <c:spPr>
              <a:noFill/>
              <a:ln w="9525" cap="flat" cmpd="sng" algn="ctr">
                <a:solidFill>
                  <a:schemeClr val="tx1"/>
                </a:solidFill>
                <a:round/>
              </a:ln>
              <a:effectLst/>
            </c:spPr>
          </c:errBars>
          <c:cat>
            <c:multiLvlStrRef>
              <c:f>Release4!$A$46:$B$52</c:f>
              <c:multiLvlStrCache>
                <c:ptCount val="7"/>
                <c:lvl>
                  <c:pt idx="0">
                    <c:v>4 or more types</c:v>
                  </c:pt>
                  <c:pt idx="1">
                    <c:v>2 or 3 types</c:v>
                  </c:pt>
                  <c:pt idx="2">
                    <c:v>1 type (ref.)</c:v>
                  </c:pt>
                  <c:pt idx="3">
                    <c:v>More severe</c:v>
                  </c:pt>
                  <c:pt idx="4">
                    <c:v>Milder (ref.)</c:v>
                  </c:pt>
                  <c:pt idx="5">
                    <c:v>With disabilities</c:v>
                  </c:pt>
                  <c:pt idx="6">
                    <c:v>Without disabilities (ref.)</c:v>
                  </c:pt>
                </c:lvl>
                <c:lvl>
                  <c:pt idx="0">
                    <c:v>Number of disability types</c:v>
                  </c:pt>
                  <c:pt idx="3">
                    <c:v>Disability severity</c:v>
                  </c:pt>
                  <c:pt idx="5">
                    <c:v>Disability status</c:v>
                  </c:pt>
                </c:lvl>
              </c:multiLvlStrCache>
            </c:multiLvlStrRef>
          </c:cat>
          <c:val>
            <c:numRef>
              <c:f>Release4!$C$46:$C$52</c:f>
              <c:numCache>
                <c:formatCode>0.0</c:formatCode>
                <c:ptCount val="7"/>
                <c:pt idx="0">
                  <c:v>52.064</c:v>
                </c:pt>
                <c:pt idx="1">
                  <c:v>39.2121</c:v>
                </c:pt>
                <c:pt idx="2">
                  <c:v>35.682499999999997</c:v>
                </c:pt>
                <c:pt idx="3">
                  <c:v>46.398800000000001</c:v>
                </c:pt>
                <c:pt idx="4">
                  <c:v>36.493099999999998</c:v>
                </c:pt>
                <c:pt idx="5">
                  <c:v>37.408999999999999</c:v>
                </c:pt>
                <c:pt idx="6">
                  <c:v>34.378799999999998</c:v>
                </c:pt>
              </c:numCache>
            </c:numRef>
          </c:val>
          <c:extLst>
            <c:ext xmlns:c16="http://schemas.microsoft.com/office/drawing/2014/chart" uri="{C3380CC4-5D6E-409C-BE32-E72D297353CC}">
              <c16:uniqueId val="{00000000-F459-644C-85F4-E427AC8ADE47}"/>
            </c:ext>
          </c:extLst>
        </c:ser>
        <c:ser>
          <c:idx val="1"/>
          <c:order val="1"/>
          <c:tx>
            <c:strRef>
              <c:f>Release4!$F$43</c:f>
              <c:strCache>
                <c:ptCount val="1"/>
                <c:pt idx="0">
                  <c:v>Bachelor's</c:v>
                </c:pt>
              </c:strCache>
            </c:strRef>
          </c:tx>
          <c:spPr>
            <a:solidFill>
              <a:srgbClr val="FF0000">
                <a:alpha val="49020"/>
              </a:srgb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Release4!$P$46:$P$52</c:f>
                <c:numCache>
                  <c:formatCode>General</c:formatCode>
                  <c:ptCount val="7"/>
                  <c:pt idx="0">
                    <c:v>10.549300000000002</c:v>
                  </c:pt>
                  <c:pt idx="1">
                    <c:v>3.9686000000000021</c:v>
                  </c:pt>
                  <c:pt idx="2">
                    <c:v>2.5146000000000015</c:v>
                  </c:pt>
                  <c:pt idx="3">
                    <c:v>7.1925000000000026</c:v>
                  </c:pt>
                  <c:pt idx="4">
                    <c:v>2.1015000000000015</c:v>
                  </c:pt>
                  <c:pt idx="5">
                    <c:v>0.88300000000000267</c:v>
                  </c:pt>
                  <c:pt idx="6">
                    <c:v>2.0012000000000043</c:v>
                  </c:pt>
                </c:numCache>
              </c:numRef>
            </c:plus>
            <c:minus>
              <c:numRef>
                <c:f>Release4!$O$46:$O$52</c:f>
                <c:numCache>
                  <c:formatCode>General</c:formatCode>
                  <c:ptCount val="7"/>
                  <c:pt idx="0">
                    <c:v>10.549399999999999</c:v>
                  </c:pt>
                  <c:pt idx="1">
                    <c:v>3.968599999999995</c:v>
                  </c:pt>
                  <c:pt idx="2">
                    <c:v>2.5144999999999982</c:v>
                  </c:pt>
                  <c:pt idx="3">
                    <c:v>7.1925000000000026</c:v>
                  </c:pt>
                  <c:pt idx="4">
                    <c:v>2.1013999999999982</c:v>
                  </c:pt>
                  <c:pt idx="5">
                    <c:v>0.88299999999999557</c:v>
                  </c:pt>
                  <c:pt idx="6">
                    <c:v>2.0011999999999972</c:v>
                  </c:pt>
                </c:numCache>
              </c:numRef>
            </c:minus>
            <c:spPr>
              <a:noFill/>
              <a:ln w="9525" cap="flat" cmpd="sng" algn="ctr">
                <a:solidFill>
                  <a:schemeClr val="tx1"/>
                </a:solidFill>
                <a:round/>
              </a:ln>
              <a:effectLst/>
            </c:spPr>
          </c:errBars>
          <c:cat>
            <c:multiLvlStrRef>
              <c:f>Release4!$A$46:$B$52</c:f>
              <c:multiLvlStrCache>
                <c:ptCount val="7"/>
                <c:lvl>
                  <c:pt idx="0">
                    <c:v>4 or more types</c:v>
                  </c:pt>
                  <c:pt idx="1">
                    <c:v>2 or 3 types</c:v>
                  </c:pt>
                  <c:pt idx="2">
                    <c:v>1 type (ref.)</c:v>
                  </c:pt>
                  <c:pt idx="3">
                    <c:v>More severe</c:v>
                  </c:pt>
                  <c:pt idx="4">
                    <c:v>Milder (ref.)</c:v>
                  </c:pt>
                  <c:pt idx="5">
                    <c:v>With disabilities</c:v>
                  </c:pt>
                  <c:pt idx="6">
                    <c:v>Without disabilities (ref.)</c:v>
                  </c:pt>
                </c:lvl>
                <c:lvl>
                  <c:pt idx="0">
                    <c:v>Number of disability types</c:v>
                  </c:pt>
                  <c:pt idx="3">
                    <c:v>Disability severity</c:v>
                  </c:pt>
                  <c:pt idx="5">
                    <c:v>Disability status</c:v>
                  </c:pt>
                </c:lvl>
              </c:multiLvlStrCache>
            </c:multiLvlStrRef>
          </c:cat>
          <c:val>
            <c:numRef>
              <c:f>Release4!$F$46:$F$52</c:f>
              <c:numCache>
                <c:formatCode>0.0</c:formatCode>
                <c:ptCount val="7"/>
                <c:pt idx="0">
                  <c:v>41.063499999999998</c:v>
                </c:pt>
                <c:pt idx="1">
                  <c:v>51.294899999999998</c:v>
                </c:pt>
                <c:pt idx="2">
                  <c:v>52.575899999999997</c:v>
                </c:pt>
                <c:pt idx="3">
                  <c:v>45.4422</c:v>
                </c:pt>
                <c:pt idx="4">
                  <c:v>52.3033</c:v>
                </c:pt>
                <c:pt idx="5">
                  <c:v>51.716799999999999</c:v>
                </c:pt>
                <c:pt idx="6">
                  <c:v>50.265999999999998</c:v>
                </c:pt>
              </c:numCache>
            </c:numRef>
          </c:val>
          <c:extLst>
            <c:ext xmlns:c16="http://schemas.microsoft.com/office/drawing/2014/chart" uri="{C3380CC4-5D6E-409C-BE32-E72D297353CC}">
              <c16:uniqueId val="{00000001-F459-644C-85F4-E427AC8ADE47}"/>
            </c:ext>
          </c:extLst>
        </c:ser>
        <c:ser>
          <c:idx val="2"/>
          <c:order val="2"/>
          <c:tx>
            <c:strRef>
              <c:f>Release4!$I$43</c:f>
              <c:strCache>
                <c:ptCount val="1"/>
                <c:pt idx="0">
                  <c:v>Postgraduate</c:v>
                </c:pt>
              </c:strCache>
            </c:strRef>
          </c:tx>
          <c:spPr>
            <a:solidFill>
              <a:srgbClr val="FFC000">
                <a:alpha val="56863"/>
              </a:srgbClr>
            </a:solidFill>
            <a:ln>
              <a:solidFill>
                <a:schemeClr val="tx1"/>
              </a:solidFill>
            </a:ln>
            <a:effectLst/>
          </c:spPr>
          <c:invertIfNegative val="0"/>
          <c:dLbls>
            <c:dLbl>
              <c:idx val="0"/>
              <c:layout>
                <c:manualLayout>
                  <c:x val="2.13675213675198E-3"/>
                  <c:y val="-4.764173415912339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459-644C-85F4-E427AC8ADE47}"/>
                </c:ext>
              </c:extLst>
            </c:dLbl>
            <c:dLbl>
              <c:idx val="1"/>
              <c:layout>
                <c:manualLayout>
                  <c:x val="0"/>
                  <c:y val="-4.764173415912351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459-644C-85F4-E427AC8ADE47}"/>
                </c:ext>
              </c:extLst>
            </c:dLbl>
            <c:dLbl>
              <c:idx val="3"/>
              <c:layout>
                <c:manualLayout>
                  <c:x val="0"/>
                  <c:y val="-5.08178497697316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459-644C-85F4-E427AC8ADE47}"/>
                </c:ext>
              </c:extLst>
            </c:dLbl>
            <c:dLbl>
              <c:idx val="4"/>
              <c:layout>
                <c:manualLayout>
                  <c:x val="1.3766918226304264E-4"/>
                  <c:y val="-3.275502607379238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459-644C-85F4-E427AC8ADE47}"/>
                </c:ext>
              </c:extLst>
            </c:dLbl>
            <c:dLbl>
              <c:idx val="5"/>
              <c:layout>
                <c:manualLayout>
                  <c:x val="2.0764829153689331E-3"/>
                  <c:y val="-7.1109706508842712E-1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459-644C-85F4-E427AC8ADE47}"/>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Release4!$R$46:$R$52</c:f>
                <c:numCache>
                  <c:formatCode>General</c:formatCode>
                  <c:ptCount val="7"/>
                  <c:pt idx="0">
                    <c:v>3.6803999999999997</c:v>
                  </c:pt>
                  <c:pt idx="1">
                    <c:v>1.7255000000000003</c:v>
                  </c:pt>
                  <c:pt idx="2">
                    <c:v>1.1263000000000005</c:v>
                  </c:pt>
                  <c:pt idx="3">
                    <c:v>3.0675000000000008</c:v>
                  </c:pt>
                  <c:pt idx="4">
                    <c:v>0.94819999999999993</c:v>
                  </c:pt>
                  <c:pt idx="5">
                    <c:v>0.51030000000000086</c:v>
                  </c:pt>
                  <c:pt idx="6">
                    <c:v>0.89179999999999993</c:v>
                  </c:pt>
                </c:numCache>
              </c:numRef>
            </c:plus>
            <c:minus>
              <c:numRef>
                <c:f>Release4!$Q$46:$Q$52</c:f>
                <c:numCache>
                  <c:formatCode>General</c:formatCode>
                  <c:ptCount val="7"/>
                  <c:pt idx="0">
                    <c:v>3.6803999999999997</c:v>
                  </c:pt>
                  <c:pt idx="1">
                    <c:v>1.7254000000000005</c:v>
                  </c:pt>
                  <c:pt idx="2">
                    <c:v>1.1264000000000003</c:v>
                  </c:pt>
                  <c:pt idx="3">
                    <c:v>3.0673999999999992</c:v>
                  </c:pt>
                  <c:pt idx="4">
                    <c:v>0.94819999999999993</c:v>
                  </c:pt>
                  <c:pt idx="5">
                    <c:v>0.51029999999999909</c:v>
                  </c:pt>
                  <c:pt idx="6">
                    <c:v>0.89179999999999993</c:v>
                  </c:pt>
                </c:numCache>
              </c:numRef>
            </c:minus>
            <c:spPr>
              <a:noFill/>
              <a:ln w="9525" cap="flat" cmpd="sng" algn="ctr">
                <a:solidFill>
                  <a:schemeClr val="tx1"/>
                </a:solidFill>
                <a:round/>
              </a:ln>
              <a:effectLst/>
            </c:spPr>
          </c:errBars>
          <c:cat>
            <c:multiLvlStrRef>
              <c:f>Release4!$A$46:$B$52</c:f>
              <c:multiLvlStrCache>
                <c:ptCount val="7"/>
                <c:lvl>
                  <c:pt idx="0">
                    <c:v>4 or more types</c:v>
                  </c:pt>
                  <c:pt idx="1">
                    <c:v>2 or 3 types</c:v>
                  </c:pt>
                  <c:pt idx="2">
                    <c:v>1 type (ref.)</c:v>
                  </c:pt>
                  <c:pt idx="3">
                    <c:v>More severe</c:v>
                  </c:pt>
                  <c:pt idx="4">
                    <c:v>Milder (ref.)</c:v>
                  </c:pt>
                  <c:pt idx="5">
                    <c:v>With disabilities</c:v>
                  </c:pt>
                  <c:pt idx="6">
                    <c:v>Without disabilities (ref.)</c:v>
                  </c:pt>
                </c:lvl>
                <c:lvl>
                  <c:pt idx="0">
                    <c:v>Number of disability types</c:v>
                  </c:pt>
                  <c:pt idx="3">
                    <c:v>Disability severity</c:v>
                  </c:pt>
                  <c:pt idx="5">
                    <c:v>Disability status</c:v>
                  </c:pt>
                </c:lvl>
              </c:multiLvlStrCache>
            </c:multiLvlStrRef>
          </c:cat>
          <c:val>
            <c:numRef>
              <c:f>Release4!$I$46:$I$52</c:f>
              <c:numCache>
                <c:formatCode>0.0</c:formatCode>
                <c:ptCount val="7"/>
                <c:pt idx="0">
                  <c:v>6.8724999999999996</c:v>
                </c:pt>
                <c:pt idx="1">
                  <c:v>9.4930000000000003</c:v>
                </c:pt>
                <c:pt idx="2">
                  <c:v>11.7416</c:v>
                </c:pt>
                <c:pt idx="3">
                  <c:v>8.1588999999999992</c:v>
                </c:pt>
                <c:pt idx="4">
                  <c:v>11.2036</c:v>
                </c:pt>
                <c:pt idx="5">
                  <c:v>10.8741</c:v>
                </c:pt>
                <c:pt idx="6">
                  <c:v>15.3552</c:v>
                </c:pt>
              </c:numCache>
            </c:numRef>
          </c:val>
          <c:extLst>
            <c:ext xmlns:c16="http://schemas.microsoft.com/office/drawing/2014/chart" uri="{C3380CC4-5D6E-409C-BE32-E72D297353CC}">
              <c16:uniqueId val="{00000007-F459-644C-85F4-E427AC8ADE47}"/>
            </c:ext>
          </c:extLst>
        </c:ser>
        <c:dLbls>
          <c:showLegendKey val="0"/>
          <c:showVal val="0"/>
          <c:showCatName val="0"/>
          <c:showSerName val="0"/>
          <c:showPercent val="0"/>
          <c:showBubbleSize val="0"/>
        </c:dLbls>
        <c:gapWidth val="100"/>
        <c:overlap val="100"/>
        <c:axId val="2067043695"/>
        <c:axId val="2067043215"/>
      </c:barChart>
      <c:catAx>
        <c:axId val="20670436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67043215"/>
        <c:crosses val="autoZero"/>
        <c:auto val="1"/>
        <c:lblAlgn val="ctr"/>
        <c:lblOffset val="100"/>
        <c:noMultiLvlLbl val="0"/>
      </c:catAx>
      <c:valAx>
        <c:axId val="2067043215"/>
        <c:scaling>
          <c:orientation val="minMax"/>
          <c:max val="105"/>
          <c:min val="0"/>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a:t>percent</a:t>
                </a:r>
              </a:p>
            </c:rich>
          </c:tx>
          <c:layout>
            <c:manualLayout>
              <c:xMode val="edge"/>
              <c:yMode val="edge"/>
              <c:x val="0.90242772840782515"/>
              <c:y val="0.90748127453948457"/>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67043695"/>
        <c:crosses val="autoZero"/>
        <c:crossBetween val="between"/>
      </c:valAx>
      <c:spPr>
        <a:noFill/>
        <a:ln>
          <a:solidFill>
            <a:schemeClr val="tx1"/>
          </a:solidFill>
        </a:ln>
        <a:effectLst/>
      </c:spPr>
    </c:plotArea>
    <c:legend>
      <c:legendPos val="b"/>
      <c:layout>
        <c:manualLayout>
          <c:xMode val="edge"/>
          <c:yMode val="edge"/>
          <c:x val="0.20408359273178503"/>
          <c:y val="0.93334654761543556"/>
          <c:w val="0.69686999073297951"/>
          <c:h val="6.5789473684210523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993526463196161"/>
          <c:y val="1.4899288435920449E-2"/>
          <c:w val="0.63998160936340831"/>
          <c:h val="0.81544175006747222"/>
        </c:manualLayout>
      </c:layout>
      <c:barChart>
        <c:barDir val="bar"/>
        <c:grouping val="clustered"/>
        <c:varyColors val="0"/>
        <c:ser>
          <c:idx val="1"/>
          <c:order val="0"/>
          <c:tx>
            <c:strRef>
              <c:f>Release3!$K$81</c:f>
              <c:strCache>
                <c:ptCount val="1"/>
                <c:pt idx="0">
                  <c:v>PSG without disabilities</c:v>
                </c:pt>
              </c:strCache>
            </c:strRef>
          </c:tx>
          <c:spPr>
            <a:solidFill>
              <a:schemeClr val="accent1">
                <a:lumMod val="20000"/>
                <a:lumOff val="80000"/>
              </a:schemeClr>
            </a:solidFill>
            <a:ln>
              <a:solidFill>
                <a:schemeClr val="tx1"/>
              </a:solidFill>
            </a:ln>
            <a:effectLst/>
          </c:spPr>
          <c:invertIfNegative val="0"/>
          <c:dLbls>
            <c:dLbl>
              <c:idx val="0"/>
              <c:layout>
                <c:manualLayout>
                  <c:x val="6.8614470489952043E-3"/>
                  <c:y val="2.677674176026717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0D0-314A-AA7F-9055A33D17E2}"/>
                </c:ext>
              </c:extLst>
            </c:dLbl>
            <c:dLbl>
              <c:idx val="1"/>
              <c:layout>
                <c:manualLayout>
                  <c:x val="8.0545936314263596E-3"/>
                  <c:y val="6.716446389274038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D0-314A-AA7F-9055A33D17E2}"/>
                </c:ext>
              </c:extLst>
            </c:dLbl>
            <c:dLbl>
              <c:idx val="2"/>
              <c:layout>
                <c:manualLayout>
                  <c:x val="4.6465064073543203E-3"/>
                  <c:y val="2.677674176026791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D0-314A-AA7F-9055A33D17E2}"/>
                </c:ext>
              </c:extLst>
            </c:dLbl>
            <c:dLbl>
              <c:idx val="3"/>
              <c:layout>
                <c:manualLayout>
                  <c:x val="8.5881269614567872E-3"/>
                  <c:y val="4.038772213247099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0D0-314A-AA7F-9055A33D17E2}"/>
                </c:ext>
              </c:extLst>
            </c:dLbl>
            <c:dLbl>
              <c:idx val="4"/>
              <c:layout>
                <c:manualLayout>
                  <c:x val="7.2591625764723356E-3"/>
                  <c:y val="2.677674176026865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0D0-314A-AA7F-9055A33D17E2}"/>
                </c:ext>
              </c:extLst>
            </c:dLbl>
            <c:dLbl>
              <c:idx val="5"/>
              <c:layout>
                <c:manualLayout>
                  <c:x val="7.702150704800432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0D0-314A-AA7F-9055A33D17E2}"/>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Release3!$L$85:$L$90</c:f>
                <c:numCache>
                  <c:formatCode>General</c:formatCode>
                  <c:ptCount val="6"/>
                  <c:pt idx="0">
                    <c:v>1.0996999999999986</c:v>
                  </c:pt>
                  <c:pt idx="1">
                    <c:v>1.0861000000000001</c:v>
                  </c:pt>
                  <c:pt idx="2">
                    <c:v>0.58659999999999979</c:v>
                  </c:pt>
                  <c:pt idx="3">
                    <c:v>0.99460000000000193</c:v>
                  </c:pt>
                  <c:pt idx="4">
                    <c:v>1.1997</c:v>
                  </c:pt>
                  <c:pt idx="5">
                    <c:v>1.7008999999999972</c:v>
                  </c:pt>
                </c:numCache>
              </c:numRef>
            </c:plus>
            <c:minus>
              <c:numRef>
                <c:f>Release3!$K$85:$K$90</c:f>
                <c:numCache>
                  <c:formatCode>General</c:formatCode>
                  <c:ptCount val="6"/>
                  <c:pt idx="0">
                    <c:v>1.0996000000000006</c:v>
                  </c:pt>
                  <c:pt idx="1">
                    <c:v>1.0861000000000001</c:v>
                  </c:pt>
                  <c:pt idx="2">
                    <c:v>0.58650000000000002</c:v>
                  </c:pt>
                  <c:pt idx="3">
                    <c:v>0.99469999999999992</c:v>
                  </c:pt>
                  <c:pt idx="4">
                    <c:v>1.1997</c:v>
                  </c:pt>
                  <c:pt idx="5">
                    <c:v>1.700800000000001</c:v>
                  </c:pt>
                </c:numCache>
              </c:numRef>
            </c:minus>
            <c:spPr>
              <a:noFill/>
              <a:ln w="9525" cap="flat" cmpd="sng" algn="ctr">
                <a:solidFill>
                  <a:schemeClr val="tx1"/>
                </a:solidFill>
                <a:round/>
              </a:ln>
              <a:effectLst/>
            </c:spPr>
          </c:errBars>
          <c:cat>
            <c:strRef>
              <c:f>Release3!$A$85:$A$90</c:f>
              <c:strCache>
                <c:ptCount val="6"/>
                <c:pt idx="0">
                  <c:v>Other</c:v>
                </c:pt>
                <c:pt idx="1">
                  <c:v>Social, behavioural sciences and law</c:v>
                </c:pt>
                <c:pt idx="2">
                  <c:v>Education and personal improvement</c:v>
                </c:pt>
                <c:pt idx="3">
                  <c:v>Healthcare</c:v>
                </c:pt>
                <c:pt idx="4">
                  <c:v>Business and administration</c:v>
                </c:pt>
                <c:pt idx="5">
                  <c:v>STEM</c:v>
                </c:pt>
              </c:strCache>
            </c:strRef>
          </c:cat>
          <c:val>
            <c:numRef>
              <c:f>Release3!$E$85:$E$90</c:f>
              <c:numCache>
                <c:formatCode>0.0</c:formatCode>
                <c:ptCount val="6"/>
                <c:pt idx="0">
                  <c:v>14.9437</c:v>
                </c:pt>
                <c:pt idx="1">
                  <c:v>15.3927</c:v>
                </c:pt>
                <c:pt idx="2">
                  <c:v>6.0529000000000002</c:v>
                </c:pt>
                <c:pt idx="3">
                  <c:v>15.007899999999999</c:v>
                </c:pt>
                <c:pt idx="4">
                  <c:v>23.466200000000001</c:v>
                </c:pt>
                <c:pt idx="5">
                  <c:v>25.136500000000002</c:v>
                </c:pt>
              </c:numCache>
            </c:numRef>
          </c:val>
          <c:extLst>
            <c:ext xmlns:c16="http://schemas.microsoft.com/office/drawing/2014/chart" uri="{C3380CC4-5D6E-409C-BE32-E72D297353CC}">
              <c16:uniqueId val="{00000006-A0D0-314A-AA7F-9055A33D17E2}"/>
            </c:ext>
          </c:extLst>
        </c:ser>
        <c:ser>
          <c:idx val="0"/>
          <c:order val="1"/>
          <c:tx>
            <c:strRef>
              <c:f>Release3!$I$81</c:f>
              <c:strCache>
                <c:ptCount val="1"/>
                <c:pt idx="0">
                  <c:v>PSG with disabilities</c:v>
                </c:pt>
              </c:strCache>
            </c:strRef>
          </c:tx>
          <c:spPr>
            <a:solidFill>
              <a:schemeClr val="accent1">
                <a:lumMod val="75000"/>
              </a:schemeClr>
            </a:solidFill>
            <a:ln>
              <a:solidFill>
                <a:schemeClr val="tx1"/>
              </a:solidFill>
            </a:ln>
            <a:effectLst/>
          </c:spPr>
          <c:invertIfNegative val="0"/>
          <c:dLbls>
            <c:dLbl>
              <c:idx val="0"/>
              <c:layout>
                <c:manualLayout>
                  <c:x val="8.8952972872315093E-3"/>
                  <c:y val="-5.39987025046748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0D0-314A-AA7F-9055A33D17E2}"/>
                </c:ext>
              </c:extLst>
            </c:dLbl>
            <c:dLbl>
              <c:idx val="1"/>
              <c:layout>
                <c:manualLayout>
                  <c:x val="1.2348486272151462E-2"/>
                  <c:y val="-8.07754442649442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0D0-314A-AA7F-9055A33D17E2}"/>
                </c:ext>
              </c:extLst>
            </c:dLbl>
            <c:dLbl>
              <c:idx val="2"/>
              <c:layout>
                <c:manualLayout>
                  <c:x val="6.7709018472929547E-3"/>
                  <c:y val="-4.038772213247172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0D0-314A-AA7F-9055A33D17E2}"/>
                </c:ext>
              </c:extLst>
            </c:dLbl>
            <c:dLbl>
              <c:idx val="3"/>
              <c:layout>
                <c:manualLayout>
                  <c:x val="1.0667249800544296E-2"/>
                  <c:y val="-4.03877221324721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0D0-314A-AA7F-9055A33D17E2}"/>
                </c:ext>
              </c:extLst>
            </c:dLbl>
            <c:dLbl>
              <c:idx val="4"/>
              <c:layout>
                <c:manualLayout>
                  <c:x val="1.2348486272151462E-2"/>
                  <c:y val="-6.716446389274057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0D0-314A-AA7F-9055A33D17E2}"/>
                </c:ext>
              </c:extLst>
            </c:dLbl>
            <c:dLbl>
              <c:idx val="5"/>
              <c:layout>
                <c:manualLayout>
                  <c:x val="8.009150190572023E-3"/>
                  <c:y val="-8.077544426494347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0D0-314A-AA7F-9055A33D17E2}"/>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Release3!$J$85:$J$90</c:f>
                <c:numCache>
                  <c:formatCode>General</c:formatCode>
                  <c:ptCount val="6"/>
                  <c:pt idx="0">
                    <c:v>1.9759999999999991</c:v>
                  </c:pt>
                  <c:pt idx="1">
                    <c:v>1.9756</c:v>
                  </c:pt>
                  <c:pt idx="2">
                    <c:v>0.98280000000000012</c:v>
                  </c:pt>
                  <c:pt idx="3">
                    <c:v>1.5118000000000009</c:v>
                  </c:pt>
                  <c:pt idx="4">
                    <c:v>1.8933</c:v>
                  </c:pt>
                  <c:pt idx="5">
                    <c:v>1.831900000000001</c:v>
                  </c:pt>
                </c:numCache>
              </c:numRef>
            </c:plus>
            <c:minus>
              <c:numRef>
                <c:f>Release3!$I$85:$I$90</c:f>
                <c:numCache>
                  <c:formatCode>General</c:formatCode>
                  <c:ptCount val="6"/>
                  <c:pt idx="0">
                    <c:v>1.9760999999999989</c:v>
                  </c:pt>
                  <c:pt idx="1">
                    <c:v>1.9755000000000003</c:v>
                  </c:pt>
                  <c:pt idx="2">
                    <c:v>0.98280000000000012</c:v>
                  </c:pt>
                  <c:pt idx="3">
                    <c:v>1.5117999999999991</c:v>
                  </c:pt>
                  <c:pt idx="4">
                    <c:v>1.8932000000000002</c:v>
                  </c:pt>
                  <c:pt idx="5">
                    <c:v>1.8317999999999977</c:v>
                  </c:pt>
                </c:numCache>
              </c:numRef>
            </c:minus>
            <c:spPr>
              <a:noFill/>
              <a:ln w="9525" cap="flat" cmpd="sng" algn="ctr">
                <a:solidFill>
                  <a:schemeClr val="tx1"/>
                </a:solidFill>
                <a:round/>
              </a:ln>
              <a:effectLst/>
            </c:spPr>
          </c:errBars>
          <c:cat>
            <c:strRef>
              <c:f>Release3!$A$85:$A$90</c:f>
              <c:strCache>
                <c:ptCount val="6"/>
                <c:pt idx="0">
                  <c:v>Other</c:v>
                </c:pt>
                <c:pt idx="1">
                  <c:v>Social, behavioural sciences and law</c:v>
                </c:pt>
                <c:pt idx="2">
                  <c:v>Education and personal improvement</c:v>
                </c:pt>
                <c:pt idx="3">
                  <c:v>Healthcare</c:v>
                </c:pt>
                <c:pt idx="4">
                  <c:v>Business and administration</c:v>
                </c:pt>
                <c:pt idx="5">
                  <c:v>STEM</c:v>
                </c:pt>
              </c:strCache>
            </c:strRef>
          </c:cat>
          <c:val>
            <c:numRef>
              <c:f>Release3!$B$85:$B$90</c:f>
              <c:numCache>
                <c:formatCode>0.0</c:formatCode>
                <c:ptCount val="6"/>
                <c:pt idx="0">
                  <c:v>19.3293</c:v>
                </c:pt>
                <c:pt idx="1">
                  <c:v>21.080200000000001</c:v>
                </c:pt>
                <c:pt idx="2">
                  <c:v>6.6578999999999997</c:v>
                </c:pt>
                <c:pt idx="3">
                  <c:v>15.561299999999999</c:v>
                </c:pt>
                <c:pt idx="4">
                  <c:v>18.453099999999999</c:v>
                </c:pt>
                <c:pt idx="5">
                  <c:v>18.918099999999999</c:v>
                </c:pt>
              </c:numCache>
            </c:numRef>
          </c:val>
          <c:extLst>
            <c:ext xmlns:c16="http://schemas.microsoft.com/office/drawing/2014/chart" uri="{C3380CC4-5D6E-409C-BE32-E72D297353CC}">
              <c16:uniqueId val="{0000000D-A0D0-314A-AA7F-9055A33D17E2}"/>
            </c:ext>
          </c:extLst>
        </c:ser>
        <c:dLbls>
          <c:dLblPos val="outEnd"/>
          <c:showLegendKey val="0"/>
          <c:showVal val="1"/>
          <c:showCatName val="0"/>
          <c:showSerName val="0"/>
          <c:showPercent val="0"/>
          <c:showBubbleSize val="0"/>
        </c:dLbls>
        <c:gapWidth val="70"/>
        <c:axId val="399788111"/>
        <c:axId val="386623871"/>
      </c:barChart>
      <c:catAx>
        <c:axId val="399788111"/>
        <c:scaling>
          <c:orientation val="minMax"/>
        </c:scaling>
        <c:delete val="0"/>
        <c:axPos val="l"/>
        <c:title>
          <c:tx>
            <c:rich>
              <a:bodyPr rot="0" spcFirstLastPara="1" vertOverflow="ellipsis"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a:t>Field of study</a:t>
                </a:r>
              </a:p>
            </c:rich>
          </c:tx>
          <c:layout>
            <c:manualLayout>
              <c:xMode val="edge"/>
              <c:yMode val="edge"/>
              <c:x val="1.9806399021805584E-2"/>
              <c:y val="2.1440844019432297E-2"/>
            </c:manualLayout>
          </c:layout>
          <c:overlay val="0"/>
          <c:spPr>
            <a:noFill/>
            <a:ln>
              <a:noFill/>
            </a:ln>
            <a:effectLst/>
          </c:spPr>
          <c:txPr>
            <a:bodyPr rot="0" spcFirstLastPara="1" vertOverflow="ellipsis"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86623871"/>
        <c:crosses val="autoZero"/>
        <c:auto val="1"/>
        <c:lblAlgn val="ctr"/>
        <c:lblOffset val="100"/>
        <c:noMultiLvlLbl val="0"/>
      </c:catAx>
      <c:valAx>
        <c:axId val="386623871"/>
        <c:scaling>
          <c:orientation val="minMax"/>
          <c:max val="100"/>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a:t>percent</a:t>
                </a:r>
              </a:p>
            </c:rich>
          </c:tx>
          <c:layout>
            <c:manualLayout>
              <c:xMode val="edge"/>
              <c:yMode val="edge"/>
              <c:x val="0.89674700467661494"/>
              <c:y val="0.90463945975608528"/>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99788111"/>
        <c:crosses val="autoZero"/>
        <c:crossBetween val="between"/>
        <c:majorUnit val="20"/>
      </c:valAx>
      <c:spPr>
        <a:solidFill>
          <a:schemeClr val="bg1"/>
        </a:solidFill>
        <a:ln>
          <a:solidFill>
            <a:schemeClr val="tx1"/>
          </a:solidFill>
        </a:ln>
        <a:effectLst/>
      </c:spPr>
    </c:plotArea>
    <c:legend>
      <c:legendPos val="b"/>
      <c:layout>
        <c:manualLayout>
          <c:xMode val="edge"/>
          <c:yMode val="edge"/>
          <c:x val="0.1865036138280301"/>
          <c:y val="0.93967783165526997"/>
          <c:w val="0.74003305903946592"/>
          <c:h val="5.2225800958650495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396073087017967"/>
          <c:y val="2.1100121923299488E-2"/>
          <c:w val="0.71895601992058689"/>
          <c:h val="0.77843737206718167"/>
        </c:manualLayout>
      </c:layout>
      <c:barChart>
        <c:barDir val="bar"/>
        <c:grouping val="clustered"/>
        <c:varyColors val="0"/>
        <c:ser>
          <c:idx val="1"/>
          <c:order val="0"/>
          <c:tx>
            <c:strRef>
              <c:f>Release6!$K$37</c:f>
              <c:strCache>
                <c:ptCount val="1"/>
                <c:pt idx="0">
                  <c:v>PSG without disabilities</c:v>
                </c:pt>
              </c:strCache>
            </c:strRef>
          </c:tx>
          <c:spPr>
            <a:solidFill>
              <a:srgbClr val="4472C4">
                <a:lumMod val="20000"/>
                <a:lumOff val="80000"/>
              </a:srgbClr>
            </a:solidFill>
            <a:ln>
              <a:solidFill>
                <a:schemeClr val="tx1"/>
              </a:solidFill>
            </a:ln>
            <a:effectLst/>
          </c:spPr>
          <c:invertIfNegative val="0"/>
          <c:dLbls>
            <c:dLbl>
              <c:idx val="0"/>
              <c:layout>
                <c:manualLayout>
                  <c:x val="1.3777003836058954E-2"/>
                  <c:y val="-1.2378880180654145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CC-0B4B-BE47-264AEE4F62E3}"/>
                </c:ext>
              </c:extLst>
            </c:dLbl>
            <c:dLbl>
              <c:idx val="1"/>
              <c:layout>
                <c:manualLayout>
                  <c:x val="1.5456457365906145E-2"/>
                  <c:y val="5.530685267987686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CC-0B4B-BE47-264AEE4F62E3}"/>
                </c:ext>
              </c:extLst>
            </c:dLbl>
            <c:dLbl>
              <c:idx val="2"/>
              <c:layout>
                <c:manualLayout>
                  <c:x val="7.4413289299415869E-3"/>
                  <c:y val="1.84354246992013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CC-0B4B-BE47-264AEE4F62E3}"/>
                </c:ext>
              </c:extLst>
            </c:dLbl>
            <c:dLbl>
              <c:idx val="3"/>
              <c:layout>
                <c:manualLayout>
                  <c:x val="1.5647755569015372E-2"/>
                  <c:y val="4.487550973751446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CC-0B4B-BE47-264AEE4F62E3}"/>
                </c:ext>
              </c:extLst>
            </c:dLbl>
            <c:dLbl>
              <c:idx val="4"/>
              <c:layout>
                <c:manualLayout>
                  <c:x val="2.373763375731879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CC-0B4B-BE47-264AEE4F62E3}"/>
                </c:ext>
              </c:extLst>
            </c:dLbl>
            <c:dLbl>
              <c:idx val="5"/>
              <c:layout>
                <c:manualLayout>
                  <c:x val="2.3471801601722863E-2"/>
                  <c:y val="7.37424702398355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CC-0B4B-BE47-264AEE4F62E3}"/>
                </c:ext>
              </c:extLst>
            </c:dLbl>
            <c:dLbl>
              <c:idx val="6"/>
              <c:layout>
                <c:manualLayout>
                  <c:x val="2.9233461201965138E-2"/>
                  <c:y val="1.843561755995864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0CC-0B4B-BE47-264AEE4F62E3}"/>
                </c:ext>
              </c:extLst>
            </c:dLbl>
            <c:dLbl>
              <c:idx val="7"/>
              <c:layout>
                <c:manualLayout>
                  <c:x val="4.2245272225587188E-2"/>
                  <c:y val="3.376097231600277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0CC-0B4B-BE47-264AEE4F62E3}"/>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Release6!$AB$41:$AB$48</c:f>
                <c:numCache>
                  <c:formatCode>General</c:formatCode>
                  <c:ptCount val="8"/>
                  <c:pt idx="0">
                    <c:v>1.2733000000000003</c:v>
                  </c:pt>
                  <c:pt idx="1">
                    <c:v>1.3505000000000003</c:v>
                  </c:pt>
                  <c:pt idx="2">
                    <c:v>0.56210000000000004</c:v>
                  </c:pt>
                  <c:pt idx="3">
                    <c:v>1.3142</c:v>
                  </c:pt>
                  <c:pt idx="4">
                    <c:v>2.3698999999999995</c:v>
                  </c:pt>
                  <c:pt idx="5">
                    <c:v>2.8734999999999999</c:v>
                  </c:pt>
                  <c:pt idx="6">
                    <c:v>2.9238999999999997</c:v>
                  </c:pt>
                  <c:pt idx="7">
                    <c:v>3.785899999999998</c:v>
                  </c:pt>
                </c:numCache>
                <c:extLst/>
              </c:numRef>
            </c:plus>
            <c:minus>
              <c:numRef>
                <c:f>Release6!$AA$41:$AA$48</c:f>
                <c:numCache>
                  <c:formatCode>General</c:formatCode>
                  <c:ptCount val="8"/>
                  <c:pt idx="0">
                    <c:v>1.2732999999999999</c:v>
                  </c:pt>
                  <c:pt idx="1">
                    <c:v>1.3503999999999996</c:v>
                  </c:pt>
                  <c:pt idx="2">
                    <c:v>0.56210000000000004</c:v>
                  </c:pt>
                  <c:pt idx="3">
                    <c:v>1.3141000000000003</c:v>
                  </c:pt>
                  <c:pt idx="4">
                    <c:v>2.370000000000001</c:v>
                  </c:pt>
                  <c:pt idx="5">
                    <c:v>2.8734999999999999</c:v>
                  </c:pt>
                  <c:pt idx="6">
                    <c:v>2.9239000000000015</c:v>
                  </c:pt>
                  <c:pt idx="7">
                    <c:v>3.7860000000000014</c:v>
                  </c:pt>
                </c:numCache>
                <c:extLst/>
              </c:numRef>
            </c:minus>
            <c:spPr>
              <a:noFill/>
              <a:ln w="9525" cap="flat" cmpd="sng" algn="ctr">
                <a:solidFill>
                  <a:schemeClr val="tx1"/>
                </a:solidFill>
                <a:round/>
              </a:ln>
              <a:effectLst/>
            </c:spPr>
          </c:errBars>
          <c:cat>
            <c:strRef>
              <c:f>Release6!$A$41:$A$48</c:f>
              <c:strCache>
                <c:ptCount val="8"/>
                <c:pt idx="0">
                  <c:v>Financial</c:v>
                </c:pt>
                <c:pt idx="1">
                  <c:v>Family resp.</c:v>
                </c:pt>
                <c:pt idx="2">
                  <c:v>Disability-related</c:v>
                </c:pt>
                <c:pt idx="3">
                  <c:v>Health-related</c:v>
                </c:pt>
                <c:pt idx="4">
                  <c:v>Had a job</c:v>
                </c:pt>
                <c:pt idx="5">
                  <c:v>Other</c:v>
                </c:pt>
                <c:pt idx="6">
                  <c:v>Personal choice</c:v>
                </c:pt>
                <c:pt idx="7">
                  <c:v>Academic</c:v>
                </c:pt>
              </c:strCache>
              <c:extLst/>
            </c:strRef>
          </c:cat>
          <c:val>
            <c:numRef>
              <c:f>Release6!$Q$41:$Q$48</c:f>
              <c:numCache>
                <c:formatCode>0.0</c:formatCode>
                <c:ptCount val="8"/>
                <c:pt idx="0">
                  <c:v>3.7002999999999999</c:v>
                </c:pt>
                <c:pt idx="1">
                  <c:v>4.5240999999999998</c:v>
                </c:pt>
                <c:pt idx="2">
                  <c:v>0.8488</c:v>
                </c:pt>
                <c:pt idx="3">
                  <c:v>3.0085000000000002</c:v>
                </c:pt>
                <c:pt idx="4">
                  <c:v>14.451700000000001</c:v>
                </c:pt>
                <c:pt idx="5">
                  <c:v>19.4434</c:v>
                </c:pt>
                <c:pt idx="6">
                  <c:v>18.060400000000001</c:v>
                </c:pt>
                <c:pt idx="7">
                  <c:v>35.962800000000001</c:v>
                </c:pt>
              </c:numCache>
              <c:extLst/>
            </c:numRef>
          </c:val>
          <c:extLst>
            <c:ext xmlns:c16="http://schemas.microsoft.com/office/drawing/2014/chart" uri="{C3380CC4-5D6E-409C-BE32-E72D297353CC}">
              <c16:uniqueId val="{00000008-20CC-0B4B-BE47-264AEE4F62E3}"/>
            </c:ext>
          </c:extLst>
        </c:ser>
        <c:ser>
          <c:idx val="0"/>
          <c:order val="1"/>
          <c:tx>
            <c:strRef>
              <c:f>Release6!$B$37</c:f>
              <c:strCache>
                <c:ptCount val="1"/>
                <c:pt idx="0">
                  <c:v>PSG with disabilities</c:v>
                </c:pt>
              </c:strCache>
            </c:strRef>
          </c:tx>
          <c:spPr>
            <a:solidFill>
              <a:schemeClr val="accent1">
                <a:lumMod val="75000"/>
              </a:schemeClr>
            </a:solidFill>
            <a:ln>
              <a:solidFill>
                <a:schemeClr val="tx1"/>
              </a:solidFill>
            </a:ln>
            <a:effectLst/>
          </c:spPr>
          <c:invertIfNegative val="0"/>
          <c:dLbls>
            <c:dLbl>
              <c:idx val="0"/>
              <c:layout>
                <c:manualLayout>
                  <c:x val="8.5890705969446125E-3"/>
                  <c:y val="-5.530685267987686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0CC-0B4B-BE47-264AEE4F62E3}"/>
                </c:ext>
              </c:extLst>
            </c:dLbl>
            <c:dLbl>
              <c:idx val="1"/>
              <c:layout>
                <c:manualLayout>
                  <c:x val="1.881570092200013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0CC-0B4B-BE47-264AEE4F62E3}"/>
                </c:ext>
              </c:extLst>
            </c:dLbl>
            <c:dLbl>
              <c:idx val="2"/>
              <c:layout>
                <c:manualLayout>
                  <c:x val="2.0303856248738098E-2"/>
                  <c:y val="-6.189440090327072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0CC-0B4B-BE47-264AEE4F62E3}"/>
                </c:ext>
              </c:extLst>
            </c:dLbl>
            <c:dLbl>
              <c:idx val="3"/>
              <c:layout>
                <c:manualLayout>
                  <c:x val="2.7936604078336362E-2"/>
                  <c:y val="-6.189440090327072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0CC-0B4B-BE47-264AEE4F62E3}"/>
                </c:ext>
              </c:extLst>
            </c:dLbl>
            <c:dLbl>
              <c:idx val="4"/>
              <c:layout>
                <c:manualLayout>
                  <c:x val="3.3964264082374317E-2"/>
                  <c:y val="-5.530685267987748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0CC-0B4B-BE47-264AEE4F62E3}"/>
                </c:ext>
              </c:extLst>
            </c:dLbl>
            <c:dLbl>
              <c:idx val="5"/>
              <c:layout>
                <c:manualLayout>
                  <c:x val="4.795342889831071E-2"/>
                  <c:y val="-3.094720045163536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0CC-0B4B-BE47-264AEE4F62E3}"/>
                </c:ext>
              </c:extLst>
            </c:dLbl>
            <c:dLbl>
              <c:idx val="6"/>
              <c:layout>
                <c:manualLayout>
                  <c:x val="5.3251059963658386E-2"/>
                  <c:y val="-3.68712351199179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0CC-0B4B-BE47-264AEE4F62E3}"/>
                </c:ext>
              </c:extLst>
            </c:dLbl>
            <c:dLbl>
              <c:idx val="7"/>
              <c:layout>
                <c:manualLayout>
                  <c:x val="5.111430782690625E-2"/>
                  <c:y val="-6.933227708454066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0CC-0B4B-BE47-264AEE4F62E3}"/>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Release6!$Z$41:$Z$48</c:f>
                <c:numCache>
                  <c:formatCode>General</c:formatCode>
                  <c:ptCount val="8"/>
                  <c:pt idx="0">
                    <c:v>1.0861000000000001</c:v>
                  </c:pt>
                  <c:pt idx="1">
                    <c:v>1.9754999999999998</c:v>
                  </c:pt>
                  <c:pt idx="2">
                    <c:v>2.8464000000000009</c:v>
                  </c:pt>
                  <c:pt idx="3">
                    <c:v>3.2367000000000008</c:v>
                  </c:pt>
                  <c:pt idx="4">
                    <c:v>3.2498000000000005</c:v>
                  </c:pt>
                  <c:pt idx="5">
                    <c:v>4.6774000000000022</c:v>
                  </c:pt>
                  <c:pt idx="6">
                    <c:v>5.2458000000000027</c:v>
                  </c:pt>
                  <c:pt idx="7">
                    <c:v>5.3490000000000002</c:v>
                  </c:pt>
                </c:numCache>
                <c:extLst/>
              </c:numRef>
            </c:plus>
            <c:minus>
              <c:numRef>
                <c:f>Release6!$Y$41:$Y$48</c:f>
                <c:numCache>
                  <c:formatCode>General</c:formatCode>
                  <c:ptCount val="8"/>
                  <c:pt idx="0">
                    <c:v>1.0861000000000001</c:v>
                  </c:pt>
                  <c:pt idx="1">
                    <c:v>1.9753999999999998</c:v>
                  </c:pt>
                  <c:pt idx="2">
                    <c:v>2.8464999999999998</c:v>
                  </c:pt>
                  <c:pt idx="3">
                    <c:v>3.2367999999999997</c:v>
                  </c:pt>
                  <c:pt idx="4">
                    <c:v>3.2496999999999998</c:v>
                  </c:pt>
                  <c:pt idx="5">
                    <c:v>4.6773999999999987</c:v>
                  </c:pt>
                  <c:pt idx="6">
                    <c:v>5.2457999999999991</c:v>
                  </c:pt>
                  <c:pt idx="7">
                    <c:v>5.3490000000000002</c:v>
                  </c:pt>
                </c:numCache>
                <c:extLst/>
              </c:numRef>
            </c:minus>
            <c:spPr>
              <a:noFill/>
              <a:ln w="9525" cap="flat" cmpd="sng" algn="ctr">
                <a:solidFill>
                  <a:schemeClr val="tx1"/>
                </a:solidFill>
                <a:round/>
              </a:ln>
              <a:effectLst/>
            </c:spPr>
          </c:errBars>
          <c:cat>
            <c:strRef>
              <c:f>Release6!$A$41:$A$48</c:f>
              <c:strCache>
                <c:ptCount val="8"/>
                <c:pt idx="0">
                  <c:v>Financial</c:v>
                </c:pt>
                <c:pt idx="1">
                  <c:v>Family resp.</c:v>
                </c:pt>
                <c:pt idx="2">
                  <c:v>Disability-related</c:v>
                </c:pt>
                <c:pt idx="3">
                  <c:v>Health-related</c:v>
                </c:pt>
                <c:pt idx="4">
                  <c:v>Had a job</c:v>
                </c:pt>
                <c:pt idx="5">
                  <c:v>Other</c:v>
                </c:pt>
                <c:pt idx="6">
                  <c:v>Personal choice</c:v>
                </c:pt>
                <c:pt idx="7">
                  <c:v>Academic</c:v>
                </c:pt>
              </c:strCache>
              <c:extLst/>
            </c:strRef>
          </c:cat>
          <c:val>
            <c:numRef>
              <c:f>Release6!$H$41:$H$48</c:f>
              <c:numCache>
                <c:formatCode>0.0</c:formatCode>
                <c:ptCount val="8"/>
                <c:pt idx="0">
                  <c:v>2.2039</c:v>
                </c:pt>
                <c:pt idx="1">
                  <c:v>3.7315999999999998</c:v>
                </c:pt>
                <c:pt idx="2">
                  <c:v>5.9002999999999997</c:v>
                </c:pt>
                <c:pt idx="3">
                  <c:v>9.8492999999999995</c:v>
                </c:pt>
                <c:pt idx="4">
                  <c:v>10</c:v>
                </c:pt>
                <c:pt idx="5">
                  <c:v>19.160299999999999</c:v>
                </c:pt>
                <c:pt idx="6">
                  <c:v>20.215499999999999</c:v>
                </c:pt>
                <c:pt idx="7">
                  <c:v>28.9391</c:v>
                </c:pt>
              </c:numCache>
              <c:extLst/>
            </c:numRef>
          </c:val>
          <c:extLst>
            <c:ext xmlns:c16="http://schemas.microsoft.com/office/drawing/2014/chart" uri="{C3380CC4-5D6E-409C-BE32-E72D297353CC}">
              <c16:uniqueId val="{00000011-20CC-0B4B-BE47-264AEE4F62E3}"/>
            </c:ext>
          </c:extLst>
        </c:ser>
        <c:dLbls>
          <c:dLblPos val="outEnd"/>
          <c:showLegendKey val="0"/>
          <c:showVal val="1"/>
          <c:showCatName val="0"/>
          <c:showSerName val="0"/>
          <c:showPercent val="0"/>
          <c:showBubbleSize val="0"/>
        </c:dLbls>
        <c:gapWidth val="70"/>
        <c:axId val="1202482736"/>
        <c:axId val="1356958464"/>
      </c:barChart>
      <c:catAx>
        <c:axId val="1202482736"/>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a:t>Main reason </a:t>
                </a:r>
              </a:p>
            </c:rich>
          </c:tx>
          <c:layout>
            <c:manualLayout>
              <c:xMode val="edge"/>
              <c:yMode val="edge"/>
              <c:x val="1.1797563766067703E-2"/>
              <c:y val="0.27858331516798074"/>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6958464"/>
        <c:crosses val="autoZero"/>
        <c:auto val="1"/>
        <c:lblAlgn val="ctr"/>
        <c:lblOffset val="100"/>
        <c:noMultiLvlLbl val="0"/>
      </c:catAx>
      <c:valAx>
        <c:axId val="1356958464"/>
        <c:scaling>
          <c:orientation val="minMax"/>
          <c:max val="100"/>
          <c:min val="0"/>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a:t>percent</a:t>
                </a:r>
              </a:p>
            </c:rich>
          </c:tx>
          <c:layout>
            <c:manualLayout>
              <c:xMode val="edge"/>
              <c:yMode val="edge"/>
              <c:x val="0.89366293155663235"/>
              <c:y val="0.87188721176902195"/>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02482736"/>
        <c:crosses val="autoZero"/>
        <c:crossBetween val="between"/>
        <c:majorUnit val="20"/>
      </c:valAx>
      <c:spPr>
        <a:noFill/>
        <a:ln>
          <a:solidFill>
            <a:schemeClr val="tx1"/>
          </a:solidFill>
        </a:ln>
        <a:effectLst/>
      </c:spPr>
    </c:plotArea>
    <c:legend>
      <c:legendPos val="b"/>
      <c:layout>
        <c:manualLayout>
          <c:xMode val="edge"/>
          <c:yMode val="edge"/>
          <c:x val="0.22643061444242546"/>
          <c:y val="0.89378638608728922"/>
          <c:w val="0.64367489589530047"/>
          <c:h val="6.2977760055567697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811939865780968"/>
          <c:y val="4.166496135733902E-2"/>
          <c:w val="0.72347332247529228"/>
          <c:h val="0.66201258555465159"/>
        </c:manualLayout>
      </c:layout>
      <c:barChart>
        <c:barDir val="bar"/>
        <c:grouping val="percentStacked"/>
        <c:varyColors val="0"/>
        <c:ser>
          <c:idx val="0"/>
          <c:order val="0"/>
          <c:tx>
            <c:strRef>
              <c:f>Release7!$A$46</c:f>
              <c:strCache>
                <c:ptCount val="1"/>
                <c:pt idx="0">
                  <c:v>Employed</c:v>
                </c:pt>
              </c:strCache>
            </c:strRef>
          </c:tx>
          <c:spPr>
            <a:solidFill>
              <a:srgbClr val="0066FF">
                <a:alpha val="50196"/>
              </a:srgbClr>
            </a:solidFill>
            <a:ln>
              <a:solidFill>
                <a:schemeClr val="tx1"/>
              </a:solidFill>
            </a:ln>
            <a:effectLst/>
          </c:spPr>
          <c:invertIfNegative val="0"/>
          <c:dLbls>
            <c:dLbl>
              <c:idx val="0"/>
              <c:layout>
                <c:manualLayout>
                  <c:x val="4.3754101947057538E-3"/>
                  <c:y val="-0.1050788091068301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C6A-5B4A-8E84-FB80BC27E832}"/>
                </c:ext>
              </c:extLst>
            </c:dLbl>
            <c:dLbl>
              <c:idx val="1"/>
              <c:layout>
                <c:manualLayout>
                  <c:x val="1.5313935681470138E-2"/>
                  <c:y val="-9.924109748978400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C6A-5B4A-8E84-FB80BC27E832}"/>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Release7!$K$46:$L$46</c:f>
                <c:numCache>
                  <c:formatCode>General</c:formatCode>
                  <c:ptCount val="2"/>
                  <c:pt idx="0">
                    <c:v>0.77909999999999968</c:v>
                  </c:pt>
                  <c:pt idx="1">
                    <c:v>1.636099999999999</c:v>
                  </c:pt>
                </c:numCache>
              </c:numRef>
            </c:plus>
            <c:minus>
              <c:numRef>
                <c:f>Release7!$I$46:$J$46</c:f>
                <c:numCache>
                  <c:formatCode>General</c:formatCode>
                  <c:ptCount val="2"/>
                  <c:pt idx="0">
                    <c:v>0.77909999999999968</c:v>
                  </c:pt>
                  <c:pt idx="1">
                    <c:v>1.6362000000000023</c:v>
                  </c:pt>
                </c:numCache>
              </c:numRef>
            </c:minus>
            <c:spPr>
              <a:noFill/>
              <a:ln w="9525" cap="flat" cmpd="sng" algn="ctr">
                <a:solidFill>
                  <a:schemeClr val="tx1"/>
                </a:solidFill>
                <a:round/>
              </a:ln>
              <a:effectLst/>
            </c:spPr>
          </c:errBars>
          <c:cat>
            <c:strRef>
              <c:f>(Release7!$B$44,Release7!$E$44)</c:f>
              <c:strCache>
                <c:ptCount val="2"/>
                <c:pt idx="0">
                  <c:v>PSG without disabilities</c:v>
                </c:pt>
                <c:pt idx="1">
                  <c:v>PSG with disabilities</c:v>
                </c:pt>
              </c:strCache>
            </c:strRef>
          </c:cat>
          <c:val>
            <c:numRef>
              <c:f>(Release7!$B$46,Release7!$E$46)</c:f>
              <c:numCache>
                <c:formatCode>0.0</c:formatCode>
                <c:ptCount val="2"/>
                <c:pt idx="0">
                  <c:v>89.803399999999996</c:v>
                </c:pt>
                <c:pt idx="1">
                  <c:v>86.092600000000004</c:v>
                </c:pt>
              </c:numCache>
            </c:numRef>
          </c:val>
          <c:extLst>
            <c:ext xmlns:c16="http://schemas.microsoft.com/office/drawing/2014/chart" uri="{C3380CC4-5D6E-409C-BE32-E72D297353CC}">
              <c16:uniqueId val="{00000002-8C6A-5B4A-8E84-FB80BC27E832}"/>
            </c:ext>
          </c:extLst>
        </c:ser>
        <c:ser>
          <c:idx val="3"/>
          <c:order val="1"/>
          <c:tx>
            <c:strRef>
              <c:f>Release7!$A$47</c:f>
              <c:strCache>
                <c:ptCount val="1"/>
                <c:pt idx="0">
                  <c:v>Unemployed</c:v>
                </c:pt>
              </c:strCache>
            </c:strRef>
          </c:tx>
          <c:spPr>
            <a:solidFill>
              <a:srgbClr val="FF0000">
                <a:alpha val="50196"/>
              </a:srgbClr>
            </a:solidFill>
            <a:ln>
              <a:solidFill>
                <a:schemeClr val="tx1"/>
              </a:solidFill>
            </a:ln>
            <a:effectLst/>
          </c:spPr>
          <c:invertIfNegative val="0"/>
          <c:dLbls>
            <c:dLbl>
              <c:idx val="0"/>
              <c:layout>
                <c:manualLayout>
                  <c:x val="-4.3754101947057538E-3"/>
                  <c:y val="-0.1050788091068301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C6A-5B4A-8E84-FB80BC27E832}"/>
                </c:ext>
              </c:extLst>
            </c:dLbl>
            <c:dLbl>
              <c:idx val="1"/>
              <c:layout>
                <c:manualLayout>
                  <c:x val="-1.0938525486764383E-2"/>
                  <c:y val="-9.924109748978400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C6A-5B4A-8E84-FB80BC27E832}"/>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Release7!$K$47:$L$47</c:f>
                <c:numCache>
                  <c:formatCode>General</c:formatCode>
                  <c:ptCount val="2"/>
                  <c:pt idx="0">
                    <c:v>0.61179999999999968</c:v>
                  </c:pt>
                  <c:pt idx="1">
                    <c:v>1.2812000000000001</c:v>
                  </c:pt>
                </c:numCache>
              </c:numRef>
            </c:plus>
            <c:minus>
              <c:numRef>
                <c:f>Release7!$I$47:$J$47</c:f>
                <c:numCache>
                  <c:formatCode>General</c:formatCode>
                  <c:ptCount val="2"/>
                  <c:pt idx="0">
                    <c:v>0.61169999999999991</c:v>
                  </c:pt>
                  <c:pt idx="1">
                    <c:v>1.2812000000000001</c:v>
                  </c:pt>
                </c:numCache>
              </c:numRef>
            </c:minus>
            <c:spPr>
              <a:noFill/>
              <a:ln w="9525" cap="flat" cmpd="sng" algn="ctr">
                <a:solidFill>
                  <a:schemeClr val="tx1"/>
                </a:solidFill>
                <a:round/>
              </a:ln>
              <a:effectLst/>
            </c:spPr>
          </c:errBars>
          <c:cat>
            <c:strRef>
              <c:f>(Release7!$B$44,Release7!$E$44)</c:f>
              <c:strCache>
                <c:ptCount val="2"/>
                <c:pt idx="0">
                  <c:v>PSG without disabilities</c:v>
                </c:pt>
                <c:pt idx="1">
                  <c:v>PSG with disabilities</c:v>
                </c:pt>
              </c:strCache>
            </c:strRef>
          </c:cat>
          <c:val>
            <c:numRef>
              <c:f>(Release7!$B$47,Release7!$E$47)</c:f>
              <c:numCache>
                <c:formatCode>0.0</c:formatCode>
                <c:ptCount val="2"/>
                <c:pt idx="0">
                  <c:v>5.4897</c:v>
                </c:pt>
                <c:pt idx="1">
                  <c:v>7.6371000000000002</c:v>
                </c:pt>
              </c:numCache>
            </c:numRef>
          </c:val>
          <c:extLst>
            <c:ext xmlns:c16="http://schemas.microsoft.com/office/drawing/2014/chart" uri="{C3380CC4-5D6E-409C-BE32-E72D297353CC}">
              <c16:uniqueId val="{00000005-8C6A-5B4A-8E84-FB80BC27E832}"/>
            </c:ext>
          </c:extLst>
        </c:ser>
        <c:ser>
          <c:idx val="1"/>
          <c:order val="2"/>
          <c:tx>
            <c:strRef>
              <c:f>Release7!$A$48</c:f>
              <c:strCache>
                <c:ptCount val="1"/>
                <c:pt idx="0">
                  <c:v>Not in the labour force</c:v>
                </c:pt>
              </c:strCache>
            </c:strRef>
          </c:tx>
          <c:spPr>
            <a:solidFill>
              <a:srgbClr val="FFC000">
                <a:alpha val="57000"/>
              </a:srgbClr>
            </a:solidFill>
            <a:ln>
              <a:solidFill>
                <a:schemeClr val="tx1"/>
              </a:solidFill>
            </a:ln>
            <a:effectLst/>
          </c:spPr>
          <c:invertIfNegative val="0"/>
          <c:dLbls>
            <c:dLbl>
              <c:idx val="0"/>
              <c:layout>
                <c:manualLayout>
                  <c:x val="8.7508203894115077E-3"/>
                  <c:y val="-0.110916520723876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C6A-5B4A-8E84-FB80BC27E832}"/>
                </c:ext>
              </c:extLst>
            </c:dLbl>
            <c:dLbl>
              <c:idx val="1"/>
              <c:layout>
                <c:manualLayout>
                  <c:x val="4.3754101947057538E-3"/>
                  <c:y val="-9.924109748978400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C6A-5B4A-8E84-FB80BC27E832}"/>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Release7!$K$48:$L$48</c:f>
                <c:numCache>
                  <c:formatCode>General</c:formatCode>
                  <c:ptCount val="2"/>
                  <c:pt idx="0">
                    <c:v>0.51849999999999952</c:v>
                  </c:pt>
                  <c:pt idx="1">
                    <c:v>1.0767000000000007</c:v>
                  </c:pt>
                </c:numCache>
              </c:numRef>
            </c:plus>
            <c:minus>
              <c:numRef>
                <c:f>Release7!$I$48:$J$48</c:f>
                <c:numCache>
                  <c:formatCode>General</c:formatCode>
                  <c:ptCount val="2"/>
                  <c:pt idx="0">
                    <c:v>0.51860000000000017</c:v>
                  </c:pt>
                  <c:pt idx="1">
                    <c:v>1.0766</c:v>
                  </c:pt>
                </c:numCache>
              </c:numRef>
            </c:minus>
            <c:spPr>
              <a:noFill/>
              <a:ln w="9525" cap="flat" cmpd="sng" algn="ctr">
                <a:solidFill>
                  <a:sysClr val="windowText" lastClr="000000"/>
                </a:solidFill>
                <a:round/>
              </a:ln>
              <a:effectLst/>
            </c:spPr>
          </c:errBars>
          <c:cat>
            <c:strRef>
              <c:f>(Release7!$B$44,Release7!$E$44)</c:f>
              <c:strCache>
                <c:ptCount val="2"/>
                <c:pt idx="0">
                  <c:v>PSG without disabilities</c:v>
                </c:pt>
                <c:pt idx="1">
                  <c:v>PSG with disabilities</c:v>
                </c:pt>
              </c:strCache>
            </c:strRef>
          </c:cat>
          <c:val>
            <c:numRef>
              <c:f>(Release7!$B$48,Release7!$E$48)</c:f>
              <c:numCache>
                <c:formatCode>0.0</c:formatCode>
                <c:ptCount val="2"/>
                <c:pt idx="0">
                  <c:v>4.7069000000000001</c:v>
                </c:pt>
                <c:pt idx="1">
                  <c:v>6.2702999999999998</c:v>
                </c:pt>
              </c:numCache>
            </c:numRef>
          </c:val>
          <c:extLst>
            <c:ext xmlns:c16="http://schemas.microsoft.com/office/drawing/2014/chart" uri="{C3380CC4-5D6E-409C-BE32-E72D297353CC}">
              <c16:uniqueId val="{00000008-8C6A-5B4A-8E84-FB80BC27E832}"/>
            </c:ext>
          </c:extLst>
        </c:ser>
        <c:dLbls>
          <c:dLblPos val="ctr"/>
          <c:showLegendKey val="0"/>
          <c:showVal val="1"/>
          <c:showCatName val="0"/>
          <c:showSerName val="0"/>
          <c:showPercent val="0"/>
          <c:showBubbleSize val="0"/>
        </c:dLbls>
        <c:gapWidth val="162"/>
        <c:overlap val="100"/>
        <c:axId val="1015732416"/>
        <c:axId val="1141418752"/>
      </c:barChart>
      <c:catAx>
        <c:axId val="1015732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41418752"/>
        <c:crosses val="autoZero"/>
        <c:auto val="1"/>
        <c:lblAlgn val="ctr"/>
        <c:lblOffset val="100"/>
        <c:noMultiLvlLbl val="0"/>
      </c:catAx>
      <c:valAx>
        <c:axId val="1141418752"/>
        <c:scaling>
          <c:orientation val="minMax"/>
          <c:max val="1.02"/>
          <c:min val="0"/>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sz="1100"/>
                  <a:t>percent</a:t>
                </a:r>
              </a:p>
            </c:rich>
          </c:tx>
          <c:layout>
            <c:manualLayout>
              <c:xMode val="edge"/>
              <c:yMode val="edge"/>
              <c:x val="0.89536240971409964"/>
              <c:y val="0.8179029285087176"/>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15732416"/>
        <c:crosses val="autoZero"/>
        <c:crossBetween val="between"/>
      </c:valAx>
      <c:spPr>
        <a:noFill/>
        <a:ln>
          <a:solidFill>
            <a:schemeClr val="tx1"/>
          </a:solidFill>
        </a:ln>
        <a:effectLst/>
      </c:spPr>
    </c:plotArea>
    <c:legend>
      <c:legendPos val="b"/>
      <c:layout>
        <c:manualLayout>
          <c:xMode val="edge"/>
          <c:yMode val="edge"/>
          <c:x val="0.19369165760864884"/>
          <c:y val="0.87401804634315627"/>
          <c:w val="0.72763732219970656"/>
          <c:h val="0.10084761531723124"/>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5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70284681182224"/>
          <c:y val="2.5851703128365093E-2"/>
          <c:w val="0.87563150150037894"/>
          <c:h val="0.73750328259495213"/>
        </c:manualLayout>
      </c:layout>
      <c:barChart>
        <c:barDir val="col"/>
        <c:grouping val="clustered"/>
        <c:varyColors val="0"/>
        <c:ser>
          <c:idx val="0"/>
          <c:order val="0"/>
          <c:tx>
            <c:strRef>
              <c:f>Release7!$N$78:$P$78</c:f>
              <c:strCache>
                <c:ptCount val="1"/>
                <c:pt idx="0">
                  <c:v>PSG with disabilities</c:v>
                </c:pt>
              </c:strCache>
            </c:strRef>
          </c:tx>
          <c:spPr>
            <a:solidFill>
              <a:schemeClr val="accent1">
                <a:lumMod val="75000"/>
              </a:schemeClr>
            </a:solidFill>
            <a:ln>
              <a:solidFill>
                <a:schemeClr val="tx1"/>
              </a:solidFill>
            </a:ln>
            <a:effectLst/>
          </c:spPr>
          <c:invertIfNegative val="0"/>
          <c:dLbls>
            <c:dLbl>
              <c:idx val="0"/>
              <c:layout>
                <c:manualLayout>
                  <c:x val="1.3270622138999997E-3"/>
                  <c:y val="-1.335860099756309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9F-E34E-A067-3DC1DDB9C4B6}"/>
                </c:ext>
              </c:extLst>
            </c:dLbl>
            <c:dLbl>
              <c:idx val="1"/>
              <c:layout>
                <c:manualLayout>
                  <c:x val="1.6167729789063375E-3"/>
                  <c:y val="-2.042710936043571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9F-E34E-A067-3DC1DDB9C4B6}"/>
                </c:ext>
              </c:extLst>
            </c:dLbl>
            <c:dLbl>
              <c:idx val="2"/>
              <c:layout>
                <c:manualLayout>
                  <c:x val="-1.3675027781648141E-3"/>
                  <c:y val="-2.03313497412210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C9F-E34E-A067-3DC1DDB9C4B6}"/>
                </c:ext>
              </c:extLst>
            </c:dLbl>
            <c:dLbl>
              <c:idx val="3"/>
              <c:layout>
                <c:manualLayout>
                  <c:x val="7.9046010487343946E-4"/>
                  <c:y val="-1.88297745357200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9F-E34E-A067-3DC1DDB9C4B6}"/>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Release7!$V$80:$V$83</c:f>
                <c:numCache>
                  <c:formatCode>General</c:formatCode>
                  <c:ptCount val="4"/>
                  <c:pt idx="0">
                    <c:v>1.636099999999999</c:v>
                  </c:pt>
                  <c:pt idx="1">
                    <c:v>2.6470000000000056</c:v>
                  </c:pt>
                  <c:pt idx="2">
                    <c:v>2.5003999999999991</c:v>
                  </c:pt>
                  <c:pt idx="3">
                    <c:v>2.4210000000000065</c:v>
                  </c:pt>
                </c:numCache>
              </c:numRef>
            </c:plus>
            <c:minus>
              <c:numRef>
                <c:f>Release7!$U$80:$U$83</c:f>
                <c:numCache>
                  <c:formatCode>General</c:formatCode>
                  <c:ptCount val="4"/>
                  <c:pt idx="0">
                    <c:v>1.6362000000000023</c:v>
                  </c:pt>
                  <c:pt idx="1">
                    <c:v>2.6470999999999947</c:v>
                  </c:pt>
                  <c:pt idx="2">
                    <c:v>2.5002999999999957</c:v>
                  </c:pt>
                  <c:pt idx="3">
                    <c:v>2.4209999999999923</c:v>
                  </c:pt>
                </c:numCache>
              </c:numRef>
            </c:minus>
            <c:spPr>
              <a:noFill/>
              <a:ln w="9525" cap="flat" cmpd="sng" algn="ctr">
                <a:solidFill>
                  <a:schemeClr val="tx1"/>
                </a:solidFill>
                <a:round/>
              </a:ln>
              <a:effectLst/>
            </c:spPr>
          </c:errBars>
          <c:cat>
            <c:strRef>
              <c:f>Release7!$A$80:$A$83</c:f>
              <c:strCache>
                <c:ptCount val="4"/>
                <c:pt idx="0">
                  <c:v>Total, all study levels</c:v>
                </c:pt>
                <c:pt idx="1">
                  <c:v>College </c:v>
                </c:pt>
                <c:pt idx="2">
                  <c:v>Bachelor's</c:v>
                </c:pt>
                <c:pt idx="3">
                  <c:v>Postgraduate</c:v>
                </c:pt>
              </c:strCache>
            </c:strRef>
          </c:cat>
          <c:val>
            <c:numRef>
              <c:f>Release7!$N$80:$N$83</c:f>
              <c:numCache>
                <c:formatCode>0.0</c:formatCode>
                <c:ptCount val="4"/>
                <c:pt idx="0">
                  <c:v>86.092600000000004</c:v>
                </c:pt>
                <c:pt idx="1">
                  <c:v>85.721699999999998</c:v>
                </c:pt>
                <c:pt idx="2">
                  <c:v>85.6374</c:v>
                </c:pt>
                <c:pt idx="3">
                  <c:v>89.531899999999993</c:v>
                </c:pt>
              </c:numCache>
            </c:numRef>
          </c:val>
          <c:extLst>
            <c:ext xmlns:c16="http://schemas.microsoft.com/office/drawing/2014/chart" uri="{C3380CC4-5D6E-409C-BE32-E72D297353CC}">
              <c16:uniqueId val="{00000004-5C9F-E34E-A067-3DC1DDB9C4B6}"/>
            </c:ext>
          </c:extLst>
        </c:ser>
        <c:ser>
          <c:idx val="1"/>
          <c:order val="1"/>
          <c:tx>
            <c:strRef>
              <c:f>Release7!$Q$78:$S$78</c:f>
              <c:strCache>
                <c:ptCount val="1"/>
                <c:pt idx="0">
                  <c:v>PSG without disabilities</c:v>
                </c:pt>
              </c:strCache>
            </c:strRef>
          </c:tx>
          <c:spPr>
            <a:solidFill>
              <a:srgbClr val="4472C4">
                <a:lumMod val="20000"/>
                <a:lumOff val="80000"/>
              </a:srgbClr>
            </a:solidFill>
            <a:ln>
              <a:solidFill>
                <a:schemeClr val="tx1"/>
              </a:solidFill>
            </a:ln>
            <a:effectLst/>
          </c:spPr>
          <c:invertIfNegative val="0"/>
          <c:dLbls>
            <c:dLbl>
              <c:idx val="0"/>
              <c:layout>
                <c:manualLayout>
                  <c:x val="2.1579628830384117E-3"/>
                  <c:y val="-7.984260015530762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C9F-E34E-A067-3DC1DDB9C4B6}"/>
                </c:ext>
              </c:extLst>
            </c:dLbl>
            <c:dLbl>
              <c:idx val="1"/>
              <c:layout>
                <c:manualLayout>
                  <c:x val="4.2117658253443399E-3"/>
                  <c:y val="-5.425305485255834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C9F-E34E-A067-3DC1DDB9C4B6}"/>
                </c:ext>
              </c:extLst>
            </c:dLbl>
            <c:dLbl>
              <c:idx val="2"/>
              <c:layout>
                <c:manualLayout>
                  <c:x val="1.5809202097471955E-3"/>
                  <c:y val="-9.80369278060988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C9F-E34E-A067-3DC1DDB9C4B6}"/>
                </c:ext>
              </c:extLst>
            </c:dLbl>
            <c:dLbl>
              <c:idx val="3"/>
              <c:layout>
                <c:manualLayout>
                  <c:x val="4.2117658253443399E-3"/>
                  <c:y val="-8.99738069276853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C9F-E34E-A067-3DC1DDB9C4B6}"/>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Release7!$X$80:$X$83</c:f>
                <c:numCache>
                  <c:formatCode>General</c:formatCode>
                  <c:ptCount val="4"/>
                  <c:pt idx="0">
                    <c:v>0.77909999999999968</c:v>
                  </c:pt>
                  <c:pt idx="1">
                    <c:v>1.3369</c:v>
                  </c:pt>
                  <c:pt idx="2">
                    <c:v>1.156099999999995</c:v>
                  </c:pt>
                  <c:pt idx="3">
                    <c:v>1.2050999999999874</c:v>
                  </c:pt>
                </c:numCache>
              </c:numRef>
            </c:plus>
            <c:minus>
              <c:numRef>
                <c:f>Release7!$W$80:$W$83</c:f>
                <c:numCache>
                  <c:formatCode>General</c:formatCode>
                  <c:ptCount val="4"/>
                  <c:pt idx="0">
                    <c:v>0.77909999999999968</c:v>
                  </c:pt>
                  <c:pt idx="1">
                    <c:v>1.3369</c:v>
                  </c:pt>
                  <c:pt idx="2">
                    <c:v>1.1561000000000092</c:v>
                  </c:pt>
                  <c:pt idx="3">
                    <c:v>1.2050000000000125</c:v>
                  </c:pt>
                </c:numCache>
              </c:numRef>
            </c:minus>
            <c:spPr>
              <a:noFill/>
              <a:ln w="9525" cap="flat" cmpd="sng" algn="ctr">
                <a:solidFill>
                  <a:sysClr val="windowText" lastClr="000000"/>
                </a:solidFill>
                <a:round/>
              </a:ln>
              <a:effectLst/>
            </c:spPr>
          </c:errBars>
          <c:cat>
            <c:strRef>
              <c:f>Release7!$A$80:$A$83</c:f>
              <c:strCache>
                <c:ptCount val="4"/>
                <c:pt idx="0">
                  <c:v>Total, all study levels</c:v>
                </c:pt>
                <c:pt idx="1">
                  <c:v>College </c:v>
                </c:pt>
                <c:pt idx="2">
                  <c:v>Bachelor's</c:v>
                </c:pt>
                <c:pt idx="3">
                  <c:v>Postgraduate</c:v>
                </c:pt>
              </c:strCache>
            </c:strRef>
          </c:cat>
          <c:val>
            <c:numRef>
              <c:f>Release7!$Q$80:$Q$83</c:f>
              <c:numCache>
                <c:formatCode>0.0</c:formatCode>
                <c:ptCount val="4"/>
                <c:pt idx="0">
                  <c:v>89.803399999999996</c:v>
                </c:pt>
                <c:pt idx="1">
                  <c:v>90.471800000000002</c:v>
                </c:pt>
                <c:pt idx="2">
                  <c:v>88.907600000000002</c:v>
                </c:pt>
                <c:pt idx="3">
                  <c:v>91.241200000000006</c:v>
                </c:pt>
              </c:numCache>
            </c:numRef>
          </c:val>
          <c:extLst>
            <c:ext xmlns:c16="http://schemas.microsoft.com/office/drawing/2014/chart" uri="{C3380CC4-5D6E-409C-BE32-E72D297353CC}">
              <c16:uniqueId val="{00000009-5C9F-E34E-A067-3DC1DDB9C4B6}"/>
            </c:ext>
          </c:extLst>
        </c:ser>
        <c:dLbls>
          <c:dLblPos val="outEnd"/>
          <c:showLegendKey val="0"/>
          <c:showVal val="1"/>
          <c:showCatName val="0"/>
          <c:showSerName val="0"/>
          <c:showPercent val="0"/>
          <c:showBubbleSize val="0"/>
        </c:dLbls>
        <c:gapWidth val="70"/>
        <c:axId val="885762192"/>
        <c:axId val="930000400"/>
        <c:extLst/>
      </c:barChart>
      <c:catAx>
        <c:axId val="885762192"/>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a:t>Level of study</a:t>
                </a:r>
              </a:p>
            </c:rich>
          </c:tx>
          <c:layout>
            <c:manualLayout>
              <c:xMode val="edge"/>
              <c:yMode val="edge"/>
              <c:x val="0.83914561661665421"/>
              <c:y val="0.8511313449130050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30000400"/>
        <c:crosses val="autoZero"/>
        <c:auto val="1"/>
        <c:lblAlgn val="ctr"/>
        <c:lblOffset val="100"/>
        <c:noMultiLvlLbl val="0"/>
      </c:catAx>
      <c:valAx>
        <c:axId val="930000400"/>
        <c:scaling>
          <c:orientation val="minMax"/>
          <c:max val="109"/>
          <c:min val="0"/>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a:t>percent</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85762192"/>
        <c:crosses val="autoZero"/>
        <c:crossBetween val="between"/>
        <c:majorUnit val="20"/>
      </c:valAx>
      <c:spPr>
        <a:noFill/>
        <a:ln>
          <a:solidFill>
            <a:schemeClr val="tx1"/>
          </a:solidFill>
        </a:ln>
        <a:effectLst/>
      </c:spPr>
    </c:plotArea>
    <c:legend>
      <c:legendPos val="b"/>
      <c:layout>
        <c:manualLayout>
          <c:xMode val="edge"/>
          <c:yMode val="edge"/>
          <c:x val="0.19079909195640576"/>
          <c:y val="0.88586767737323602"/>
          <c:w val="0.61840181608718847"/>
          <c:h val="6.9846851667813362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504239854633549E-2"/>
          <c:y val="2.531009133376683E-2"/>
          <c:w val="0.88861481257150543"/>
          <c:h val="0.72510045714619553"/>
        </c:manualLayout>
      </c:layout>
      <c:barChart>
        <c:barDir val="col"/>
        <c:grouping val="clustered"/>
        <c:varyColors val="0"/>
        <c:ser>
          <c:idx val="0"/>
          <c:order val="0"/>
          <c:tx>
            <c:strRef>
              <c:f>'Slide14&amp;15'!$C$64:$E$64</c:f>
              <c:strCache>
                <c:ptCount val="1"/>
                <c:pt idx="0">
                  <c:v>Men</c:v>
                </c:pt>
              </c:strCache>
            </c:strRef>
          </c:tx>
          <c:spPr>
            <a:solidFill>
              <a:srgbClr val="0070C0">
                <a:alpha val="50000"/>
              </a:srgbClr>
            </a:solidFill>
            <a:ln>
              <a:solidFill>
                <a:schemeClr val="tx1"/>
              </a:solidFill>
            </a:ln>
            <a:effectLst/>
          </c:spPr>
          <c:invertIfNegative val="0"/>
          <c:dLbls>
            <c:dLbl>
              <c:idx val="0"/>
              <c:layout>
                <c:manualLayout>
                  <c:x val="-4.8539605626221757E-4"/>
                  <c:y val="-1.42535724428578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18-EF4C-B5CB-E4936F6D7A65}"/>
                </c:ext>
              </c:extLst>
            </c:dLbl>
            <c:dLbl>
              <c:idx val="1"/>
              <c:layout>
                <c:manualLayout>
                  <c:x val="-2.136752136752137E-3"/>
                  <c:y val="-2.98061882612272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18-EF4C-B5CB-E4936F6D7A65}"/>
                </c:ext>
              </c:extLst>
            </c:dLbl>
            <c:dLbl>
              <c:idx val="2"/>
              <c:layout>
                <c:manualLayout>
                  <c:x val="-3.7881082172420756E-3"/>
                  <c:y val="-2.66068451404329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18-EF4C-B5CB-E4936F6D7A65}"/>
                </c:ext>
              </c:extLst>
            </c:dLbl>
            <c:dLbl>
              <c:idx val="3"/>
              <c:layout>
                <c:manualLayout>
                  <c:x val="-4.273504273504352E-3"/>
                  <c:y val="-3.316357086834898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18-EF4C-B5CB-E4936F6D7A65}"/>
                </c:ext>
              </c:extLst>
            </c:dLbl>
            <c:dLbl>
              <c:idx val="4"/>
              <c:layout>
                <c:manualLayout>
                  <c:x val="-2.136752136752215E-3"/>
                  <c:y val="-1.52515461824046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818-EF4C-B5CB-E4936F6D7A65}"/>
                </c:ext>
              </c:extLst>
            </c:dLbl>
            <c:dLbl>
              <c:idx val="5"/>
              <c:layout>
                <c:manualLayout>
                  <c:x val="-7.8346673280123027E-17"/>
                  <c:y val="-2.05886897290520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818-EF4C-B5CB-E4936F6D7A65}"/>
                </c:ext>
              </c:extLst>
            </c:dLbl>
            <c:dLbl>
              <c:idx val="6"/>
              <c:layout>
                <c:manualLayout>
                  <c:x val="-1.6513560804899388E-3"/>
                  <c:y val="-1.27332149263439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818-EF4C-B5CB-E4936F6D7A65}"/>
                </c:ext>
              </c:extLst>
            </c:dLbl>
            <c:dLbl>
              <c:idx val="7"/>
              <c:layout>
                <c:manualLayout>
                  <c:x val="4.85396056262198E-4"/>
                  <c:y val="-1.39527971076125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818-EF4C-B5CB-E4936F6D7A65}"/>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'Slide14&amp;15'!$K$66:$K$73</c:f>
                <c:numCache>
                  <c:formatCode>General</c:formatCode>
                  <c:ptCount val="8"/>
                  <c:pt idx="0">
                    <c:v>2.6321999999999974</c:v>
                  </c:pt>
                  <c:pt idx="1">
                    <c:v>4.6739999999999924</c:v>
                  </c:pt>
                  <c:pt idx="2">
                    <c:v>3.6798000000000002</c:v>
                  </c:pt>
                  <c:pt idx="3">
                    <c:v>4.4513000000000034</c:v>
                  </c:pt>
                  <c:pt idx="4">
                    <c:v>1.0523999999999916</c:v>
                  </c:pt>
                  <c:pt idx="5">
                    <c:v>1.8192000000000093</c:v>
                  </c:pt>
                  <c:pt idx="6">
                    <c:v>1.6392000000000024</c:v>
                  </c:pt>
                  <c:pt idx="7">
                    <c:v>1.6885999999999939</c:v>
                  </c:pt>
                </c:numCache>
              </c:numRef>
            </c:plus>
            <c:minus>
              <c:numRef>
                <c:f>'Slide14&amp;15'!$J$66:$J$73</c:f>
                <c:numCache>
                  <c:formatCode>General</c:formatCode>
                  <c:ptCount val="8"/>
                  <c:pt idx="0">
                    <c:v>2.6322000000000116</c:v>
                  </c:pt>
                  <c:pt idx="1">
                    <c:v>4.6740000000000066</c:v>
                  </c:pt>
                  <c:pt idx="2">
                    <c:v>3.6799000000000035</c:v>
                  </c:pt>
                  <c:pt idx="3">
                    <c:v>4.4512</c:v>
                  </c:pt>
                  <c:pt idx="4">
                    <c:v>1.0523000000000025</c:v>
                  </c:pt>
                  <c:pt idx="5">
                    <c:v>1.8190999999999917</c:v>
                  </c:pt>
                  <c:pt idx="6">
                    <c:v>1.6392999999999915</c:v>
                  </c:pt>
                  <c:pt idx="7">
                    <c:v>1.6885000000000048</c:v>
                  </c:pt>
                </c:numCache>
              </c:numRef>
            </c:minus>
            <c:spPr>
              <a:noFill/>
              <a:ln w="9525" cap="flat" cmpd="sng" algn="ctr">
                <a:solidFill>
                  <a:schemeClr val="tx1"/>
                </a:solidFill>
                <a:round/>
              </a:ln>
              <a:effectLst/>
            </c:spPr>
          </c:errBars>
          <c:cat>
            <c:multiLvlStrRef>
              <c:f>'Slide14&amp;15'!$A$66:$B$73</c:f>
              <c:multiLvlStrCache>
                <c:ptCount val="8"/>
                <c:lvl>
                  <c:pt idx="0">
                    <c:v>Total, all study levels</c:v>
                  </c:pt>
                  <c:pt idx="1">
                    <c:v>College </c:v>
                  </c:pt>
                  <c:pt idx="2">
                    <c:v>Bachelors'</c:v>
                  </c:pt>
                  <c:pt idx="3">
                    <c:v>Postgraduates</c:v>
                  </c:pt>
                  <c:pt idx="4">
                    <c:v>Total, all study levels</c:v>
                  </c:pt>
                  <c:pt idx="5">
                    <c:v>College </c:v>
                  </c:pt>
                  <c:pt idx="6">
                    <c:v>Bachelors'</c:v>
                  </c:pt>
                  <c:pt idx="7">
                    <c:v>Postgraduates</c:v>
                  </c:pt>
                </c:lvl>
                <c:lvl>
                  <c:pt idx="0">
                    <c:v>PSG with disabilities</c:v>
                  </c:pt>
                  <c:pt idx="4">
                    <c:v>PSG without disabilities</c:v>
                  </c:pt>
                </c:lvl>
              </c:multiLvlStrCache>
            </c:multiLvlStrRef>
          </c:cat>
          <c:val>
            <c:numRef>
              <c:f>'Slide14&amp;15'!$C$66:$C$73</c:f>
              <c:numCache>
                <c:formatCode>0.0</c:formatCode>
                <c:ptCount val="8"/>
                <c:pt idx="0">
                  <c:v>86.770300000000006</c:v>
                </c:pt>
                <c:pt idx="1">
                  <c:v>85.345200000000006</c:v>
                </c:pt>
                <c:pt idx="2">
                  <c:v>87.5535</c:v>
                </c:pt>
                <c:pt idx="3">
                  <c:v>88.345699999999994</c:v>
                </c:pt>
                <c:pt idx="4">
                  <c:v>91.379900000000006</c:v>
                </c:pt>
                <c:pt idx="5">
                  <c:v>92.075999999999993</c:v>
                </c:pt>
                <c:pt idx="6">
                  <c:v>90.270499999999998</c:v>
                </c:pt>
                <c:pt idx="7">
                  <c:v>93.0535</c:v>
                </c:pt>
              </c:numCache>
            </c:numRef>
          </c:val>
          <c:extLst>
            <c:ext xmlns:c16="http://schemas.microsoft.com/office/drawing/2014/chart" uri="{C3380CC4-5D6E-409C-BE32-E72D297353CC}">
              <c16:uniqueId val="{00000008-B818-EF4C-B5CB-E4936F6D7A65}"/>
            </c:ext>
          </c:extLst>
        </c:ser>
        <c:ser>
          <c:idx val="1"/>
          <c:order val="1"/>
          <c:tx>
            <c:strRef>
              <c:f>'Slide14&amp;15'!$F$64:$H$64</c:f>
              <c:strCache>
                <c:ptCount val="1"/>
                <c:pt idx="0">
                  <c:v>Women</c:v>
                </c:pt>
              </c:strCache>
            </c:strRef>
          </c:tx>
          <c:spPr>
            <a:solidFill>
              <a:srgbClr val="FF0000">
                <a:alpha val="50000"/>
              </a:srgbClr>
            </a:solidFill>
            <a:ln>
              <a:solidFill>
                <a:schemeClr val="tx1"/>
              </a:solidFill>
            </a:ln>
            <a:effectLst/>
          </c:spPr>
          <c:invertIfNegative val="0"/>
          <c:dLbls>
            <c:dLbl>
              <c:idx val="0"/>
              <c:layout>
                <c:manualLayout>
                  <c:x val="8.5470085470085479E-3"/>
                  <c:y val="-8.077083244429990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818-EF4C-B5CB-E4936F6D7A65}"/>
                </c:ext>
              </c:extLst>
            </c:dLbl>
            <c:dLbl>
              <c:idx val="1"/>
              <c:layout>
                <c:manualLayout>
                  <c:x val="6.8956524665185689E-3"/>
                  <c:y val="-1.95910102902246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818-EF4C-B5CB-E4936F6D7A65}"/>
                </c:ext>
              </c:extLst>
            </c:dLbl>
            <c:dLbl>
              <c:idx val="2"/>
              <c:layout>
                <c:manualLayout>
                  <c:x val="4.7589003297663929E-3"/>
                  <c:y val="-3.080386770005459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818-EF4C-B5CB-E4936F6D7A65}"/>
                </c:ext>
              </c:extLst>
            </c:dLbl>
            <c:dLbl>
              <c:idx val="3"/>
              <c:layout>
                <c:manualLayout>
                  <c:x val="4.2735042735042739E-3"/>
                  <c:y val="-2.57318891016029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818-EF4C-B5CB-E4936F6D7A65}"/>
                </c:ext>
              </c:extLst>
            </c:dLbl>
            <c:dLbl>
              <c:idx val="4"/>
              <c:layout>
                <c:manualLayout>
                  <c:x val="4.2735042735042739E-3"/>
                  <c:y val="-6.936667956684836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818-EF4C-B5CB-E4936F6D7A65}"/>
                </c:ext>
              </c:extLst>
            </c:dLbl>
            <c:dLbl>
              <c:idx val="5"/>
              <c:layout>
                <c:manualLayout>
                  <c:x val="4.7589003297664719E-3"/>
                  <c:y val="-1.143476015227119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818-EF4C-B5CB-E4936F6D7A65}"/>
                </c:ext>
              </c:extLst>
            </c:dLbl>
            <c:dLbl>
              <c:idx val="6"/>
              <c:layout>
                <c:manualLayout>
                  <c:x val="2.136752136752137E-3"/>
                  <c:y val="-1.18938692745634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818-EF4C-B5CB-E4936F6D7A65}"/>
                </c:ext>
              </c:extLst>
            </c:dLbl>
            <c:dLbl>
              <c:idx val="7"/>
              <c:layout>
                <c:manualLayout>
                  <c:x val="8.54700854700839E-3"/>
                  <c:y val="-1.10545236227829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818-EF4C-B5CB-E4936F6D7A65}"/>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'Slide14&amp;15'!$M$66:$M$73</c:f>
                <c:numCache>
                  <c:formatCode>General</c:formatCode>
                  <c:ptCount val="8"/>
                  <c:pt idx="0">
                    <c:v>2.1358000000000033</c:v>
                  </c:pt>
                  <c:pt idx="1">
                    <c:v>3.2515999999999963</c:v>
                  </c:pt>
                  <c:pt idx="2">
                    <c:v>3.2216999999999985</c:v>
                  </c:pt>
                  <c:pt idx="3">
                    <c:v>2.9476000000000084</c:v>
                  </c:pt>
                  <c:pt idx="4">
                    <c:v>1.1050999999999931</c:v>
                  </c:pt>
                  <c:pt idx="5">
                    <c:v>1.9140000000000015</c:v>
                  </c:pt>
                  <c:pt idx="6">
                    <c:v>1.6026999999999987</c:v>
                  </c:pt>
                  <c:pt idx="7">
                    <c:v>1.7185000000000059</c:v>
                  </c:pt>
                </c:numCache>
              </c:numRef>
            </c:plus>
            <c:minus>
              <c:numRef>
                <c:f>'Slide14&amp;15'!$L$66:$L$73</c:f>
                <c:numCache>
                  <c:formatCode>General</c:formatCode>
                  <c:ptCount val="8"/>
                  <c:pt idx="0">
                    <c:v>2.1358999999999924</c:v>
                  </c:pt>
                  <c:pt idx="1">
                    <c:v>3.2516000000000105</c:v>
                  </c:pt>
                  <c:pt idx="2">
                    <c:v>3.2216999999999985</c:v>
                  </c:pt>
                  <c:pt idx="3">
                    <c:v>2.9475999999999942</c:v>
                  </c:pt>
                  <c:pt idx="4">
                    <c:v>1.1051000000000073</c:v>
                  </c:pt>
                  <c:pt idx="5">
                    <c:v>1.9140000000000015</c:v>
                  </c:pt>
                  <c:pt idx="6">
                    <c:v>1.6026999999999987</c:v>
                  </c:pt>
                  <c:pt idx="7">
                    <c:v>1.7184999999999917</c:v>
                  </c:pt>
                </c:numCache>
              </c:numRef>
            </c:minus>
            <c:spPr>
              <a:noFill/>
              <a:ln w="9525" cap="flat" cmpd="sng" algn="ctr">
                <a:solidFill>
                  <a:schemeClr val="tx1"/>
                </a:solidFill>
                <a:round/>
              </a:ln>
              <a:effectLst/>
            </c:spPr>
          </c:errBars>
          <c:cat>
            <c:multiLvlStrRef>
              <c:f>'Slide14&amp;15'!$A$66:$B$73</c:f>
              <c:multiLvlStrCache>
                <c:ptCount val="8"/>
                <c:lvl>
                  <c:pt idx="0">
                    <c:v>Total, all study levels</c:v>
                  </c:pt>
                  <c:pt idx="1">
                    <c:v>College </c:v>
                  </c:pt>
                  <c:pt idx="2">
                    <c:v>Bachelors'</c:v>
                  </c:pt>
                  <c:pt idx="3">
                    <c:v>Postgraduates</c:v>
                  </c:pt>
                  <c:pt idx="4">
                    <c:v>Total, all study levels</c:v>
                  </c:pt>
                  <c:pt idx="5">
                    <c:v>College </c:v>
                  </c:pt>
                  <c:pt idx="6">
                    <c:v>Bachelors'</c:v>
                  </c:pt>
                  <c:pt idx="7">
                    <c:v>Postgraduates</c:v>
                  </c:pt>
                </c:lvl>
                <c:lvl>
                  <c:pt idx="0">
                    <c:v>PSG with disabilities</c:v>
                  </c:pt>
                  <c:pt idx="4">
                    <c:v>PSG without disabilities</c:v>
                  </c:pt>
                </c:lvl>
              </c:multiLvlStrCache>
            </c:multiLvlStrRef>
          </c:cat>
          <c:val>
            <c:numRef>
              <c:f>'Slide14&amp;15'!$F$66:$F$73</c:f>
              <c:numCache>
                <c:formatCode>0.0</c:formatCode>
                <c:ptCount val="8"/>
                <c:pt idx="0">
                  <c:v>85.767799999999994</c:v>
                </c:pt>
                <c:pt idx="1">
                  <c:v>85.918400000000005</c:v>
                </c:pt>
                <c:pt idx="2">
                  <c:v>84.794399999999996</c:v>
                </c:pt>
                <c:pt idx="3">
                  <c:v>90.157799999999995</c:v>
                </c:pt>
                <c:pt idx="4">
                  <c:v>88.488100000000003</c:v>
                </c:pt>
                <c:pt idx="5">
                  <c:v>88.822900000000004</c:v>
                </c:pt>
                <c:pt idx="6">
                  <c:v>87.911299999999997</c:v>
                </c:pt>
                <c:pt idx="7">
                  <c:v>89.788399999999996</c:v>
                </c:pt>
              </c:numCache>
            </c:numRef>
          </c:val>
          <c:extLst>
            <c:ext xmlns:c16="http://schemas.microsoft.com/office/drawing/2014/chart" uri="{C3380CC4-5D6E-409C-BE32-E72D297353CC}">
              <c16:uniqueId val="{00000011-B818-EF4C-B5CB-E4936F6D7A65}"/>
            </c:ext>
          </c:extLst>
        </c:ser>
        <c:dLbls>
          <c:dLblPos val="outEnd"/>
          <c:showLegendKey val="0"/>
          <c:showVal val="1"/>
          <c:showCatName val="0"/>
          <c:showSerName val="0"/>
          <c:showPercent val="0"/>
          <c:showBubbleSize val="0"/>
        </c:dLbls>
        <c:gapWidth val="70"/>
        <c:overlap val="-20"/>
        <c:axId val="556234464"/>
        <c:axId val="556232544"/>
      </c:barChart>
      <c:catAx>
        <c:axId val="556234464"/>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a:t>Level of study</a:t>
                </a:r>
              </a:p>
            </c:rich>
          </c:tx>
          <c:layout>
            <c:manualLayout>
              <c:xMode val="edge"/>
              <c:yMode val="edge"/>
              <c:x val="0.82625933777508576"/>
              <c:y val="0.90073148443811368"/>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56232544"/>
        <c:crosses val="autoZero"/>
        <c:auto val="1"/>
        <c:lblAlgn val="ctr"/>
        <c:lblOffset val="100"/>
        <c:noMultiLvlLbl val="0"/>
      </c:catAx>
      <c:valAx>
        <c:axId val="556232544"/>
        <c:scaling>
          <c:orientation val="minMax"/>
          <c:max val="109"/>
          <c:min val="0"/>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CA"/>
                  <a:t>percent</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56234464"/>
        <c:crosses val="autoZero"/>
        <c:crossBetween val="between"/>
        <c:majorUnit val="20"/>
      </c:valAx>
      <c:spPr>
        <a:noFill/>
        <a:ln>
          <a:solidFill>
            <a:schemeClr val="tx1"/>
          </a:solidFill>
        </a:ln>
        <a:effectLst/>
      </c:spPr>
    </c:plotArea>
    <c:legend>
      <c:legendPos val="b"/>
      <c:layout>
        <c:manualLayout>
          <c:xMode val="edge"/>
          <c:yMode val="edge"/>
          <c:x val="0.44357056329497274"/>
          <c:y val="0.91753605551688766"/>
          <c:w val="0.18978195033313144"/>
          <c:h val="6.3775848800062387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7">
  <a:schemeClr val="accent4"/>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0.81892</cdr:x>
      <cdr:y>0.01363</cdr:y>
    </cdr:from>
    <cdr:to>
      <cdr:x>0.84647</cdr:x>
      <cdr:y>0.05588</cdr:y>
    </cdr:to>
    <cdr:sp macro="" textlink="">
      <cdr:nvSpPr>
        <cdr:cNvPr id="2" name="TextBox 2">
          <a:extLst xmlns:a="http://schemas.openxmlformats.org/drawingml/2006/main">
            <a:ext uri="{FF2B5EF4-FFF2-40B4-BE49-F238E27FC236}">
              <a16:creationId xmlns:a16="http://schemas.microsoft.com/office/drawing/2014/main" id="{A7FB73D2-5A7A-5C18-98F9-008B900E4575}"/>
            </a:ext>
          </a:extLst>
        </cdr:cNvPr>
        <cdr:cNvSpPr txBox="1"/>
      </cdr:nvSpPr>
      <cdr:spPr>
        <a:xfrm xmlns:a="http://schemas.openxmlformats.org/drawingml/2006/main">
          <a:off x="4867344" y="51247"/>
          <a:ext cx="163747" cy="15885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0.57867</cdr:x>
      <cdr:y>0.1151</cdr:y>
    </cdr:from>
    <cdr:to>
      <cdr:x>0.60621</cdr:x>
      <cdr:y>0.15735</cdr:y>
    </cdr:to>
    <cdr:sp macro="" textlink="">
      <cdr:nvSpPr>
        <cdr:cNvPr id="3" name="TextBox 2">
          <a:extLst xmlns:a="http://schemas.openxmlformats.org/drawingml/2006/main">
            <a:ext uri="{FF2B5EF4-FFF2-40B4-BE49-F238E27FC236}">
              <a16:creationId xmlns:a16="http://schemas.microsoft.com/office/drawing/2014/main" id="{9A89D82A-3D0E-F715-4D18-A5093DE0155A}"/>
            </a:ext>
          </a:extLst>
        </cdr:cNvPr>
        <cdr:cNvSpPr txBox="1"/>
      </cdr:nvSpPr>
      <cdr:spPr>
        <a:xfrm xmlns:a="http://schemas.openxmlformats.org/drawingml/2006/main">
          <a:off x="3439354" y="432774"/>
          <a:ext cx="163687" cy="15885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0.65613</cdr:x>
      <cdr:y>0.22541</cdr:y>
    </cdr:from>
    <cdr:to>
      <cdr:x>0.68368</cdr:x>
      <cdr:y>0.26766</cdr:y>
    </cdr:to>
    <cdr:sp macro="" textlink="">
      <cdr:nvSpPr>
        <cdr:cNvPr id="4" name="TextBox 1">
          <a:extLst xmlns:a="http://schemas.openxmlformats.org/drawingml/2006/main">
            <a:ext uri="{FF2B5EF4-FFF2-40B4-BE49-F238E27FC236}">
              <a16:creationId xmlns:a16="http://schemas.microsoft.com/office/drawing/2014/main" id="{B548B45D-3CA8-E85C-0F72-6E16676830AD}"/>
            </a:ext>
          </a:extLst>
        </cdr:cNvPr>
        <cdr:cNvSpPr txBox="1"/>
      </cdr:nvSpPr>
      <cdr:spPr>
        <a:xfrm xmlns:a="http://schemas.openxmlformats.org/drawingml/2006/main">
          <a:off x="3899788" y="847486"/>
          <a:ext cx="163746" cy="15885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0.48024</cdr:x>
      <cdr:y>0.43364</cdr:y>
    </cdr:from>
    <cdr:to>
      <cdr:x>0.50777</cdr:x>
      <cdr:y>0.47589</cdr:y>
    </cdr:to>
    <cdr:sp macro="" textlink="">
      <cdr:nvSpPr>
        <cdr:cNvPr id="5" name="TextBox 1">
          <a:extLst xmlns:a="http://schemas.openxmlformats.org/drawingml/2006/main">
            <a:ext uri="{FF2B5EF4-FFF2-40B4-BE49-F238E27FC236}">
              <a16:creationId xmlns:a16="http://schemas.microsoft.com/office/drawing/2014/main" id="{B548B45D-3CA8-E85C-0F72-6E16676830AD}"/>
            </a:ext>
          </a:extLst>
        </cdr:cNvPr>
        <cdr:cNvSpPr txBox="1"/>
      </cdr:nvSpPr>
      <cdr:spPr>
        <a:xfrm xmlns:a="http://schemas.openxmlformats.org/drawingml/2006/main">
          <a:off x="2854342" y="1630415"/>
          <a:ext cx="163627" cy="15885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0.36469</cdr:x>
      <cdr:y>0.54103</cdr:y>
    </cdr:from>
    <cdr:to>
      <cdr:x>0.39224</cdr:x>
      <cdr:y>0.58328</cdr:y>
    </cdr:to>
    <cdr:sp macro="" textlink="">
      <cdr:nvSpPr>
        <cdr:cNvPr id="7" name="TextBox 1">
          <a:extLst xmlns:a="http://schemas.openxmlformats.org/drawingml/2006/main">
            <a:ext uri="{FF2B5EF4-FFF2-40B4-BE49-F238E27FC236}">
              <a16:creationId xmlns:a16="http://schemas.microsoft.com/office/drawing/2014/main" id="{B548B45D-3CA8-E85C-0F72-6E16676830AD}"/>
            </a:ext>
          </a:extLst>
        </cdr:cNvPr>
        <cdr:cNvSpPr txBox="1"/>
      </cdr:nvSpPr>
      <cdr:spPr>
        <a:xfrm xmlns:a="http://schemas.openxmlformats.org/drawingml/2006/main">
          <a:off x="2167586" y="2034181"/>
          <a:ext cx="163746" cy="15885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0.50775</cdr:x>
      <cdr:y>0.74682</cdr:y>
    </cdr:from>
    <cdr:to>
      <cdr:x>0.5353</cdr:x>
      <cdr:y>0.78907</cdr:y>
    </cdr:to>
    <cdr:sp macro="" textlink="">
      <cdr:nvSpPr>
        <cdr:cNvPr id="9" name="TextBox 1">
          <a:extLst xmlns:a="http://schemas.openxmlformats.org/drawingml/2006/main">
            <a:ext uri="{FF2B5EF4-FFF2-40B4-BE49-F238E27FC236}">
              <a16:creationId xmlns:a16="http://schemas.microsoft.com/office/drawing/2014/main" id="{B548B45D-3CA8-E85C-0F72-6E16676830AD}"/>
            </a:ext>
          </a:extLst>
        </cdr:cNvPr>
        <cdr:cNvSpPr txBox="1"/>
      </cdr:nvSpPr>
      <cdr:spPr>
        <a:xfrm xmlns:a="http://schemas.openxmlformats.org/drawingml/2006/main">
          <a:off x="3017890" y="2807920"/>
          <a:ext cx="163746" cy="15885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userShapes>
</file>

<file path=word/drawings/drawing10.xml><?xml version="1.0" encoding="utf-8"?>
<c:userShapes xmlns:c="http://schemas.openxmlformats.org/drawingml/2006/chart">
  <cdr:relSizeAnchor xmlns:cdr="http://schemas.openxmlformats.org/drawingml/2006/chartDrawing">
    <cdr:from>
      <cdr:x>0.87039</cdr:x>
      <cdr:y>0</cdr:y>
    </cdr:from>
    <cdr:to>
      <cdr:x>0.89948</cdr:x>
      <cdr:y>0.0484</cdr:y>
    </cdr:to>
    <cdr:sp macro="" textlink="">
      <cdr:nvSpPr>
        <cdr:cNvPr id="10" name="TextBox 1">
          <a:extLst xmlns:a="http://schemas.openxmlformats.org/drawingml/2006/main">
            <a:ext uri="{FF2B5EF4-FFF2-40B4-BE49-F238E27FC236}">
              <a16:creationId xmlns:a16="http://schemas.microsoft.com/office/drawing/2014/main" id="{5441175D-26F3-B272-625F-0FC2497EE9B1}"/>
            </a:ext>
          </a:extLst>
        </cdr:cNvPr>
        <cdr:cNvSpPr txBox="1"/>
      </cdr:nvSpPr>
      <cdr:spPr>
        <a:xfrm xmlns:a="http://schemas.openxmlformats.org/drawingml/2006/main">
          <a:off x="5173245" y="-1566250"/>
          <a:ext cx="172899" cy="29046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0.8917</cdr:x>
      <cdr:y>0.17553</cdr:y>
    </cdr:from>
    <cdr:to>
      <cdr:x>0.92079</cdr:x>
      <cdr:y>0.22393</cdr:y>
    </cdr:to>
    <cdr:sp macro="" textlink="">
      <cdr:nvSpPr>
        <cdr:cNvPr id="11" name="TextBox 1">
          <a:extLst xmlns:a="http://schemas.openxmlformats.org/drawingml/2006/main">
            <a:ext uri="{FF2B5EF4-FFF2-40B4-BE49-F238E27FC236}">
              <a16:creationId xmlns:a16="http://schemas.microsoft.com/office/drawing/2014/main" id="{E60E8DF5-0D99-DB61-FA0F-C6406FCB103E}"/>
            </a:ext>
          </a:extLst>
        </cdr:cNvPr>
        <cdr:cNvSpPr txBox="1"/>
      </cdr:nvSpPr>
      <cdr:spPr>
        <a:xfrm xmlns:a="http://schemas.openxmlformats.org/drawingml/2006/main">
          <a:off x="5299898" y="1018759"/>
          <a:ext cx="172899" cy="280908"/>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0.87495</cdr:x>
      <cdr:y>0.29829</cdr:y>
    </cdr:from>
    <cdr:to>
      <cdr:x>0.90404</cdr:x>
      <cdr:y>0.34669</cdr:y>
    </cdr:to>
    <cdr:sp macro="" textlink="">
      <cdr:nvSpPr>
        <cdr:cNvPr id="12" name="TextBox 1">
          <a:extLst xmlns:a="http://schemas.openxmlformats.org/drawingml/2006/main">
            <a:ext uri="{FF2B5EF4-FFF2-40B4-BE49-F238E27FC236}">
              <a16:creationId xmlns:a16="http://schemas.microsoft.com/office/drawing/2014/main" id="{E60E8DF5-0D99-DB61-FA0F-C6406FCB103E}"/>
            </a:ext>
          </a:extLst>
        </cdr:cNvPr>
        <cdr:cNvSpPr txBox="1"/>
      </cdr:nvSpPr>
      <cdr:spPr>
        <a:xfrm xmlns:a="http://schemas.openxmlformats.org/drawingml/2006/main">
          <a:off x="5200358" y="1731244"/>
          <a:ext cx="172899" cy="28090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0.88541</cdr:x>
      <cdr:y>0.35298</cdr:y>
    </cdr:from>
    <cdr:to>
      <cdr:x>0.91449</cdr:x>
      <cdr:y>0.40138</cdr:y>
    </cdr:to>
    <cdr:sp macro="" textlink="">
      <cdr:nvSpPr>
        <cdr:cNvPr id="13" name="TextBox 1">
          <a:extLst xmlns:a="http://schemas.openxmlformats.org/drawingml/2006/main">
            <a:ext uri="{FF2B5EF4-FFF2-40B4-BE49-F238E27FC236}">
              <a16:creationId xmlns:a16="http://schemas.microsoft.com/office/drawing/2014/main" id="{E60E8DF5-0D99-DB61-FA0F-C6406FCB103E}"/>
            </a:ext>
          </a:extLst>
        </cdr:cNvPr>
        <cdr:cNvSpPr txBox="1"/>
      </cdr:nvSpPr>
      <cdr:spPr>
        <a:xfrm xmlns:a="http://schemas.openxmlformats.org/drawingml/2006/main">
          <a:off x="5262523" y="2048689"/>
          <a:ext cx="172840" cy="28090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0.89154</cdr:x>
      <cdr:y>0.71756</cdr:y>
    </cdr:from>
    <cdr:to>
      <cdr:x>0.92062</cdr:x>
      <cdr:y>0.76596</cdr:y>
    </cdr:to>
    <cdr:sp macro="" textlink="">
      <cdr:nvSpPr>
        <cdr:cNvPr id="14" name="TextBox 1">
          <a:extLst xmlns:a="http://schemas.openxmlformats.org/drawingml/2006/main">
            <a:ext uri="{FF2B5EF4-FFF2-40B4-BE49-F238E27FC236}">
              <a16:creationId xmlns:a16="http://schemas.microsoft.com/office/drawing/2014/main" id="{E60E8DF5-0D99-DB61-FA0F-C6406FCB103E}"/>
            </a:ext>
          </a:extLst>
        </cdr:cNvPr>
        <cdr:cNvSpPr txBox="1"/>
      </cdr:nvSpPr>
      <cdr:spPr>
        <a:xfrm xmlns:a="http://schemas.openxmlformats.org/drawingml/2006/main">
          <a:off x="5298977" y="4164637"/>
          <a:ext cx="172840" cy="28090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0.89203</cdr:x>
      <cdr:y>0.53534</cdr:y>
    </cdr:from>
    <cdr:to>
      <cdr:x>0.92111</cdr:x>
      <cdr:y>0.58375</cdr:y>
    </cdr:to>
    <cdr:sp macro="" textlink="">
      <cdr:nvSpPr>
        <cdr:cNvPr id="15" name="TextBox 1">
          <a:extLst xmlns:a="http://schemas.openxmlformats.org/drawingml/2006/main">
            <a:ext uri="{FF2B5EF4-FFF2-40B4-BE49-F238E27FC236}">
              <a16:creationId xmlns:a16="http://schemas.microsoft.com/office/drawing/2014/main" id="{E60E8DF5-0D99-DB61-FA0F-C6406FCB103E}"/>
            </a:ext>
          </a:extLst>
        </cdr:cNvPr>
        <cdr:cNvSpPr txBox="1"/>
      </cdr:nvSpPr>
      <cdr:spPr>
        <a:xfrm xmlns:a="http://schemas.openxmlformats.org/drawingml/2006/main">
          <a:off x="5301846" y="3212781"/>
          <a:ext cx="172840" cy="29052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0.89144</cdr:x>
      <cdr:y>0.05945</cdr:y>
    </cdr:from>
    <cdr:to>
      <cdr:x>0.92053</cdr:x>
      <cdr:y>0.10785</cdr:y>
    </cdr:to>
    <cdr:sp macro="" textlink="">
      <cdr:nvSpPr>
        <cdr:cNvPr id="2" name="TextBox 1">
          <a:extLst xmlns:a="http://schemas.openxmlformats.org/drawingml/2006/main">
            <a:ext uri="{FF2B5EF4-FFF2-40B4-BE49-F238E27FC236}">
              <a16:creationId xmlns:a16="http://schemas.microsoft.com/office/drawing/2014/main" id="{6D2E9E66-6014-E20F-D7B8-AD5427FCCC42}"/>
            </a:ext>
          </a:extLst>
        </cdr:cNvPr>
        <cdr:cNvSpPr txBox="1"/>
      </cdr:nvSpPr>
      <cdr:spPr>
        <a:xfrm xmlns:a="http://schemas.openxmlformats.org/drawingml/2006/main">
          <a:off x="5298347" y="345043"/>
          <a:ext cx="172899" cy="28090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cdr:x>
      <cdr:y>0.69146</cdr:y>
    </cdr:from>
    <cdr:to>
      <cdr:x>0.03144</cdr:x>
      <cdr:y>0.91508</cdr:y>
    </cdr:to>
    <cdr:sp macro="" textlink="">
      <cdr:nvSpPr>
        <cdr:cNvPr id="3" name="Text Box 1"/>
        <cdr:cNvSpPr txBox="1"/>
      </cdr:nvSpPr>
      <cdr:spPr>
        <a:xfrm xmlns:a="http://schemas.openxmlformats.org/drawingml/2006/main" rot="16200000">
          <a:off x="-555492" y="4568657"/>
          <a:ext cx="1297868" cy="186884"/>
        </a:xfrm>
        <a:prstGeom xmlns:a="http://schemas.openxmlformats.org/drawingml/2006/main" prst="rect">
          <a:avLst/>
        </a:prstGeom>
      </cdr:spPr>
      <cdr:txBody>
        <a:bodyPr xmlns:a="http://schemas.openxmlformats.org/drawingml/2006/main" wrap="square" lIns="108000" t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CA" sz="1100">
              <a:latin typeface="+mn-lt"/>
            </a:rPr>
            <a:t>Citizenship</a:t>
          </a:r>
          <a:r>
            <a:rPr lang="en-CA" sz="1100" baseline="0">
              <a:latin typeface="+mn-lt"/>
            </a:rPr>
            <a:t> status</a:t>
          </a:r>
          <a:endParaRPr lang="en-CA" sz="1100">
            <a:latin typeface="+mn-lt"/>
          </a:endParaRPr>
        </a:p>
      </cdr:txBody>
    </cdr:sp>
  </cdr:relSizeAnchor>
  <cdr:relSizeAnchor xmlns:cdr="http://schemas.openxmlformats.org/drawingml/2006/chartDrawing">
    <cdr:from>
      <cdr:x>0.82944</cdr:x>
      <cdr:y>0.77516</cdr:y>
    </cdr:from>
    <cdr:to>
      <cdr:x>0.85852</cdr:x>
      <cdr:y>0.82356</cdr:y>
    </cdr:to>
    <cdr:sp macro="" textlink="">
      <cdr:nvSpPr>
        <cdr:cNvPr id="4" name="TextBox 1"/>
        <cdr:cNvSpPr txBox="1"/>
      </cdr:nvSpPr>
      <cdr:spPr>
        <a:xfrm xmlns:a="http://schemas.openxmlformats.org/drawingml/2006/main">
          <a:off x="4929879" y="4498959"/>
          <a:ext cx="172840" cy="28090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userShapes>
</file>

<file path=word/drawings/drawing11.xml><?xml version="1.0" encoding="utf-8"?>
<c:userShapes xmlns:c="http://schemas.openxmlformats.org/drawingml/2006/chart">
  <cdr:relSizeAnchor xmlns:cdr="http://schemas.openxmlformats.org/drawingml/2006/chartDrawing">
    <cdr:from>
      <cdr:x>0.90299</cdr:x>
      <cdr:y>0.69884</cdr:y>
    </cdr:from>
    <cdr:to>
      <cdr:x>0.93207</cdr:x>
      <cdr:y>0.74724</cdr:y>
    </cdr:to>
    <cdr:sp macro="" textlink="">
      <cdr:nvSpPr>
        <cdr:cNvPr id="14" name="TextBox 1">
          <a:extLst xmlns:a="http://schemas.openxmlformats.org/drawingml/2006/main">
            <a:ext uri="{FF2B5EF4-FFF2-40B4-BE49-F238E27FC236}">
              <a16:creationId xmlns:a16="http://schemas.microsoft.com/office/drawing/2014/main" id="{E60E8DF5-0D99-DB61-FA0F-C6406FCB103E}"/>
            </a:ext>
          </a:extLst>
        </cdr:cNvPr>
        <cdr:cNvSpPr txBox="1"/>
      </cdr:nvSpPr>
      <cdr:spPr>
        <a:xfrm xmlns:a="http://schemas.openxmlformats.org/drawingml/2006/main">
          <a:off x="5286746" y="2116765"/>
          <a:ext cx="170254" cy="146601"/>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0.91334</cdr:x>
      <cdr:y>0.56091</cdr:y>
    </cdr:from>
    <cdr:to>
      <cdr:x>0.94242</cdr:x>
      <cdr:y>0.60932</cdr:y>
    </cdr:to>
    <cdr:sp macro="" textlink="">
      <cdr:nvSpPr>
        <cdr:cNvPr id="15" name="TextBox 1">
          <a:extLst xmlns:a="http://schemas.openxmlformats.org/drawingml/2006/main">
            <a:ext uri="{FF2B5EF4-FFF2-40B4-BE49-F238E27FC236}">
              <a16:creationId xmlns:a16="http://schemas.microsoft.com/office/drawing/2014/main" id="{E60E8DF5-0D99-DB61-FA0F-C6406FCB103E}"/>
            </a:ext>
          </a:extLst>
        </cdr:cNvPr>
        <cdr:cNvSpPr txBox="1"/>
      </cdr:nvSpPr>
      <cdr:spPr>
        <a:xfrm xmlns:a="http://schemas.openxmlformats.org/drawingml/2006/main">
          <a:off x="5347340" y="1698971"/>
          <a:ext cx="170255" cy="146631"/>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userShapes>
</file>

<file path=word/drawings/drawing12.xml><?xml version="1.0" encoding="utf-8"?>
<c:userShapes xmlns:c="http://schemas.openxmlformats.org/drawingml/2006/chart">
  <cdr:relSizeAnchor xmlns:cdr="http://schemas.openxmlformats.org/drawingml/2006/chartDrawing">
    <cdr:from>
      <cdr:x>0.66564</cdr:x>
      <cdr:y>0.00688</cdr:y>
    </cdr:from>
    <cdr:to>
      <cdr:x>0.66678</cdr:x>
      <cdr:y>0.88636</cdr:y>
    </cdr:to>
    <cdr:cxnSp macro="">
      <cdr:nvCxnSpPr>
        <cdr:cNvPr id="3" name="Straight Connector 2">
          <a:extLst xmlns:a="http://schemas.openxmlformats.org/drawingml/2006/main">
            <a:ext uri="{FF2B5EF4-FFF2-40B4-BE49-F238E27FC236}">
              <a16:creationId xmlns:a16="http://schemas.microsoft.com/office/drawing/2014/main" id="{48C5459D-4582-C676-34BA-EF7D1B29D3BA}"/>
            </a:ext>
          </a:extLst>
        </cdr:cNvPr>
        <cdr:cNvCxnSpPr/>
      </cdr:nvCxnSpPr>
      <cdr:spPr>
        <a:xfrm xmlns:a="http://schemas.openxmlformats.org/drawingml/2006/main" flipH="1" flipV="1">
          <a:off x="3956320" y="32757"/>
          <a:ext cx="6776" cy="4186848"/>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0.63796</cdr:x>
      <cdr:y>0.00824</cdr:y>
    </cdr:from>
    <cdr:to>
      <cdr:x>0.67879</cdr:x>
      <cdr:y>0.04497</cdr:y>
    </cdr:to>
    <cdr:sp macro="" textlink="">
      <cdr:nvSpPr>
        <cdr:cNvPr id="2" name="TextBox 1">
          <a:extLst xmlns:a="http://schemas.openxmlformats.org/drawingml/2006/main">
            <a:ext uri="{FF2B5EF4-FFF2-40B4-BE49-F238E27FC236}">
              <a16:creationId xmlns:a16="http://schemas.microsoft.com/office/drawing/2014/main" id="{0AEE1B60-7981-FF22-1BB2-69FD1D2B4D8D}"/>
            </a:ext>
          </a:extLst>
        </cdr:cNvPr>
        <cdr:cNvSpPr txBox="1"/>
      </cdr:nvSpPr>
      <cdr:spPr>
        <a:xfrm xmlns:a="http://schemas.openxmlformats.org/drawingml/2006/main">
          <a:off x="3791802" y="39206"/>
          <a:ext cx="242677" cy="17485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t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0.44623</cdr:x>
      <cdr:y>0.39698</cdr:y>
    </cdr:from>
    <cdr:to>
      <cdr:x>0.48708</cdr:x>
      <cdr:y>0.43331</cdr:y>
    </cdr:to>
    <cdr:sp macro="" textlink="">
      <cdr:nvSpPr>
        <cdr:cNvPr id="4" name="TextBox 1">
          <a:extLst xmlns:a="http://schemas.openxmlformats.org/drawingml/2006/main">
            <a:ext uri="{FF2B5EF4-FFF2-40B4-BE49-F238E27FC236}">
              <a16:creationId xmlns:a16="http://schemas.microsoft.com/office/drawing/2014/main" id="{0AEE1B60-7981-FF22-1BB2-69FD1D2B4D8D}"/>
            </a:ext>
          </a:extLst>
        </cdr:cNvPr>
        <cdr:cNvSpPr txBox="1"/>
      </cdr:nvSpPr>
      <cdr:spPr>
        <a:xfrm xmlns:a="http://schemas.openxmlformats.org/drawingml/2006/main">
          <a:off x="2652208" y="1889853"/>
          <a:ext cx="242796" cy="17295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0.58129</cdr:x>
      <cdr:y>0.48691</cdr:y>
    </cdr:from>
    <cdr:to>
      <cdr:x>0.62214</cdr:x>
      <cdr:y>0.52324</cdr:y>
    </cdr:to>
    <cdr:sp macro="" textlink="">
      <cdr:nvSpPr>
        <cdr:cNvPr id="5" name="TextBox 1">
          <a:extLst xmlns:a="http://schemas.openxmlformats.org/drawingml/2006/main">
            <a:ext uri="{FF2B5EF4-FFF2-40B4-BE49-F238E27FC236}">
              <a16:creationId xmlns:a16="http://schemas.microsoft.com/office/drawing/2014/main" id="{0AEE1B60-7981-FF22-1BB2-69FD1D2B4D8D}"/>
            </a:ext>
          </a:extLst>
        </cdr:cNvPr>
        <cdr:cNvSpPr txBox="1"/>
      </cdr:nvSpPr>
      <cdr:spPr>
        <a:xfrm xmlns:a="http://schemas.openxmlformats.org/drawingml/2006/main">
          <a:off x="3454973" y="2317981"/>
          <a:ext cx="242796" cy="17295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0.93415</cdr:x>
      <cdr:y>0.26634</cdr:y>
    </cdr:from>
    <cdr:to>
      <cdr:x>0.975</cdr:x>
      <cdr:y>0.30266</cdr:y>
    </cdr:to>
    <cdr:sp macro="" textlink="">
      <cdr:nvSpPr>
        <cdr:cNvPr id="6" name="TextBox 1">
          <a:extLst xmlns:a="http://schemas.openxmlformats.org/drawingml/2006/main">
            <a:ext uri="{FF2B5EF4-FFF2-40B4-BE49-F238E27FC236}">
              <a16:creationId xmlns:a16="http://schemas.microsoft.com/office/drawing/2014/main" id="{0AEE1B60-7981-FF22-1BB2-69FD1D2B4D8D}"/>
            </a:ext>
          </a:extLst>
        </cdr:cNvPr>
        <cdr:cNvSpPr txBox="1"/>
      </cdr:nvSpPr>
      <cdr:spPr>
        <a:xfrm xmlns:a="http://schemas.openxmlformats.org/drawingml/2006/main">
          <a:off x="5552201" y="1267920"/>
          <a:ext cx="242796" cy="17290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0.61094</cdr:x>
      <cdr:y>0.52886</cdr:y>
    </cdr:from>
    <cdr:to>
      <cdr:x>0.65179</cdr:x>
      <cdr:y>0.56519</cdr:y>
    </cdr:to>
    <cdr:sp macro="" textlink="">
      <cdr:nvSpPr>
        <cdr:cNvPr id="7" name="TextBox 1">
          <a:extLst xmlns:a="http://schemas.openxmlformats.org/drawingml/2006/main">
            <a:ext uri="{FF2B5EF4-FFF2-40B4-BE49-F238E27FC236}">
              <a16:creationId xmlns:a16="http://schemas.microsoft.com/office/drawing/2014/main" id="{0AEE1B60-7981-FF22-1BB2-69FD1D2B4D8D}"/>
            </a:ext>
          </a:extLst>
        </cdr:cNvPr>
        <cdr:cNvSpPr txBox="1"/>
      </cdr:nvSpPr>
      <cdr:spPr>
        <a:xfrm xmlns:a="http://schemas.openxmlformats.org/drawingml/2006/main">
          <a:off x="3631209" y="2517672"/>
          <a:ext cx="242796" cy="17295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0.60496</cdr:x>
      <cdr:y>0.57793</cdr:y>
    </cdr:from>
    <cdr:to>
      <cdr:x>0.64581</cdr:x>
      <cdr:y>0.61426</cdr:y>
    </cdr:to>
    <cdr:sp macro="" textlink="">
      <cdr:nvSpPr>
        <cdr:cNvPr id="8" name="TextBox 1">
          <a:extLst xmlns:a="http://schemas.openxmlformats.org/drawingml/2006/main">
            <a:ext uri="{FF2B5EF4-FFF2-40B4-BE49-F238E27FC236}">
              <a16:creationId xmlns:a16="http://schemas.microsoft.com/office/drawing/2014/main" id="{0AEE1B60-7981-FF22-1BB2-69FD1D2B4D8D}"/>
            </a:ext>
          </a:extLst>
        </cdr:cNvPr>
        <cdr:cNvSpPr txBox="1"/>
      </cdr:nvSpPr>
      <cdr:spPr>
        <a:xfrm xmlns:a="http://schemas.openxmlformats.org/drawingml/2006/main">
          <a:off x="3924386" y="2889628"/>
          <a:ext cx="264995" cy="181648"/>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userShapes>
</file>

<file path=word/drawings/drawing13.xml><?xml version="1.0" encoding="utf-8"?>
<c:userShapes xmlns:c="http://schemas.openxmlformats.org/drawingml/2006/chart">
  <cdr:relSizeAnchor xmlns:cdr="http://schemas.openxmlformats.org/drawingml/2006/chartDrawing">
    <cdr:from>
      <cdr:x>0.66562</cdr:x>
      <cdr:y>0.00625</cdr:y>
    </cdr:from>
    <cdr:to>
      <cdr:x>0.66676</cdr:x>
      <cdr:y>0.88573</cdr:y>
    </cdr:to>
    <cdr:cxnSp macro="">
      <cdr:nvCxnSpPr>
        <cdr:cNvPr id="3" name="Straight Connector 2">
          <a:extLst xmlns:a="http://schemas.openxmlformats.org/drawingml/2006/main">
            <a:ext uri="{FF2B5EF4-FFF2-40B4-BE49-F238E27FC236}">
              <a16:creationId xmlns:a16="http://schemas.microsoft.com/office/drawing/2014/main" id="{48C5459D-4582-C676-34BA-EF7D1B29D3BA}"/>
            </a:ext>
          </a:extLst>
        </cdr:cNvPr>
        <cdr:cNvCxnSpPr/>
      </cdr:nvCxnSpPr>
      <cdr:spPr>
        <a:xfrm xmlns:a="http://schemas.openxmlformats.org/drawingml/2006/main" flipH="1" flipV="1">
          <a:off x="3956186" y="29476"/>
          <a:ext cx="6775" cy="4147755"/>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0.5303</cdr:x>
      <cdr:y>0</cdr:y>
    </cdr:from>
    <cdr:to>
      <cdr:x>0.57113</cdr:x>
      <cdr:y>0.03673</cdr:y>
    </cdr:to>
    <cdr:sp macro="" textlink="">
      <cdr:nvSpPr>
        <cdr:cNvPr id="2" name="TextBox 1">
          <a:extLst xmlns:a="http://schemas.openxmlformats.org/drawingml/2006/main">
            <a:ext uri="{FF2B5EF4-FFF2-40B4-BE49-F238E27FC236}">
              <a16:creationId xmlns:a16="http://schemas.microsoft.com/office/drawing/2014/main" id="{0AEE1B60-7981-FF22-1BB2-69FD1D2B4D8D}"/>
            </a:ext>
          </a:extLst>
        </cdr:cNvPr>
        <cdr:cNvSpPr txBox="1"/>
      </cdr:nvSpPr>
      <cdr:spPr>
        <a:xfrm xmlns:a="http://schemas.openxmlformats.org/drawingml/2006/main">
          <a:off x="3151869" y="0"/>
          <a:ext cx="242677" cy="173224"/>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0.58012</cdr:x>
      <cdr:y>0.39624</cdr:y>
    </cdr:from>
    <cdr:to>
      <cdr:x>0.62097</cdr:x>
      <cdr:y>0.43257</cdr:y>
    </cdr:to>
    <cdr:sp macro="" textlink="">
      <cdr:nvSpPr>
        <cdr:cNvPr id="4" name="TextBox 1">
          <a:extLst xmlns:a="http://schemas.openxmlformats.org/drawingml/2006/main">
            <a:ext uri="{FF2B5EF4-FFF2-40B4-BE49-F238E27FC236}">
              <a16:creationId xmlns:a16="http://schemas.microsoft.com/office/drawing/2014/main" id="{0AEE1B60-7981-FF22-1BB2-69FD1D2B4D8D}"/>
            </a:ext>
          </a:extLst>
        </cdr:cNvPr>
        <cdr:cNvSpPr txBox="1"/>
      </cdr:nvSpPr>
      <cdr:spPr>
        <a:xfrm xmlns:a="http://schemas.openxmlformats.org/drawingml/2006/main">
          <a:off x="3447978" y="1868748"/>
          <a:ext cx="242796" cy="17133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0.63912</cdr:x>
      <cdr:y>0.4837</cdr:y>
    </cdr:from>
    <cdr:to>
      <cdr:x>0.67997</cdr:x>
      <cdr:y>0.52003</cdr:y>
    </cdr:to>
    <cdr:sp macro="" textlink="">
      <cdr:nvSpPr>
        <cdr:cNvPr id="5" name="TextBox 1">
          <a:extLst xmlns:a="http://schemas.openxmlformats.org/drawingml/2006/main">
            <a:ext uri="{FF2B5EF4-FFF2-40B4-BE49-F238E27FC236}">
              <a16:creationId xmlns:a16="http://schemas.microsoft.com/office/drawing/2014/main" id="{0AEE1B60-7981-FF22-1BB2-69FD1D2B4D8D}"/>
            </a:ext>
          </a:extLst>
        </cdr:cNvPr>
        <cdr:cNvSpPr txBox="1"/>
      </cdr:nvSpPr>
      <cdr:spPr>
        <a:xfrm xmlns:a="http://schemas.openxmlformats.org/drawingml/2006/main">
          <a:off x="3798700" y="2281176"/>
          <a:ext cx="242796" cy="171338"/>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0.62921</cdr:x>
      <cdr:y>0.57379</cdr:y>
    </cdr:from>
    <cdr:to>
      <cdr:x>0.67006</cdr:x>
      <cdr:y>0.61012</cdr:y>
    </cdr:to>
    <cdr:sp macro="" textlink="">
      <cdr:nvSpPr>
        <cdr:cNvPr id="8" name="TextBox 1">
          <a:extLst xmlns:a="http://schemas.openxmlformats.org/drawingml/2006/main">
            <a:ext uri="{FF2B5EF4-FFF2-40B4-BE49-F238E27FC236}">
              <a16:creationId xmlns:a16="http://schemas.microsoft.com/office/drawing/2014/main" id="{0AEE1B60-7981-FF22-1BB2-69FD1D2B4D8D}"/>
            </a:ext>
          </a:extLst>
        </cdr:cNvPr>
        <cdr:cNvSpPr txBox="1"/>
      </cdr:nvSpPr>
      <cdr:spPr>
        <a:xfrm xmlns:a="http://schemas.openxmlformats.org/drawingml/2006/main">
          <a:off x="3739766" y="2706062"/>
          <a:ext cx="242796" cy="171338"/>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userShapes>
</file>

<file path=word/drawings/drawing14.xml><?xml version="1.0" encoding="utf-8"?>
<c:userShapes xmlns:c="http://schemas.openxmlformats.org/drawingml/2006/chart">
  <cdr:relSizeAnchor xmlns:cdr="http://schemas.openxmlformats.org/drawingml/2006/chartDrawing">
    <cdr:from>
      <cdr:x>0.66339</cdr:x>
      <cdr:y>0.02042</cdr:y>
    </cdr:from>
    <cdr:to>
      <cdr:x>0.66339</cdr:x>
      <cdr:y>0.82658</cdr:y>
    </cdr:to>
    <cdr:cxnSp macro="">
      <cdr:nvCxnSpPr>
        <cdr:cNvPr id="3" name="Straight Connector 2">
          <a:extLst xmlns:a="http://schemas.openxmlformats.org/drawingml/2006/main">
            <a:ext uri="{FF2B5EF4-FFF2-40B4-BE49-F238E27FC236}">
              <a16:creationId xmlns:a16="http://schemas.microsoft.com/office/drawing/2014/main" id="{48C5459D-4582-C676-34BA-EF7D1B29D3BA}"/>
            </a:ext>
          </a:extLst>
        </cdr:cNvPr>
        <cdr:cNvCxnSpPr/>
      </cdr:nvCxnSpPr>
      <cdr:spPr>
        <a:xfrm xmlns:a="http://schemas.openxmlformats.org/drawingml/2006/main" flipV="1">
          <a:off x="3942925" y="77865"/>
          <a:ext cx="0" cy="3074044"/>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0.57214</cdr:x>
      <cdr:y>0.18363</cdr:y>
    </cdr:from>
    <cdr:to>
      <cdr:x>0.6142</cdr:x>
      <cdr:y>0.22816</cdr:y>
    </cdr:to>
    <cdr:sp macro="" textlink="">
      <cdr:nvSpPr>
        <cdr:cNvPr id="2" name="TextBox 1">
          <a:extLst xmlns:a="http://schemas.openxmlformats.org/drawingml/2006/main">
            <a:ext uri="{FF2B5EF4-FFF2-40B4-BE49-F238E27FC236}">
              <a16:creationId xmlns:a16="http://schemas.microsoft.com/office/drawing/2014/main" id="{2DBF5429-8D6E-AFC0-53D8-1E9561A00F82}"/>
            </a:ext>
          </a:extLst>
        </cdr:cNvPr>
        <cdr:cNvSpPr txBox="1"/>
      </cdr:nvSpPr>
      <cdr:spPr>
        <a:xfrm xmlns:a="http://schemas.openxmlformats.org/drawingml/2006/main">
          <a:off x="3400577" y="700214"/>
          <a:ext cx="249988" cy="1698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dirty="0">
              <a:solidFill>
                <a:sysClr val="windowText" lastClr="000000"/>
              </a:solidFill>
            </a:rPr>
            <a:t>*</a:t>
          </a:r>
        </a:p>
      </cdr:txBody>
    </cdr:sp>
  </cdr:relSizeAnchor>
  <cdr:relSizeAnchor xmlns:cdr="http://schemas.openxmlformats.org/drawingml/2006/chartDrawing">
    <cdr:from>
      <cdr:x>0.55833</cdr:x>
      <cdr:y>0.75782</cdr:y>
    </cdr:from>
    <cdr:to>
      <cdr:x>0.60039</cdr:x>
      <cdr:y>0.80236</cdr:y>
    </cdr:to>
    <cdr:sp macro="" textlink="">
      <cdr:nvSpPr>
        <cdr:cNvPr id="4" name="TextBox 1">
          <a:extLst xmlns:a="http://schemas.openxmlformats.org/drawingml/2006/main">
            <a:ext uri="{FF2B5EF4-FFF2-40B4-BE49-F238E27FC236}">
              <a16:creationId xmlns:a16="http://schemas.microsoft.com/office/drawing/2014/main" id="{2DBF5429-8D6E-AFC0-53D8-1E9561A00F82}"/>
            </a:ext>
          </a:extLst>
        </cdr:cNvPr>
        <cdr:cNvSpPr txBox="1"/>
      </cdr:nvSpPr>
      <cdr:spPr>
        <a:xfrm xmlns:a="http://schemas.openxmlformats.org/drawingml/2006/main">
          <a:off x="3318487" y="2889688"/>
          <a:ext cx="249988" cy="169838"/>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dirty="0">
              <a:solidFill>
                <a:sysClr val="windowText" lastClr="000000"/>
              </a:solidFill>
            </a:rPr>
            <a:t>*</a:t>
          </a:r>
        </a:p>
      </cdr:txBody>
    </cdr:sp>
  </cdr:relSizeAnchor>
</c:userShapes>
</file>

<file path=word/drawings/drawing15.xml><?xml version="1.0" encoding="utf-8"?>
<c:userShapes xmlns:c="http://schemas.openxmlformats.org/drawingml/2006/chart">
  <cdr:relSizeAnchor xmlns:cdr="http://schemas.openxmlformats.org/drawingml/2006/chartDrawing">
    <cdr:from>
      <cdr:x>0.58965</cdr:x>
      <cdr:y>0.60816</cdr:y>
    </cdr:from>
    <cdr:to>
      <cdr:x>0.6266</cdr:x>
      <cdr:y>0.67354</cdr:y>
    </cdr:to>
    <cdr:sp macro="" textlink="">
      <cdr:nvSpPr>
        <cdr:cNvPr id="2" name="TextBox 1">
          <a:extLst xmlns:a="http://schemas.openxmlformats.org/drawingml/2006/main">
            <a:ext uri="{FF2B5EF4-FFF2-40B4-BE49-F238E27FC236}">
              <a16:creationId xmlns:a16="http://schemas.microsoft.com/office/drawing/2014/main" id="{B0AFEE2E-8CAE-B5CE-F61F-170B648CEE16}"/>
            </a:ext>
          </a:extLst>
        </cdr:cNvPr>
        <cdr:cNvSpPr txBox="1"/>
      </cdr:nvSpPr>
      <cdr:spPr>
        <a:xfrm xmlns:a="http://schemas.openxmlformats.org/drawingml/2006/main">
          <a:off x="3504643" y="2388533"/>
          <a:ext cx="219616" cy="25677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0.49241</cdr:x>
      <cdr:y>0.19061</cdr:y>
    </cdr:from>
    <cdr:to>
      <cdr:x>0.52935</cdr:x>
      <cdr:y>0.25599</cdr:y>
    </cdr:to>
    <cdr:sp macro="" textlink="">
      <cdr:nvSpPr>
        <cdr:cNvPr id="3" name="TextBox 1">
          <a:extLst xmlns:a="http://schemas.openxmlformats.org/drawingml/2006/main">
            <a:ext uri="{FF2B5EF4-FFF2-40B4-BE49-F238E27FC236}">
              <a16:creationId xmlns:a16="http://schemas.microsoft.com/office/drawing/2014/main" id="{B0AFEE2E-8CAE-B5CE-F61F-170B648CEE16}"/>
            </a:ext>
          </a:extLst>
        </cdr:cNvPr>
        <cdr:cNvSpPr txBox="1"/>
      </cdr:nvSpPr>
      <cdr:spPr>
        <a:xfrm xmlns:a="http://schemas.openxmlformats.org/drawingml/2006/main">
          <a:off x="2926673" y="748603"/>
          <a:ext cx="219557" cy="25677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0.5538</cdr:x>
      <cdr:y>0.43659</cdr:y>
    </cdr:from>
    <cdr:to>
      <cdr:x>0.59074</cdr:x>
      <cdr:y>0.50196</cdr:y>
    </cdr:to>
    <cdr:sp macro="" textlink="">
      <cdr:nvSpPr>
        <cdr:cNvPr id="4" name="TextBox 1">
          <a:extLst xmlns:a="http://schemas.openxmlformats.org/drawingml/2006/main">
            <a:ext uri="{FF2B5EF4-FFF2-40B4-BE49-F238E27FC236}">
              <a16:creationId xmlns:a16="http://schemas.microsoft.com/office/drawing/2014/main" id="{B0AFEE2E-8CAE-B5CE-F61F-170B648CEE16}"/>
            </a:ext>
          </a:extLst>
        </cdr:cNvPr>
        <cdr:cNvSpPr txBox="1"/>
      </cdr:nvSpPr>
      <cdr:spPr>
        <a:xfrm xmlns:a="http://schemas.openxmlformats.org/drawingml/2006/main">
          <a:off x="3291575" y="1714700"/>
          <a:ext cx="219556" cy="25674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userShapes>
</file>

<file path=word/drawings/drawing16.xml><?xml version="1.0" encoding="utf-8"?>
<c:userShapes xmlns:c="http://schemas.openxmlformats.org/drawingml/2006/chart">
  <cdr:relSizeAnchor xmlns:cdr="http://schemas.openxmlformats.org/drawingml/2006/chartDrawing">
    <cdr:from>
      <cdr:x>0.53594</cdr:x>
      <cdr:y>0.01543</cdr:y>
    </cdr:from>
    <cdr:to>
      <cdr:x>0.58142</cdr:x>
      <cdr:y>0.07892</cdr:y>
    </cdr:to>
    <cdr:sp macro="" textlink="">
      <cdr:nvSpPr>
        <cdr:cNvPr id="5" name="TextBox 1">
          <a:extLst xmlns:a="http://schemas.openxmlformats.org/drawingml/2006/main">
            <a:ext uri="{FF2B5EF4-FFF2-40B4-BE49-F238E27FC236}">
              <a16:creationId xmlns:a16="http://schemas.microsoft.com/office/drawing/2014/main" id="{B0AFEE2E-8CAE-B5CE-F61F-170B648CEE16}"/>
            </a:ext>
          </a:extLst>
        </cdr:cNvPr>
        <cdr:cNvSpPr txBox="1"/>
      </cdr:nvSpPr>
      <cdr:spPr>
        <a:xfrm xmlns:a="http://schemas.openxmlformats.org/drawingml/2006/main">
          <a:off x="3171465" y="59267"/>
          <a:ext cx="269130" cy="24391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0.59294</cdr:x>
      <cdr:y>0.11591</cdr:y>
    </cdr:from>
    <cdr:to>
      <cdr:x>0.63841</cdr:x>
      <cdr:y>0.2045</cdr:y>
    </cdr:to>
    <cdr:sp macro="" textlink="">
      <cdr:nvSpPr>
        <cdr:cNvPr id="6" name="TextBox 1">
          <a:extLst xmlns:a="http://schemas.openxmlformats.org/drawingml/2006/main">
            <a:ext uri="{FF2B5EF4-FFF2-40B4-BE49-F238E27FC236}">
              <a16:creationId xmlns:a16="http://schemas.microsoft.com/office/drawing/2014/main" id="{B0AFEE2E-8CAE-B5CE-F61F-170B648CEE16}"/>
            </a:ext>
          </a:extLst>
        </cdr:cNvPr>
        <cdr:cNvSpPr txBox="1"/>
      </cdr:nvSpPr>
      <cdr:spPr>
        <a:xfrm xmlns:a="http://schemas.openxmlformats.org/drawingml/2006/main">
          <a:off x="3508750" y="445316"/>
          <a:ext cx="269072" cy="34030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0.6183</cdr:x>
      <cdr:y>0.33328</cdr:y>
    </cdr:from>
    <cdr:to>
      <cdr:x>0.66377</cdr:x>
      <cdr:y>0.42185</cdr:y>
    </cdr:to>
    <cdr:sp macro="" textlink="">
      <cdr:nvSpPr>
        <cdr:cNvPr id="7" name="TextBox 1">
          <a:extLst xmlns:a="http://schemas.openxmlformats.org/drawingml/2006/main">
            <a:ext uri="{FF2B5EF4-FFF2-40B4-BE49-F238E27FC236}">
              <a16:creationId xmlns:a16="http://schemas.microsoft.com/office/drawing/2014/main" id="{B0AFEE2E-8CAE-B5CE-F61F-170B648CEE16}"/>
            </a:ext>
          </a:extLst>
        </cdr:cNvPr>
        <cdr:cNvSpPr txBox="1"/>
      </cdr:nvSpPr>
      <cdr:spPr>
        <a:xfrm xmlns:a="http://schemas.openxmlformats.org/drawingml/2006/main">
          <a:off x="3658801" y="1280380"/>
          <a:ext cx="269072" cy="340264"/>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0.63894</cdr:x>
      <cdr:y>0.43642</cdr:y>
    </cdr:from>
    <cdr:to>
      <cdr:x>0.68442</cdr:x>
      <cdr:y>0.52499</cdr:y>
    </cdr:to>
    <cdr:sp macro="" textlink="">
      <cdr:nvSpPr>
        <cdr:cNvPr id="8" name="TextBox 1">
          <a:extLst xmlns:a="http://schemas.openxmlformats.org/drawingml/2006/main">
            <a:ext uri="{FF2B5EF4-FFF2-40B4-BE49-F238E27FC236}">
              <a16:creationId xmlns:a16="http://schemas.microsoft.com/office/drawing/2014/main" id="{B0AFEE2E-8CAE-B5CE-F61F-170B648CEE16}"/>
            </a:ext>
          </a:extLst>
        </cdr:cNvPr>
        <cdr:cNvSpPr txBox="1"/>
      </cdr:nvSpPr>
      <cdr:spPr>
        <a:xfrm xmlns:a="http://schemas.openxmlformats.org/drawingml/2006/main">
          <a:off x="3780976" y="1676623"/>
          <a:ext cx="269131" cy="340264"/>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0.51276</cdr:x>
      <cdr:y>0.54256</cdr:y>
    </cdr:from>
    <cdr:to>
      <cdr:x>0.55824</cdr:x>
      <cdr:y>0.63114</cdr:y>
    </cdr:to>
    <cdr:sp macro="" textlink="">
      <cdr:nvSpPr>
        <cdr:cNvPr id="9" name="TextBox 1">
          <a:extLst xmlns:a="http://schemas.openxmlformats.org/drawingml/2006/main">
            <a:ext uri="{FF2B5EF4-FFF2-40B4-BE49-F238E27FC236}">
              <a16:creationId xmlns:a16="http://schemas.microsoft.com/office/drawing/2014/main" id="{B0AFEE2E-8CAE-B5CE-F61F-170B648CEE16}"/>
            </a:ext>
          </a:extLst>
        </cdr:cNvPr>
        <cdr:cNvSpPr txBox="1"/>
      </cdr:nvSpPr>
      <cdr:spPr>
        <a:xfrm xmlns:a="http://schemas.openxmlformats.org/drawingml/2006/main">
          <a:off x="3034318" y="2084372"/>
          <a:ext cx="269131" cy="34030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0.61899</cdr:x>
      <cdr:y>0.64964</cdr:y>
    </cdr:from>
    <cdr:to>
      <cdr:x>0.66446</cdr:x>
      <cdr:y>0.73822</cdr:y>
    </cdr:to>
    <cdr:sp macro="" textlink="">
      <cdr:nvSpPr>
        <cdr:cNvPr id="10" name="TextBox 1">
          <a:extLst xmlns:a="http://schemas.openxmlformats.org/drawingml/2006/main">
            <a:ext uri="{FF2B5EF4-FFF2-40B4-BE49-F238E27FC236}">
              <a16:creationId xmlns:a16="http://schemas.microsoft.com/office/drawing/2014/main" id="{B0AFEE2E-8CAE-B5CE-F61F-170B648CEE16}"/>
            </a:ext>
          </a:extLst>
        </cdr:cNvPr>
        <cdr:cNvSpPr txBox="1"/>
      </cdr:nvSpPr>
      <cdr:spPr>
        <a:xfrm xmlns:a="http://schemas.openxmlformats.org/drawingml/2006/main">
          <a:off x="3662903" y="2495751"/>
          <a:ext cx="269072" cy="34030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0.55522</cdr:x>
      <cdr:y>0.75862</cdr:y>
    </cdr:from>
    <cdr:to>
      <cdr:x>0.60067</cdr:x>
      <cdr:y>0.84728</cdr:y>
    </cdr:to>
    <cdr:sp macro="" textlink="">
      <cdr:nvSpPr>
        <cdr:cNvPr id="11" name="TextBox 1">
          <a:extLst xmlns:a="http://schemas.openxmlformats.org/drawingml/2006/main">
            <a:ext uri="{FF2B5EF4-FFF2-40B4-BE49-F238E27FC236}">
              <a16:creationId xmlns:a16="http://schemas.microsoft.com/office/drawing/2014/main" id="{B0AFEE2E-8CAE-B5CE-F61F-170B648CEE16}"/>
            </a:ext>
          </a:extLst>
        </cdr:cNvPr>
        <cdr:cNvSpPr txBox="1"/>
      </cdr:nvSpPr>
      <cdr:spPr>
        <a:xfrm xmlns:a="http://schemas.openxmlformats.org/drawingml/2006/main">
          <a:off x="3285569" y="2914441"/>
          <a:ext cx="268953" cy="34060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userShapes>
</file>

<file path=word/drawings/drawing17.xml><?xml version="1.0" encoding="utf-8"?>
<c:userShapes xmlns:c="http://schemas.openxmlformats.org/drawingml/2006/chart">
  <cdr:relSizeAnchor xmlns:cdr="http://schemas.openxmlformats.org/drawingml/2006/chartDrawing">
    <cdr:from>
      <cdr:x>0.14812</cdr:x>
      <cdr:y>0.3131</cdr:y>
    </cdr:from>
    <cdr:to>
      <cdr:x>0.17979</cdr:x>
      <cdr:y>0.36107</cdr:y>
    </cdr:to>
    <cdr:sp macro="" textlink="">
      <cdr:nvSpPr>
        <cdr:cNvPr id="2" name="TextBox 1">
          <a:extLst xmlns:a="http://schemas.openxmlformats.org/drawingml/2006/main">
            <a:ext uri="{FF2B5EF4-FFF2-40B4-BE49-F238E27FC236}">
              <a16:creationId xmlns:a16="http://schemas.microsoft.com/office/drawing/2014/main" id="{A475EAA6-01CB-DD6F-A826-46F7BD14D885}"/>
            </a:ext>
          </a:extLst>
        </cdr:cNvPr>
        <cdr:cNvSpPr txBox="1"/>
      </cdr:nvSpPr>
      <cdr:spPr>
        <a:xfrm xmlns:a="http://schemas.openxmlformats.org/drawingml/2006/main">
          <a:off x="880372" y="1015579"/>
          <a:ext cx="188234" cy="155594"/>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0.25421</cdr:x>
      <cdr:y>0.17331</cdr:y>
    </cdr:from>
    <cdr:to>
      <cdr:x>0.28587</cdr:x>
      <cdr:y>0.2219</cdr:y>
    </cdr:to>
    <cdr:sp macro="" textlink="">
      <cdr:nvSpPr>
        <cdr:cNvPr id="3" name="TextBox 1">
          <a:extLst xmlns:a="http://schemas.openxmlformats.org/drawingml/2006/main">
            <a:ext uri="{FF2B5EF4-FFF2-40B4-BE49-F238E27FC236}">
              <a16:creationId xmlns:a16="http://schemas.microsoft.com/office/drawing/2014/main" id="{F1550718-5045-545E-52A3-3CD386EBE4BD}"/>
            </a:ext>
          </a:extLst>
        </cdr:cNvPr>
        <cdr:cNvSpPr txBox="1"/>
      </cdr:nvSpPr>
      <cdr:spPr>
        <a:xfrm xmlns:a="http://schemas.openxmlformats.org/drawingml/2006/main">
          <a:off x="1510944" y="562134"/>
          <a:ext cx="188174" cy="15760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0.36194</cdr:x>
      <cdr:y>0.33522</cdr:y>
    </cdr:from>
    <cdr:to>
      <cdr:x>0.39365</cdr:x>
      <cdr:y>0.38257</cdr:y>
    </cdr:to>
    <cdr:sp macro="" textlink="">
      <cdr:nvSpPr>
        <cdr:cNvPr id="4" name="TextBox 1">
          <a:extLst xmlns:a="http://schemas.openxmlformats.org/drawingml/2006/main">
            <a:ext uri="{FF2B5EF4-FFF2-40B4-BE49-F238E27FC236}">
              <a16:creationId xmlns:a16="http://schemas.microsoft.com/office/drawing/2014/main" id="{C31007D6-9617-5482-09BA-596D4D8175E9}"/>
            </a:ext>
          </a:extLst>
        </cdr:cNvPr>
        <cdr:cNvSpPr txBox="1"/>
      </cdr:nvSpPr>
      <cdr:spPr>
        <a:xfrm xmlns:a="http://schemas.openxmlformats.org/drawingml/2006/main">
          <a:off x="2151198" y="1087306"/>
          <a:ext cx="188472" cy="15358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0.46969</cdr:x>
      <cdr:y>0.23426</cdr:y>
    </cdr:from>
    <cdr:to>
      <cdr:x>0.50139</cdr:x>
      <cdr:y>0.28162</cdr:y>
    </cdr:to>
    <cdr:sp macro="" textlink="">
      <cdr:nvSpPr>
        <cdr:cNvPr id="5" name="TextBox 1">
          <a:extLst xmlns:a="http://schemas.openxmlformats.org/drawingml/2006/main">
            <a:ext uri="{FF2B5EF4-FFF2-40B4-BE49-F238E27FC236}">
              <a16:creationId xmlns:a16="http://schemas.microsoft.com/office/drawing/2014/main" id="{C31007D6-9617-5482-09BA-596D4D8175E9}"/>
            </a:ext>
          </a:extLst>
        </cdr:cNvPr>
        <cdr:cNvSpPr txBox="1"/>
      </cdr:nvSpPr>
      <cdr:spPr>
        <a:xfrm xmlns:a="http://schemas.openxmlformats.org/drawingml/2006/main">
          <a:off x="2791632" y="759857"/>
          <a:ext cx="188412" cy="153584"/>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0.68135</cdr:x>
      <cdr:y>0.1476</cdr:y>
    </cdr:from>
    <cdr:to>
      <cdr:x>0.71305</cdr:x>
      <cdr:y>0.19495</cdr:y>
    </cdr:to>
    <cdr:sp macro="" textlink="">
      <cdr:nvSpPr>
        <cdr:cNvPr id="6" name="TextBox 1">
          <a:extLst xmlns:a="http://schemas.openxmlformats.org/drawingml/2006/main">
            <a:ext uri="{FF2B5EF4-FFF2-40B4-BE49-F238E27FC236}">
              <a16:creationId xmlns:a16="http://schemas.microsoft.com/office/drawing/2014/main" id="{C31007D6-9617-5482-09BA-596D4D8175E9}"/>
            </a:ext>
          </a:extLst>
        </cdr:cNvPr>
        <cdr:cNvSpPr txBox="1"/>
      </cdr:nvSpPr>
      <cdr:spPr>
        <a:xfrm xmlns:a="http://schemas.openxmlformats.org/drawingml/2006/main">
          <a:off x="4049667" y="478768"/>
          <a:ext cx="188412" cy="153584"/>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userShapes>
</file>

<file path=word/drawings/drawing18.xml><?xml version="1.0" encoding="utf-8"?>
<c:userShapes xmlns:c="http://schemas.openxmlformats.org/drawingml/2006/chart">
  <cdr:relSizeAnchor xmlns:cdr="http://schemas.openxmlformats.org/drawingml/2006/chartDrawing">
    <cdr:from>
      <cdr:x>0.21101</cdr:x>
      <cdr:y>0.15248</cdr:y>
    </cdr:from>
    <cdr:to>
      <cdr:x>0.26213</cdr:x>
      <cdr:y>0.26077</cdr:y>
    </cdr:to>
    <cdr:sp macro="" textlink="">
      <cdr:nvSpPr>
        <cdr:cNvPr id="2" name="TextBox 1">
          <a:extLst xmlns:a="http://schemas.openxmlformats.org/drawingml/2006/main">
            <a:ext uri="{FF2B5EF4-FFF2-40B4-BE49-F238E27FC236}">
              <a16:creationId xmlns:a16="http://schemas.microsoft.com/office/drawing/2014/main" id="{CA1DD4A0-D74E-7D6A-E42F-95199BABA71C}"/>
            </a:ext>
          </a:extLst>
        </cdr:cNvPr>
        <cdr:cNvSpPr txBox="1"/>
      </cdr:nvSpPr>
      <cdr:spPr>
        <a:xfrm xmlns:a="http://schemas.openxmlformats.org/drawingml/2006/main">
          <a:off x="1254187" y="498653"/>
          <a:ext cx="303837" cy="35413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0.41703</cdr:x>
      <cdr:y>0.24032</cdr:y>
    </cdr:from>
    <cdr:to>
      <cdr:x>0.46815</cdr:x>
      <cdr:y>0.31977</cdr:y>
    </cdr:to>
    <cdr:sp macro="" textlink="">
      <cdr:nvSpPr>
        <cdr:cNvPr id="3" name="TextBox 1">
          <a:extLst xmlns:a="http://schemas.openxmlformats.org/drawingml/2006/main">
            <a:ext uri="{FF2B5EF4-FFF2-40B4-BE49-F238E27FC236}">
              <a16:creationId xmlns:a16="http://schemas.microsoft.com/office/drawing/2014/main" id="{CA1DD4A0-D74E-7D6A-E42F-95199BABA71C}"/>
            </a:ext>
          </a:extLst>
        </cdr:cNvPr>
        <cdr:cNvSpPr txBox="1"/>
      </cdr:nvSpPr>
      <cdr:spPr>
        <a:xfrm xmlns:a="http://schemas.openxmlformats.org/drawingml/2006/main">
          <a:off x="2478644" y="785913"/>
          <a:ext cx="303837" cy="259821"/>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0.62457</cdr:x>
      <cdr:y>0.15973</cdr:y>
    </cdr:from>
    <cdr:to>
      <cdr:x>0.67569</cdr:x>
      <cdr:y>0.23917</cdr:y>
    </cdr:to>
    <cdr:sp macro="" textlink="">
      <cdr:nvSpPr>
        <cdr:cNvPr id="4" name="TextBox 1">
          <a:extLst xmlns:a="http://schemas.openxmlformats.org/drawingml/2006/main">
            <a:ext uri="{FF2B5EF4-FFF2-40B4-BE49-F238E27FC236}">
              <a16:creationId xmlns:a16="http://schemas.microsoft.com/office/drawing/2014/main" id="{3BDAC194-3F40-A10D-3F1E-DEB808DD9809}"/>
            </a:ext>
          </a:extLst>
        </cdr:cNvPr>
        <cdr:cNvSpPr txBox="1"/>
      </cdr:nvSpPr>
      <cdr:spPr>
        <a:xfrm xmlns:a="http://schemas.openxmlformats.org/drawingml/2006/main">
          <a:off x="3712178" y="522350"/>
          <a:ext cx="303837" cy="259788"/>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userShapes>
</file>

<file path=word/drawings/drawing19.xml><?xml version="1.0" encoding="utf-8"?>
<c:userShapes xmlns:c="http://schemas.openxmlformats.org/drawingml/2006/chart">
  <cdr:relSizeAnchor xmlns:cdr="http://schemas.openxmlformats.org/drawingml/2006/chartDrawing">
    <cdr:from>
      <cdr:x>0.15675</cdr:x>
      <cdr:y>0.13195</cdr:y>
    </cdr:from>
    <cdr:to>
      <cdr:x>0.18962</cdr:x>
      <cdr:y>0.18968</cdr:y>
    </cdr:to>
    <cdr:sp macro="" textlink="">
      <cdr:nvSpPr>
        <cdr:cNvPr id="2" name="TextBox 1">
          <a:extLst xmlns:a="http://schemas.openxmlformats.org/drawingml/2006/main">
            <a:ext uri="{FF2B5EF4-FFF2-40B4-BE49-F238E27FC236}">
              <a16:creationId xmlns:a16="http://schemas.microsoft.com/office/drawing/2014/main" id="{C916BC7F-2D47-4102-972E-9A2D1709923F}"/>
            </a:ext>
          </a:extLst>
        </cdr:cNvPr>
        <cdr:cNvSpPr txBox="1"/>
      </cdr:nvSpPr>
      <cdr:spPr>
        <a:xfrm xmlns:a="http://schemas.openxmlformats.org/drawingml/2006/main">
          <a:off x="931636" y="415660"/>
          <a:ext cx="195366" cy="18186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a:t>*</a:t>
          </a:r>
        </a:p>
      </cdr:txBody>
    </cdr:sp>
  </cdr:relSizeAnchor>
  <cdr:relSizeAnchor xmlns:cdr="http://schemas.openxmlformats.org/drawingml/2006/chartDrawing">
    <cdr:from>
      <cdr:x>0.37372</cdr:x>
      <cdr:y>0.13416</cdr:y>
    </cdr:from>
    <cdr:to>
      <cdr:x>0.40636</cdr:x>
      <cdr:y>0.16745</cdr:y>
    </cdr:to>
    <cdr:sp macro="" textlink="">
      <cdr:nvSpPr>
        <cdr:cNvPr id="4" name="TextBox 1">
          <a:extLst xmlns:a="http://schemas.openxmlformats.org/drawingml/2006/main">
            <a:ext uri="{FF2B5EF4-FFF2-40B4-BE49-F238E27FC236}">
              <a16:creationId xmlns:a16="http://schemas.microsoft.com/office/drawing/2014/main" id="{B704BDEF-2A32-4679-8F4F-49736EF3FFBB}"/>
            </a:ext>
          </a:extLst>
        </cdr:cNvPr>
        <cdr:cNvSpPr txBox="1"/>
      </cdr:nvSpPr>
      <cdr:spPr>
        <a:xfrm xmlns:a="http://schemas.openxmlformats.org/drawingml/2006/main">
          <a:off x="2221271" y="422648"/>
          <a:ext cx="193999" cy="10487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t>*</a:t>
          </a:r>
        </a:p>
      </cdr:txBody>
    </cdr:sp>
  </cdr:relSizeAnchor>
  <cdr:relSizeAnchor xmlns:cdr="http://schemas.openxmlformats.org/drawingml/2006/chartDrawing">
    <cdr:from>
      <cdr:x>0.58919</cdr:x>
      <cdr:y>0.10671</cdr:y>
    </cdr:from>
    <cdr:to>
      <cdr:x>0.62183</cdr:x>
      <cdr:y>0.14</cdr:y>
    </cdr:to>
    <cdr:sp macro="" textlink="">
      <cdr:nvSpPr>
        <cdr:cNvPr id="5" name="TextBox 1">
          <a:extLst xmlns:a="http://schemas.openxmlformats.org/drawingml/2006/main">
            <a:ext uri="{FF2B5EF4-FFF2-40B4-BE49-F238E27FC236}">
              <a16:creationId xmlns:a16="http://schemas.microsoft.com/office/drawing/2014/main" id="{B704BDEF-2A32-4679-8F4F-49736EF3FFBB}"/>
            </a:ext>
          </a:extLst>
        </cdr:cNvPr>
        <cdr:cNvSpPr txBox="1"/>
      </cdr:nvSpPr>
      <cdr:spPr>
        <a:xfrm xmlns:a="http://schemas.openxmlformats.org/drawingml/2006/main">
          <a:off x="3501895" y="336157"/>
          <a:ext cx="193999" cy="1048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a:t>*</a:t>
          </a:r>
        </a:p>
      </cdr:txBody>
    </cdr:sp>
  </cdr:relSizeAnchor>
  <cdr:relSizeAnchor xmlns:cdr="http://schemas.openxmlformats.org/drawingml/2006/chartDrawing">
    <cdr:from>
      <cdr:x>0.80954</cdr:x>
      <cdr:y>0.11165</cdr:y>
    </cdr:from>
    <cdr:to>
      <cdr:x>0.84218</cdr:x>
      <cdr:y>0.14494</cdr:y>
    </cdr:to>
    <cdr:sp macro="" textlink="">
      <cdr:nvSpPr>
        <cdr:cNvPr id="6" name="TextBox 1">
          <a:extLst xmlns:a="http://schemas.openxmlformats.org/drawingml/2006/main">
            <a:ext uri="{FF2B5EF4-FFF2-40B4-BE49-F238E27FC236}">
              <a16:creationId xmlns:a16="http://schemas.microsoft.com/office/drawing/2014/main" id="{B704BDEF-2A32-4679-8F4F-49736EF3FFBB}"/>
            </a:ext>
          </a:extLst>
        </cdr:cNvPr>
        <cdr:cNvSpPr txBox="1"/>
      </cdr:nvSpPr>
      <cdr:spPr>
        <a:xfrm xmlns:a="http://schemas.openxmlformats.org/drawingml/2006/main">
          <a:off x="4811574" y="351728"/>
          <a:ext cx="193999" cy="10487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a:t>
          </a:r>
        </a:p>
      </cdr:txBody>
    </cdr:sp>
  </cdr:relSizeAnchor>
</c:userShapes>
</file>

<file path=word/drawings/drawing2.xml><?xml version="1.0" encoding="utf-8"?>
<c:userShapes xmlns:c="http://schemas.openxmlformats.org/drawingml/2006/chart">
  <cdr:relSizeAnchor xmlns:cdr="http://schemas.openxmlformats.org/drawingml/2006/chartDrawing">
    <cdr:from>
      <cdr:x>0.83039</cdr:x>
      <cdr:y>0.00346</cdr:y>
    </cdr:from>
    <cdr:to>
      <cdr:x>0.86658</cdr:x>
      <cdr:y>0.05466</cdr:y>
    </cdr:to>
    <cdr:sp macro="" textlink="">
      <cdr:nvSpPr>
        <cdr:cNvPr id="2" name="TextBox 1">
          <a:extLst xmlns:a="http://schemas.openxmlformats.org/drawingml/2006/main">
            <a:ext uri="{FF2B5EF4-FFF2-40B4-BE49-F238E27FC236}">
              <a16:creationId xmlns:a16="http://schemas.microsoft.com/office/drawing/2014/main" id="{856823EF-C8FD-661B-6ACD-EC762A6E1539}"/>
            </a:ext>
          </a:extLst>
        </cdr:cNvPr>
        <cdr:cNvSpPr txBox="1"/>
      </cdr:nvSpPr>
      <cdr:spPr>
        <a:xfrm xmlns:a="http://schemas.openxmlformats.org/drawingml/2006/main">
          <a:off x="4935527" y="13550"/>
          <a:ext cx="215099" cy="20030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0.48927</cdr:x>
      <cdr:y>0.08711</cdr:y>
    </cdr:from>
    <cdr:to>
      <cdr:x>0.52545</cdr:x>
      <cdr:y>0.1383</cdr:y>
    </cdr:to>
    <cdr:sp macro="" textlink="">
      <cdr:nvSpPr>
        <cdr:cNvPr id="3" name="TextBox 1">
          <a:extLst xmlns:a="http://schemas.openxmlformats.org/drawingml/2006/main">
            <a:ext uri="{FF2B5EF4-FFF2-40B4-BE49-F238E27FC236}">
              <a16:creationId xmlns:a16="http://schemas.microsoft.com/office/drawing/2014/main" id="{60BBEC51-8382-8ECA-666E-F6C3C6E12136}"/>
            </a:ext>
          </a:extLst>
        </cdr:cNvPr>
        <cdr:cNvSpPr txBox="1"/>
      </cdr:nvSpPr>
      <cdr:spPr>
        <a:xfrm xmlns:a="http://schemas.openxmlformats.org/drawingml/2006/main">
          <a:off x="2908019" y="340810"/>
          <a:ext cx="215040" cy="200268"/>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0.42855</cdr:x>
      <cdr:y>0.16955</cdr:y>
    </cdr:from>
    <cdr:to>
      <cdr:x>0.46474</cdr:x>
      <cdr:y>0.22074</cdr:y>
    </cdr:to>
    <cdr:sp macro="" textlink="">
      <cdr:nvSpPr>
        <cdr:cNvPr id="4" name="TextBox 1">
          <a:extLst xmlns:a="http://schemas.openxmlformats.org/drawingml/2006/main">
            <a:ext uri="{FF2B5EF4-FFF2-40B4-BE49-F238E27FC236}">
              <a16:creationId xmlns:a16="http://schemas.microsoft.com/office/drawing/2014/main" id="{60BBEC51-8382-8ECA-666E-F6C3C6E12136}"/>
            </a:ext>
          </a:extLst>
        </cdr:cNvPr>
        <cdr:cNvSpPr txBox="1"/>
      </cdr:nvSpPr>
      <cdr:spPr>
        <a:xfrm xmlns:a="http://schemas.openxmlformats.org/drawingml/2006/main">
          <a:off x="2547122" y="663300"/>
          <a:ext cx="215099" cy="200268"/>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0.89473</cdr:x>
      <cdr:y>0.34144</cdr:y>
    </cdr:from>
    <cdr:to>
      <cdr:x>0.93091</cdr:x>
      <cdr:y>0.39264</cdr:y>
    </cdr:to>
    <cdr:sp macro="" textlink="">
      <cdr:nvSpPr>
        <cdr:cNvPr id="5" name="TextBox 1">
          <a:extLst xmlns:a="http://schemas.openxmlformats.org/drawingml/2006/main">
            <a:ext uri="{FF2B5EF4-FFF2-40B4-BE49-F238E27FC236}">
              <a16:creationId xmlns:a16="http://schemas.microsoft.com/office/drawing/2014/main" id="{60BBEC51-8382-8ECA-666E-F6C3C6E12136}"/>
            </a:ext>
          </a:extLst>
        </cdr:cNvPr>
        <cdr:cNvSpPr txBox="1"/>
      </cdr:nvSpPr>
      <cdr:spPr>
        <a:xfrm xmlns:a="http://schemas.openxmlformats.org/drawingml/2006/main">
          <a:off x="5317940" y="1335802"/>
          <a:ext cx="215039" cy="20030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0.44231</cdr:x>
      <cdr:y>0.42287</cdr:y>
    </cdr:from>
    <cdr:to>
      <cdr:x>0.4785</cdr:x>
      <cdr:y>0.47407</cdr:y>
    </cdr:to>
    <cdr:sp macro="" textlink="">
      <cdr:nvSpPr>
        <cdr:cNvPr id="6" name="TextBox 1">
          <a:extLst xmlns:a="http://schemas.openxmlformats.org/drawingml/2006/main">
            <a:ext uri="{FF2B5EF4-FFF2-40B4-BE49-F238E27FC236}">
              <a16:creationId xmlns:a16="http://schemas.microsoft.com/office/drawing/2014/main" id="{60BBEC51-8382-8ECA-666E-F6C3C6E12136}"/>
            </a:ext>
          </a:extLst>
        </cdr:cNvPr>
        <cdr:cNvSpPr txBox="1"/>
      </cdr:nvSpPr>
      <cdr:spPr>
        <a:xfrm xmlns:a="http://schemas.openxmlformats.org/drawingml/2006/main">
          <a:off x="2628884" y="1654362"/>
          <a:ext cx="215099" cy="20030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0.40314</cdr:x>
      <cdr:y>0.49989</cdr:y>
    </cdr:from>
    <cdr:to>
      <cdr:x>0.43933</cdr:x>
      <cdr:y>0.55109</cdr:y>
    </cdr:to>
    <cdr:sp macro="" textlink="">
      <cdr:nvSpPr>
        <cdr:cNvPr id="7" name="TextBox 1">
          <a:extLst xmlns:a="http://schemas.openxmlformats.org/drawingml/2006/main">
            <a:ext uri="{FF2B5EF4-FFF2-40B4-BE49-F238E27FC236}">
              <a16:creationId xmlns:a16="http://schemas.microsoft.com/office/drawing/2014/main" id="{950735B5-8979-1232-1076-9977E9C082C4}"/>
            </a:ext>
          </a:extLst>
        </cdr:cNvPr>
        <cdr:cNvSpPr txBox="1"/>
      </cdr:nvSpPr>
      <cdr:spPr>
        <a:xfrm xmlns:a="http://schemas.openxmlformats.org/drawingml/2006/main">
          <a:off x="2396114" y="1955706"/>
          <a:ext cx="215099" cy="20030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0.40019</cdr:x>
      <cdr:y>0.58965</cdr:y>
    </cdr:from>
    <cdr:to>
      <cdr:x>0.43638</cdr:x>
      <cdr:y>0.64085</cdr:y>
    </cdr:to>
    <cdr:sp macro="" textlink="">
      <cdr:nvSpPr>
        <cdr:cNvPr id="8" name="TextBox 1">
          <a:extLst xmlns:a="http://schemas.openxmlformats.org/drawingml/2006/main">
            <a:ext uri="{FF2B5EF4-FFF2-40B4-BE49-F238E27FC236}">
              <a16:creationId xmlns:a16="http://schemas.microsoft.com/office/drawing/2014/main" id="{950735B5-8979-1232-1076-9977E9C082C4}"/>
            </a:ext>
          </a:extLst>
        </cdr:cNvPr>
        <cdr:cNvSpPr txBox="1"/>
      </cdr:nvSpPr>
      <cdr:spPr>
        <a:xfrm xmlns:a="http://schemas.openxmlformats.org/drawingml/2006/main">
          <a:off x="2378561" y="2306864"/>
          <a:ext cx="215099" cy="20030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0.90897</cdr:x>
      <cdr:y>0.67499</cdr:y>
    </cdr:from>
    <cdr:to>
      <cdr:x>0.94516</cdr:x>
      <cdr:y>0.72619</cdr:y>
    </cdr:to>
    <cdr:sp macro="" textlink="">
      <cdr:nvSpPr>
        <cdr:cNvPr id="9" name="TextBox 1">
          <a:extLst xmlns:a="http://schemas.openxmlformats.org/drawingml/2006/main">
            <a:ext uri="{FF2B5EF4-FFF2-40B4-BE49-F238E27FC236}">
              <a16:creationId xmlns:a16="http://schemas.microsoft.com/office/drawing/2014/main" id="{950735B5-8979-1232-1076-9977E9C082C4}"/>
            </a:ext>
          </a:extLst>
        </cdr:cNvPr>
        <cdr:cNvSpPr txBox="1"/>
      </cdr:nvSpPr>
      <cdr:spPr>
        <a:xfrm xmlns:a="http://schemas.openxmlformats.org/drawingml/2006/main">
          <a:off x="5402525" y="2640723"/>
          <a:ext cx="215099" cy="20030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0.55175</cdr:x>
      <cdr:y>0.75064</cdr:y>
    </cdr:from>
    <cdr:to>
      <cdr:x>0.58794</cdr:x>
      <cdr:y>0.80184</cdr:y>
    </cdr:to>
    <cdr:sp macro="" textlink="">
      <cdr:nvSpPr>
        <cdr:cNvPr id="10" name="TextBox 1">
          <a:extLst xmlns:a="http://schemas.openxmlformats.org/drawingml/2006/main">
            <a:ext uri="{FF2B5EF4-FFF2-40B4-BE49-F238E27FC236}">
              <a16:creationId xmlns:a16="http://schemas.microsoft.com/office/drawing/2014/main" id="{950735B5-8979-1232-1076-9977E9C082C4}"/>
            </a:ext>
          </a:extLst>
        </cdr:cNvPr>
        <cdr:cNvSpPr txBox="1"/>
      </cdr:nvSpPr>
      <cdr:spPr>
        <a:xfrm xmlns:a="http://schemas.openxmlformats.org/drawingml/2006/main">
          <a:off x="3279393" y="2936696"/>
          <a:ext cx="215099" cy="20030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userShapes>
</file>

<file path=word/drawings/drawing20.xml><?xml version="1.0" encoding="utf-8"?>
<c:userShapes xmlns:c="http://schemas.openxmlformats.org/drawingml/2006/chart">
  <cdr:relSizeAnchor xmlns:cdr="http://schemas.openxmlformats.org/drawingml/2006/chartDrawing">
    <cdr:from>
      <cdr:x>0.15947</cdr:x>
      <cdr:y>0.35205</cdr:y>
    </cdr:from>
    <cdr:to>
      <cdr:x>0.19211</cdr:x>
      <cdr:y>0.38534</cdr:y>
    </cdr:to>
    <cdr:sp macro="" textlink="">
      <cdr:nvSpPr>
        <cdr:cNvPr id="3" name="TextBox 1">
          <a:extLst xmlns:a="http://schemas.openxmlformats.org/drawingml/2006/main">
            <a:ext uri="{FF2B5EF4-FFF2-40B4-BE49-F238E27FC236}">
              <a16:creationId xmlns:a16="http://schemas.microsoft.com/office/drawing/2014/main" id="{B704BDEF-2A32-4679-8F4F-49736EF3FFBB}"/>
            </a:ext>
          </a:extLst>
        </cdr:cNvPr>
        <cdr:cNvSpPr txBox="1"/>
      </cdr:nvSpPr>
      <cdr:spPr>
        <a:xfrm xmlns:a="http://schemas.openxmlformats.org/drawingml/2006/main">
          <a:off x="947827" y="1072378"/>
          <a:ext cx="193999" cy="10140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dirty="0"/>
            <a:t>*</a:t>
          </a:r>
        </a:p>
      </cdr:txBody>
    </cdr:sp>
  </cdr:relSizeAnchor>
  <cdr:relSizeAnchor xmlns:cdr="http://schemas.openxmlformats.org/drawingml/2006/chartDrawing">
    <cdr:from>
      <cdr:x>0.59379</cdr:x>
      <cdr:y>0.32931</cdr:y>
    </cdr:from>
    <cdr:to>
      <cdr:x>0.62503</cdr:x>
      <cdr:y>0.36194</cdr:y>
    </cdr:to>
    <cdr:sp macro="" textlink="">
      <cdr:nvSpPr>
        <cdr:cNvPr id="5" name="TextBox 1">
          <a:extLst xmlns:a="http://schemas.openxmlformats.org/drawingml/2006/main">
            <a:ext uri="{FF2B5EF4-FFF2-40B4-BE49-F238E27FC236}">
              <a16:creationId xmlns:a16="http://schemas.microsoft.com/office/drawing/2014/main" id="{B704BDEF-2A32-4679-8F4F-49736EF3FFBB}"/>
            </a:ext>
          </a:extLst>
        </cdr:cNvPr>
        <cdr:cNvSpPr txBox="1"/>
      </cdr:nvSpPr>
      <cdr:spPr>
        <a:xfrm xmlns:a="http://schemas.openxmlformats.org/drawingml/2006/main">
          <a:off x="3529242" y="1003110"/>
          <a:ext cx="185678" cy="9939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dirty="0"/>
            <a:t>*</a:t>
          </a:r>
        </a:p>
      </cdr:txBody>
    </cdr:sp>
  </cdr:relSizeAnchor>
  <cdr:relSizeAnchor xmlns:cdr="http://schemas.openxmlformats.org/drawingml/2006/chartDrawing">
    <cdr:from>
      <cdr:x>0.80944</cdr:x>
      <cdr:y>0.30584</cdr:y>
    </cdr:from>
    <cdr:to>
      <cdr:x>0.83871</cdr:x>
      <cdr:y>0.35725</cdr:y>
    </cdr:to>
    <cdr:sp macro="" textlink="">
      <cdr:nvSpPr>
        <cdr:cNvPr id="2" name="TextBox 1">
          <a:extLst xmlns:a="http://schemas.openxmlformats.org/drawingml/2006/main">
            <a:ext uri="{FF2B5EF4-FFF2-40B4-BE49-F238E27FC236}">
              <a16:creationId xmlns:a16="http://schemas.microsoft.com/office/drawing/2014/main" id="{C5C92ECE-A3AE-665B-C3A7-B742BC4EE14E}"/>
            </a:ext>
          </a:extLst>
        </cdr:cNvPr>
        <cdr:cNvSpPr txBox="1"/>
      </cdr:nvSpPr>
      <cdr:spPr>
        <a:xfrm xmlns:a="http://schemas.openxmlformats.org/drawingml/2006/main">
          <a:off x="4810994" y="931630"/>
          <a:ext cx="173969" cy="156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dirty="0"/>
            <a:t>*</a:t>
          </a:r>
        </a:p>
      </cdr:txBody>
    </cdr:sp>
  </cdr:relSizeAnchor>
</c:userShapes>
</file>

<file path=word/drawings/drawing21.xml><?xml version="1.0" encoding="utf-8"?>
<c:userShapes xmlns:c="http://schemas.openxmlformats.org/drawingml/2006/chart">
  <cdr:relSizeAnchor xmlns:cdr="http://schemas.openxmlformats.org/drawingml/2006/chartDrawing">
    <cdr:from>
      <cdr:x>0.30213</cdr:x>
      <cdr:y>0.25048</cdr:y>
    </cdr:from>
    <cdr:to>
      <cdr:x>0.33204</cdr:x>
      <cdr:y>0.2832</cdr:y>
    </cdr:to>
    <cdr:sp macro="" textlink="">
      <cdr:nvSpPr>
        <cdr:cNvPr id="2" name="TextBox 1">
          <a:extLst xmlns:a="http://schemas.openxmlformats.org/drawingml/2006/main">
            <a:ext uri="{FF2B5EF4-FFF2-40B4-BE49-F238E27FC236}">
              <a16:creationId xmlns:a16="http://schemas.microsoft.com/office/drawing/2014/main" id="{71BBC83E-B10C-4B35-B2A5-C2CD56516482}"/>
            </a:ext>
          </a:extLst>
        </cdr:cNvPr>
        <cdr:cNvSpPr txBox="1"/>
      </cdr:nvSpPr>
      <cdr:spPr>
        <a:xfrm xmlns:a="http://schemas.openxmlformats.org/drawingml/2006/main">
          <a:off x="1795727" y="1031802"/>
          <a:ext cx="177773" cy="13478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a:t>
          </a:r>
        </a:p>
      </cdr:txBody>
    </cdr:sp>
  </cdr:relSizeAnchor>
  <cdr:relSizeAnchor xmlns:cdr="http://schemas.openxmlformats.org/drawingml/2006/chartDrawing">
    <cdr:from>
      <cdr:x>0.71664</cdr:x>
      <cdr:y>0.18422</cdr:y>
    </cdr:from>
    <cdr:to>
      <cdr:x>0.74655</cdr:x>
      <cdr:y>0.21693</cdr:y>
    </cdr:to>
    <cdr:sp macro="" textlink="">
      <cdr:nvSpPr>
        <cdr:cNvPr id="3" name="TextBox 1">
          <a:extLst xmlns:a="http://schemas.openxmlformats.org/drawingml/2006/main">
            <a:ext uri="{FF2B5EF4-FFF2-40B4-BE49-F238E27FC236}">
              <a16:creationId xmlns:a16="http://schemas.microsoft.com/office/drawing/2014/main" id="{6123DA8D-B985-4EF1-BEDC-35A39F33D9AF}"/>
            </a:ext>
          </a:extLst>
        </cdr:cNvPr>
        <cdr:cNvSpPr txBox="1"/>
      </cdr:nvSpPr>
      <cdr:spPr>
        <a:xfrm xmlns:a="http://schemas.openxmlformats.org/drawingml/2006/main">
          <a:off x="4259409" y="758847"/>
          <a:ext cx="177773" cy="1347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a:t>
          </a:r>
        </a:p>
      </cdr:txBody>
    </cdr:sp>
  </cdr:relSizeAnchor>
  <cdr:relSizeAnchor xmlns:cdr="http://schemas.openxmlformats.org/drawingml/2006/chartDrawing">
    <cdr:from>
      <cdr:x>0.19379</cdr:x>
      <cdr:y>0.21962</cdr:y>
    </cdr:from>
    <cdr:to>
      <cdr:x>0.2237</cdr:x>
      <cdr:y>0.25233</cdr:y>
    </cdr:to>
    <cdr:sp macro="" textlink="">
      <cdr:nvSpPr>
        <cdr:cNvPr id="4" name="TextBox 1">
          <a:extLst xmlns:a="http://schemas.openxmlformats.org/drawingml/2006/main">
            <a:ext uri="{FF2B5EF4-FFF2-40B4-BE49-F238E27FC236}">
              <a16:creationId xmlns:a16="http://schemas.microsoft.com/office/drawing/2014/main" id="{D5E31D1D-ED63-4ACF-97EB-9E827940630C}"/>
            </a:ext>
          </a:extLst>
        </cdr:cNvPr>
        <cdr:cNvSpPr txBox="1"/>
      </cdr:nvSpPr>
      <cdr:spPr>
        <a:xfrm xmlns:a="http://schemas.openxmlformats.org/drawingml/2006/main">
          <a:off x="1151828" y="904650"/>
          <a:ext cx="177773" cy="1347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a:t>
          </a:r>
        </a:p>
      </cdr:txBody>
    </cdr:sp>
  </cdr:relSizeAnchor>
  <cdr:relSizeAnchor xmlns:cdr="http://schemas.openxmlformats.org/drawingml/2006/chartDrawing">
    <cdr:from>
      <cdr:x>0.92575</cdr:x>
      <cdr:y>0.18608</cdr:y>
    </cdr:from>
    <cdr:to>
      <cdr:x>0.95566</cdr:x>
      <cdr:y>0.21879</cdr:y>
    </cdr:to>
    <cdr:sp macro="" textlink="">
      <cdr:nvSpPr>
        <cdr:cNvPr id="5" name="TextBox 1">
          <a:extLst xmlns:a="http://schemas.openxmlformats.org/drawingml/2006/main">
            <a:ext uri="{FF2B5EF4-FFF2-40B4-BE49-F238E27FC236}">
              <a16:creationId xmlns:a16="http://schemas.microsoft.com/office/drawing/2014/main" id="{D5E31D1D-ED63-4ACF-97EB-9E827940630C}"/>
            </a:ext>
          </a:extLst>
        </cdr:cNvPr>
        <cdr:cNvSpPr txBox="1"/>
      </cdr:nvSpPr>
      <cdr:spPr>
        <a:xfrm xmlns:a="http://schemas.openxmlformats.org/drawingml/2006/main">
          <a:off x="5502268" y="766499"/>
          <a:ext cx="177773" cy="1347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a:t>
          </a:r>
        </a:p>
      </cdr:txBody>
    </cdr:sp>
  </cdr:relSizeAnchor>
  <cdr:relSizeAnchor xmlns:cdr="http://schemas.openxmlformats.org/drawingml/2006/chartDrawing">
    <cdr:from>
      <cdr:x>0.82417</cdr:x>
      <cdr:y>0.11985</cdr:y>
    </cdr:from>
    <cdr:to>
      <cdr:x>0.85409</cdr:x>
      <cdr:y>0.15256</cdr:y>
    </cdr:to>
    <cdr:sp macro="" textlink="">
      <cdr:nvSpPr>
        <cdr:cNvPr id="6" name="TextBox 1">
          <a:extLst xmlns:a="http://schemas.openxmlformats.org/drawingml/2006/main">
            <a:ext uri="{FF2B5EF4-FFF2-40B4-BE49-F238E27FC236}">
              <a16:creationId xmlns:a16="http://schemas.microsoft.com/office/drawing/2014/main" id="{C02C0FA1-B132-4432-B58D-50AD5C3084B6}"/>
            </a:ext>
          </a:extLst>
        </cdr:cNvPr>
        <cdr:cNvSpPr txBox="1"/>
      </cdr:nvSpPr>
      <cdr:spPr>
        <a:xfrm xmlns:a="http://schemas.openxmlformats.org/drawingml/2006/main">
          <a:off x="4898554" y="493693"/>
          <a:ext cx="177833" cy="1347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a:t>
          </a:r>
        </a:p>
      </cdr:txBody>
    </cdr:sp>
  </cdr:relSizeAnchor>
</c:userShapes>
</file>

<file path=word/drawings/drawing22.xml><?xml version="1.0" encoding="utf-8"?>
<c:userShapes xmlns:c="http://schemas.openxmlformats.org/drawingml/2006/chart">
  <cdr:relSizeAnchor xmlns:cdr="http://schemas.openxmlformats.org/drawingml/2006/chartDrawing">
    <cdr:from>
      <cdr:x>0.68632</cdr:x>
      <cdr:y>0.17029</cdr:y>
    </cdr:from>
    <cdr:to>
      <cdr:x>0.73489</cdr:x>
      <cdr:y>0.25031</cdr:y>
    </cdr:to>
    <cdr:sp macro="" textlink="">
      <cdr:nvSpPr>
        <cdr:cNvPr id="2" name="TextBox 1">
          <a:extLst xmlns:a="http://schemas.openxmlformats.org/drawingml/2006/main">
            <a:ext uri="{FF2B5EF4-FFF2-40B4-BE49-F238E27FC236}">
              <a16:creationId xmlns:a16="http://schemas.microsoft.com/office/drawing/2014/main" id="{A0F2C137-C400-641E-6BB2-269F4ED14E7F}"/>
            </a:ext>
          </a:extLst>
        </cdr:cNvPr>
        <cdr:cNvSpPr txBox="1"/>
      </cdr:nvSpPr>
      <cdr:spPr>
        <a:xfrm xmlns:a="http://schemas.openxmlformats.org/drawingml/2006/main">
          <a:off x="3945419" y="369829"/>
          <a:ext cx="279212" cy="1737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dirty="0"/>
            <a:t>*</a:t>
          </a:r>
        </a:p>
      </cdr:txBody>
    </cdr:sp>
  </cdr:relSizeAnchor>
  <cdr:relSizeAnchor xmlns:cdr="http://schemas.openxmlformats.org/drawingml/2006/chartDrawing">
    <cdr:from>
      <cdr:x>0.35749</cdr:x>
      <cdr:y>0.17287</cdr:y>
    </cdr:from>
    <cdr:to>
      <cdr:x>0.40607</cdr:x>
      <cdr:y>0.27118</cdr:y>
    </cdr:to>
    <cdr:sp macro="" textlink="">
      <cdr:nvSpPr>
        <cdr:cNvPr id="3" name="TextBox 1">
          <a:extLst xmlns:a="http://schemas.openxmlformats.org/drawingml/2006/main">
            <a:ext uri="{FF2B5EF4-FFF2-40B4-BE49-F238E27FC236}">
              <a16:creationId xmlns:a16="http://schemas.microsoft.com/office/drawing/2014/main" id="{A0F2C137-C400-641E-6BB2-269F4ED14E7F}"/>
            </a:ext>
          </a:extLst>
        </cdr:cNvPr>
        <cdr:cNvSpPr txBox="1"/>
      </cdr:nvSpPr>
      <cdr:spPr>
        <a:xfrm xmlns:a="http://schemas.openxmlformats.org/drawingml/2006/main">
          <a:off x="2055091" y="375418"/>
          <a:ext cx="279270" cy="2135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dirty="0"/>
            <a:t>*</a:t>
          </a:r>
        </a:p>
      </cdr:txBody>
    </cdr:sp>
  </cdr:relSizeAnchor>
</c:userShapes>
</file>

<file path=word/drawings/drawing23.xml><?xml version="1.0" encoding="utf-8"?>
<c:userShapes xmlns:c="http://schemas.openxmlformats.org/drawingml/2006/chart">
  <cdr:relSizeAnchor xmlns:cdr="http://schemas.openxmlformats.org/drawingml/2006/chartDrawing">
    <cdr:from>
      <cdr:x>0.68311</cdr:x>
      <cdr:y>0.33925</cdr:y>
    </cdr:from>
    <cdr:to>
      <cdr:x>0.72899</cdr:x>
      <cdr:y>0.38577</cdr:y>
    </cdr:to>
    <cdr:sp macro="" textlink="">
      <cdr:nvSpPr>
        <cdr:cNvPr id="2" name="TextBox 1">
          <a:extLst xmlns:a="http://schemas.openxmlformats.org/drawingml/2006/main">
            <a:ext uri="{FF2B5EF4-FFF2-40B4-BE49-F238E27FC236}">
              <a16:creationId xmlns:a16="http://schemas.microsoft.com/office/drawing/2014/main" id="{9FFBF928-5C11-4274-BAE3-FDBDCEE15B8D}"/>
            </a:ext>
          </a:extLst>
        </cdr:cNvPr>
        <cdr:cNvSpPr txBox="1"/>
      </cdr:nvSpPr>
      <cdr:spPr>
        <a:xfrm xmlns:a="http://schemas.openxmlformats.org/drawingml/2006/main">
          <a:off x="4060154" y="1073678"/>
          <a:ext cx="272693" cy="1472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a:t>
          </a:r>
        </a:p>
      </cdr:txBody>
    </cdr:sp>
  </cdr:relSizeAnchor>
</c:userShapes>
</file>

<file path=word/drawings/drawing3.xml><?xml version="1.0" encoding="utf-8"?>
<c:userShapes xmlns:c="http://schemas.openxmlformats.org/drawingml/2006/chart">
  <cdr:relSizeAnchor xmlns:cdr="http://schemas.openxmlformats.org/drawingml/2006/chartDrawing">
    <cdr:from>
      <cdr:x>0.42252</cdr:x>
      <cdr:y>0.06925</cdr:y>
    </cdr:from>
    <cdr:to>
      <cdr:x>0.46172</cdr:x>
      <cdr:y>0.14041</cdr:y>
    </cdr:to>
    <cdr:sp macro="" textlink="">
      <cdr:nvSpPr>
        <cdr:cNvPr id="2" name="TextBox 1">
          <a:extLst xmlns:a="http://schemas.openxmlformats.org/drawingml/2006/main">
            <a:ext uri="{FF2B5EF4-FFF2-40B4-BE49-F238E27FC236}">
              <a16:creationId xmlns:a16="http://schemas.microsoft.com/office/drawing/2014/main" id="{A420895C-DBEB-3D16-CB51-52B2BA193442}"/>
            </a:ext>
          </a:extLst>
        </cdr:cNvPr>
        <cdr:cNvSpPr txBox="1"/>
      </cdr:nvSpPr>
      <cdr:spPr>
        <a:xfrm xmlns:a="http://schemas.openxmlformats.org/drawingml/2006/main">
          <a:off x="2511266" y="329116"/>
          <a:ext cx="232989" cy="33817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0.57892</cdr:x>
      <cdr:y>0.79841</cdr:y>
    </cdr:from>
    <cdr:to>
      <cdr:x>0.61813</cdr:x>
      <cdr:y>0.84274</cdr:y>
    </cdr:to>
    <cdr:sp macro="" textlink="">
      <cdr:nvSpPr>
        <cdr:cNvPr id="3" name="TextBox 1">
          <a:extLst xmlns:a="http://schemas.openxmlformats.org/drawingml/2006/main">
            <a:ext uri="{FF2B5EF4-FFF2-40B4-BE49-F238E27FC236}">
              <a16:creationId xmlns:a16="http://schemas.microsoft.com/office/drawing/2014/main" id="{A420895C-DBEB-3D16-CB51-52B2BA193442}"/>
            </a:ext>
          </a:extLst>
        </cdr:cNvPr>
        <cdr:cNvSpPr txBox="1"/>
      </cdr:nvSpPr>
      <cdr:spPr>
        <a:xfrm xmlns:a="http://schemas.openxmlformats.org/drawingml/2006/main">
          <a:off x="3440884" y="3794321"/>
          <a:ext cx="233048" cy="210671"/>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0.38172</cdr:x>
      <cdr:y>0.85351</cdr:y>
    </cdr:from>
    <cdr:to>
      <cdr:x>0.42092</cdr:x>
      <cdr:y>0.92467</cdr:y>
    </cdr:to>
    <cdr:sp macro="" textlink="">
      <cdr:nvSpPr>
        <cdr:cNvPr id="4" name="TextBox 1">
          <a:extLst xmlns:a="http://schemas.openxmlformats.org/drawingml/2006/main">
            <a:ext uri="{FF2B5EF4-FFF2-40B4-BE49-F238E27FC236}">
              <a16:creationId xmlns:a16="http://schemas.microsoft.com/office/drawing/2014/main" id="{A420895C-DBEB-3D16-CB51-52B2BA193442}"/>
            </a:ext>
          </a:extLst>
        </cdr:cNvPr>
        <cdr:cNvSpPr txBox="1"/>
      </cdr:nvSpPr>
      <cdr:spPr>
        <a:xfrm xmlns:a="http://schemas.openxmlformats.org/drawingml/2006/main">
          <a:off x="2268784" y="4056175"/>
          <a:ext cx="232989" cy="33817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userShapes>
</file>

<file path=word/drawings/drawing4.xml><?xml version="1.0" encoding="utf-8"?>
<c:userShapes xmlns:c="http://schemas.openxmlformats.org/drawingml/2006/chart">
  <cdr:relSizeAnchor xmlns:cdr="http://schemas.openxmlformats.org/drawingml/2006/chartDrawing">
    <cdr:from>
      <cdr:x>0.47988</cdr:x>
      <cdr:y>0.16336</cdr:y>
    </cdr:from>
    <cdr:to>
      <cdr:x>0.51971</cdr:x>
      <cdr:y>0.23739</cdr:y>
    </cdr:to>
    <cdr:sp macro="" textlink="">
      <cdr:nvSpPr>
        <cdr:cNvPr id="2" name="TextBox 1">
          <a:extLst xmlns:a="http://schemas.openxmlformats.org/drawingml/2006/main">
            <a:ext uri="{FF2B5EF4-FFF2-40B4-BE49-F238E27FC236}">
              <a16:creationId xmlns:a16="http://schemas.microsoft.com/office/drawing/2014/main" id="{2BA98D1B-7F83-BBBF-07A9-159B1FF212DA}"/>
            </a:ext>
          </a:extLst>
        </cdr:cNvPr>
        <cdr:cNvSpPr txBox="1"/>
      </cdr:nvSpPr>
      <cdr:spPr>
        <a:xfrm xmlns:a="http://schemas.openxmlformats.org/drawingml/2006/main">
          <a:off x="2939485" y="673532"/>
          <a:ext cx="243976" cy="30521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0.93797</cdr:x>
      <cdr:y>0.16578</cdr:y>
    </cdr:from>
    <cdr:to>
      <cdr:x>0.9778</cdr:x>
      <cdr:y>0.23981</cdr:y>
    </cdr:to>
    <cdr:sp macro="" textlink="">
      <cdr:nvSpPr>
        <cdr:cNvPr id="3" name="TextBox 1">
          <a:extLst xmlns:a="http://schemas.openxmlformats.org/drawingml/2006/main">
            <a:ext uri="{FF2B5EF4-FFF2-40B4-BE49-F238E27FC236}">
              <a16:creationId xmlns:a16="http://schemas.microsoft.com/office/drawing/2014/main" id="{A7D24010-9A4E-2EAE-0B4C-35F02314C54F}"/>
            </a:ext>
          </a:extLst>
        </cdr:cNvPr>
        <cdr:cNvSpPr txBox="1"/>
      </cdr:nvSpPr>
      <cdr:spPr>
        <a:xfrm xmlns:a="http://schemas.openxmlformats.org/drawingml/2006/main">
          <a:off x="5756197" y="689623"/>
          <a:ext cx="244430" cy="30796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0.5104</cdr:x>
      <cdr:y>0.40498</cdr:y>
    </cdr:from>
    <cdr:to>
      <cdr:x>0.55024</cdr:x>
      <cdr:y>0.47901</cdr:y>
    </cdr:to>
    <cdr:sp macro="" textlink="">
      <cdr:nvSpPr>
        <cdr:cNvPr id="4" name="TextBox 1">
          <a:extLst xmlns:a="http://schemas.openxmlformats.org/drawingml/2006/main">
            <a:ext uri="{FF2B5EF4-FFF2-40B4-BE49-F238E27FC236}">
              <a16:creationId xmlns:a16="http://schemas.microsoft.com/office/drawing/2014/main" id="{A7D24010-9A4E-2EAE-0B4C-35F02314C54F}"/>
            </a:ext>
          </a:extLst>
        </cdr:cNvPr>
        <cdr:cNvSpPr txBox="1"/>
      </cdr:nvSpPr>
      <cdr:spPr>
        <a:xfrm xmlns:a="http://schemas.openxmlformats.org/drawingml/2006/main">
          <a:off x="3121655" y="1657500"/>
          <a:ext cx="243666" cy="30299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0.52181</cdr:x>
      <cdr:y>0.75839</cdr:y>
    </cdr:from>
    <cdr:to>
      <cdr:x>0.56165</cdr:x>
      <cdr:y>0.83242</cdr:y>
    </cdr:to>
    <cdr:sp macro="" textlink="">
      <cdr:nvSpPr>
        <cdr:cNvPr id="5" name="TextBox 1">
          <a:extLst xmlns:a="http://schemas.openxmlformats.org/drawingml/2006/main">
            <a:ext uri="{FF2B5EF4-FFF2-40B4-BE49-F238E27FC236}">
              <a16:creationId xmlns:a16="http://schemas.microsoft.com/office/drawing/2014/main" id="{A7D24010-9A4E-2EAE-0B4C-35F02314C54F}"/>
            </a:ext>
          </a:extLst>
        </cdr:cNvPr>
        <cdr:cNvSpPr txBox="1"/>
      </cdr:nvSpPr>
      <cdr:spPr>
        <a:xfrm xmlns:a="http://schemas.openxmlformats.org/drawingml/2006/main">
          <a:off x="3196282" y="3126777"/>
          <a:ext cx="244036" cy="30521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0.92282</cdr:x>
      <cdr:y>0.7113</cdr:y>
    </cdr:from>
    <cdr:to>
      <cdr:x>0.96265</cdr:x>
      <cdr:y>0.78532</cdr:y>
    </cdr:to>
    <cdr:sp macro="" textlink="">
      <cdr:nvSpPr>
        <cdr:cNvPr id="6" name="TextBox 1">
          <a:extLst xmlns:a="http://schemas.openxmlformats.org/drawingml/2006/main">
            <a:ext uri="{FF2B5EF4-FFF2-40B4-BE49-F238E27FC236}">
              <a16:creationId xmlns:a16="http://schemas.microsoft.com/office/drawing/2014/main" id="{A7D24010-9A4E-2EAE-0B4C-35F02314C54F}"/>
            </a:ext>
          </a:extLst>
        </cdr:cNvPr>
        <cdr:cNvSpPr txBox="1"/>
      </cdr:nvSpPr>
      <cdr:spPr>
        <a:xfrm xmlns:a="http://schemas.openxmlformats.org/drawingml/2006/main">
          <a:off x="5484873" y="2844214"/>
          <a:ext cx="236734" cy="29597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userShapes>
</file>

<file path=word/drawings/drawing5.xml><?xml version="1.0" encoding="utf-8"?>
<c:userShapes xmlns:c="http://schemas.openxmlformats.org/drawingml/2006/chart">
  <cdr:relSizeAnchor xmlns:cdr="http://schemas.openxmlformats.org/drawingml/2006/chartDrawing">
    <cdr:from>
      <cdr:x>0.5903</cdr:x>
      <cdr:y>0.15147</cdr:y>
    </cdr:from>
    <cdr:to>
      <cdr:x>0.62493</cdr:x>
      <cdr:y>0.21102</cdr:y>
    </cdr:to>
    <cdr:sp macro="" textlink="">
      <cdr:nvSpPr>
        <cdr:cNvPr id="2" name="TextBox 2">
          <a:extLst xmlns:a="http://schemas.openxmlformats.org/drawingml/2006/main">
            <a:ext uri="{FF2B5EF4-FFF2-40B4-BE49-F238E27FC236}">
              <a16:creationId xmlns:a16="http://schemas.microsoft.com/office/drawing/2014/main" id="{7C2B0683-1BBA-FF90-125B-1E6898844076}"/>
            </a:ext>
          </a:extLst>
        </cdr:cNvPr>
        <cdr:cNvSpPr txBox="1"/>
      </cdr:nvSpPr>
      <cdr:spPr>
        <a:xfrm xmlns:a="http://schemas.openxmlformats.org/drawingml/2006/main">
          <a:off x="3455261" y="476315"/>
          <a:ext cx="202704" cy="18725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0.60315</cdr:x>
      <cdr:y>0.56236</cdr:y>
    </cdr:from>
    <cdr:to>
      <cdr:x>0.63778</cdr:x>
      <cdr:y>0.6179</cdr:y>
    </cdr:to>
    <cdr:sp macro="" textlink="">
      <cdr:nvSpPr>
        <cdr:cNvPr id="3" name="TextBox 2">
          <a:extLst xmlns:a="http://schemas.openxmlformats.org/drawingml/2006/main">
            <a:ext uri="{FF2B5EF4-FFF2-40B4-BE49-F238E27FC236}">
              <a16:creationId xmlns:a16="http://schemas.microsoft.com/office/drawing/2014/main" id="{7C2B0683-1BBA-FF90-125B-1E6898844076}"/>
            </a:ext>
          </a:extLst>
        </cdr:cNvPr>
        <cdr:cNvSpPr txBox="1"/>
      </cdr:nvSpPr>
      <cdr:spPr>
        <a:xfrm xmlns:a="http://schemas.openxmlformats.org/drawingml/2006/main">
          <a:off x="3530482" y="1768344"/>
          <a:ext cx="202704" cy="17464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0.59464</cdr:x>
      <cdr:y>0.70118</cdr:y>
    </cdr:from>
    <cdr:to>
      <cdr:x>0.62927</cdr:x>
      <cdr:y>0.76073</cdr:y>
    </cdr:to>
    <cdr:sp macro="" textlink="">
      <cdr:nvSpPr>
        <cdr:cNvPr id="4" name="TextBox 2">
          <a:extLst xmlns:a="http://schemas.openxmlformats.org/drawingml/2006/main">
            <a:ext uri="{FF2B5EF4-FFF2-40B4-BE49-F238E27FC236}">
              <a16:creationId xmlns:a16="http://schemas.microsoft.com/office/drawing/2014/main" id="{7C2B0683-1BBA-FF90-125B-1E6898844076}"/>
            </a:ext>
          </a:extLst>
        </cdr:cNvPr>
        <cdr:cNvSpPr txBox="1"/>
      </cdr:nvSpPr>
      <cdr:spPr>
        <a:xfrm xmlns:a="http://schemas.openxmlformats.org/drawingml/2006/main">
          <a:off x="3480667" y="2204878"/>
          <a:ext cx="202704" cy="18725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0.59152</cdr:x>
      <cdr:y>0.01508</cdr:y>
    </cdr:from>
    <cdr:to>
      <cdr:x>0.62615</cdr:x>
      <cdr:y>0.07463</cdr:y>
    </cdr:to>
    <cdr:sp macro="" textlink="">
      <cdr:nvSpPr>
        <cdr:cNvPr id="5" name="TextBox 2">
          <a:extLst xmlns:a="http://schemas.openxmlformats.org/drawingml/2006/main">
            <a:ext uri="{FF2B5EF4-FFF2-40B4-BE49-F238E27FC236}">
              <a16:creationId xmlns:a16="http://schemas.microsoft.com/office/drawing/2014/main" id="{78EFA3FA-AB1A-58A6-BDDE-E41AAAD8BB2F}"/>
            </a:ext>
          </a:extLst>
        </cdr:cNvPr>
        <cdr:cNvSpPr txBox="1"/>
      </cdr:nvSpPr>
      <cdr:spPr>
        <a:xfrm xmlns:a="http://schemas.openxmlformats.org/drawingml/2006/main">
          <a:off x="3462399" y="47430"/>
          <a:ext cx="202704" cy="18725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userShapes>
</file>

<file path=word/drawings/drawing6.xml><?xml version="1.0" encoding="utf-8"?>
<c:userShapes xmlns:c="http://schemas.openxmlformats.org/drawingml/2006/chart">
  <cdr:relSizeAnchor xmlns:cdr="http://schemas.openxmlformats.org/drawingml/2006/chartDrawing">
    <cdr:from>
      <cdr:x>0.35602</cdr:x>
      <cdr:y>0.50538</cdr:y>
    </cdr:from>
    <cdr:to>
      <cdr:x>0.38642</cdr:x>
      <cdr:y>0.5473</cdr:y>
    </cdr:to>
    <cdr:sp macro="" textlink="">
      <cdr:nvSpPr>
        <cdr:cNvPr id="3" name="TextBox 1">
          <a:extLst xmlns:a="http://schemas.openxmlformats.org/drawingml/2006/main">
            <a:ext uri="{FF2B5EF4-FFF2-40B4-BE49-F238E27FC236}">
              <a16:creationId xmlns:a16="http://schemas.microsoft.com/office/drawing/2014/main" id="{9A5D919F-506D-B91D-9B39-7DB8F93901B5}"/>
            </a:ext>
          </a:extLst>
        </cdr:cNvPr>
        <cdr:cNvSpPr txBox="1"/>
      </cdr:nvSpPr>
      <cdr:spPr>
        <a:xfrm xmlns:a="http://schemas.openxmlformats.org/drawingml/2006/main">
          <a:off x="2116021" y="1901109"/>
          <a:ext cx="180686" cy="15769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0.38799</cdr:x>
      <cdr:y>0.41508</cdr:y>
    </cdr:from>
    <cdr:to>
      <cdr:x>0.4184</cdr:x>
      <cdr:y>0.457</cdr:y>
    </cdr:to>
    <cdr:sp macro="" textlink="">
      <cdr:nvSpPr>
        <cdr:cNvPr id="4" name="TextBox 1">
          <a:extLst xmlns:a="http://schemas.openxmlformats.org/drawingml/2006/main">
            <a:ext uri="{FF2B5EF4-FFF2-40B4-BE49-F238E27FC236}">
              <a16:creationId xmlns:a16="http://schemas.microsoft.com/office/drawing/2014/main" id="{9A5D919F-506D-B91D-9B39-7DB8F93901B5}"/>
            </a:ext>
          </a:extLst>
        </cdr:cNvPr>
        <cdr:cNvSpPr txBox="1"/>
      </cdr:nvSpPr>
      <cdr:spPr>
        <a:xfrm xmlns:a="http://schemas.openxmlformats.org/drawingml/2006/main">
          <a:off x="2306067" y="1561440"/>
          <a:ext cx="180745" cy="15769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userShapes>
</file>

<file path=word/drawings/drawing7.xml><?xml version="1.0" encoding="utf-8"?>
<c:userShapes xmlns:c="http://schemas.openxmlformats.org/drawingml/2006/chart">
  <cdr:relSizeAnchor xmlns:cdr="http://schemas.openxmlformats.org/drawingml/2006/chartDrawing">
    <cdr:from>
      <cdr:x>0.58935</cdr:x>
      <cdr:y>0.05299</cdr:y>
    </cdr:from>
    <cdr:to>
      <cdr:x>0.63516</cdr:x>
      <cdr:y>0.16403</cdr:y>
    </cdr:to>
    <cdr:sp macro="" textlink="">
      <cdr:nvSpPr>
        <cdr:cNvPr id="2" name="TextBox 1">
          <a:extLst xmlns:a="http://schemas.openxmlformats.org/drawingml/2006/main">
            <a:ext uri="{FF2B5EF4-FFF2-40B4-BE49-F238E27FC236}">
              <a16:creationId xmlns:a16="http://schemas.microsoft.com/office/drawing/2014/main" id="{97E5E626-9561-169E-06D8-E0784655834E}"/>
            </a:ext>
          </a:extLst>
        </cdr:cNvPr>
        <cdr:cNvSpPr txBox="1"/>
      </cdr:nvSpPr>
      <cdr:spPr>
        <a:xfrm xmlns:a="http://schemas.openxmlformats.org/drawingml/2006/main">
          <a:off x="3421277" y="115280"/>
          <a:ext cx="265935" cy="24156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0.87215</cdr:x>
      <cdr:y>0.05318</cdr:y>
    </cdr:from>
    <cdr:to>
      <cdr:x>0.91795</cdr:x>
      <cdr:y>0.16422</cdr:y>
    </cdr:to>
    <cdr:sp macro="" textlink="">
      <cdr:nvSpPr>
        <cdr:cNvPr id="3" name="TextBox 1">
          <a:extLst xmlns:a="http://schemas.openxmlformats.org/drawingml/2006/main">
            <a:ext uri="{FF2B5EF4-FFF2-40B4-BE49-F238E27FC236}">
              <a16:creationId xmlns:a16="http://schemas.microsoft.com/office/drawing/2014/main" id="{97E5E626-9561-169E-06D8-E0784655834E}"/>
            </a:ext>
          </a:extLst>
        </cdr:cNvPr>
        <cdr:cNvSpPr txBox="1"/>
      </cdr:nvSpPr>
      <cdr:spPr>
        <a:xfrm xmlns:a="http://schemas.openxmlformats.org/drawingml/2006/main">
          <a:off x="5062982" y="115698"/>
          <a:ext cx="265877" cy="24156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userShapes>
</file>

<file path=word/drawings/drawing8.xml><?xml version="1.0" encoding="utf-8"?>
<c:userShapes xmlns:c="http://schemas.openxmlformats.org/drawingml/2006/chart">
  <cdr:relSizeAnchor xmlns:cdr="http://schemas.openxmlformats.org/drawingml/2006/chartDrawing">
    <cdr:from>
      <cdr:x>0.15629</cdr:x>
      <cdr:y>0.04557</cdr:y>
    </cdr:from>
    <cdr:to>
      <cdr:x>0.18358</cdr:x>
      <cdr:y>0.12354</cdr:y>
    </cdr:to>
    <cdr:sp macro="" textlink="">
      <cdr:nvSpPr>
        <cdr:cNvPr id="2" name="TextBox 1">
          <a:extLst xmlns:a="http://schemas.openxmlformats.org/drawingml/2006/main">
            <a:ext uri="{FF2B5EF4-FFF2-40B4-BE49-F238E27FC236}">
              <a16:creationId xmlns:a16="http://schemas.microsoft.com/office/drawing/2014/main" id="{292C2DB5-2A9D-5CF2-C5CE-07A487DBF8D0}"/>
            </a:ext>
          </a:extLst>
        </cdr:cNvPr>
        <cdr:cNvSpPr txBox="1"/>
      </cdr:nvSpPr>
      <cdr:spPr>
        <a:xfrm xmlns:a="http://schemas.openxmlformats.org/drawingml/2006/main">
          <a:off x="919793" y="169893"/>
          <a:ext cx="160607" cy="29067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0.377</cdr:x>
      <cdr:y>0.03789</cdr:y>
    </cdr:from>
    <cdr:to>
      <cdr:x>0.40429</cdr:x>
      <cdr:y>0.11586</cdr:y>
    </cdr:to>
    <cdr:sp macro="" textlink="">
      <cdr:nvSpPr>
        <cdr:cNvPr id="3" name="TextBox 1">
          <a:extLst xmlns:a="http://schemas.openxmlformats.org/drawingml/2006/main">
            <a:ext uri="{FF2B5EF4-FFF2-40B4-BE49-F238E27FC236}">
              <a16:creationId xmlns:a16="http://schemas.microsoft.com/office/drawing/2014/main" id="{41FFBCAC-748B-BF4E-A74E-323F106C7093}"/>
            </a:ext>
          </a:extLst>
        </cdr:cNvPr>
        <cdr:cNvSpPr txBox="1"/>
      </cdr:nvSpPr>
      <cdr:spPr>
        <a:xfrm xmlns:a="http://schemas.openxmlformats.org/drawingml/2006/main">
          <a:off x="2218693" y="141260"/>
          <a:ext cx="160606" cy="29067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userShapes>
</file>

<file path=word/drawings/drawing9.xml><?xml version="1.0" encoding="utf-8"?>
<c:userShapes xmlns:c="http://schemas.openxmlformats.org/drawingml/2006/chart">
  <cdr:relSizeAnchor xmlns:cdr="http://schemas.openxmlformats.org/drawingml/2006/chartDrawing">
    <cdr:from>
      <cdr:x>0.5994</cdr:x>
      <cdr:y>0.0392</cdr:y>
    </cdr:from>
    <cdr:to>
      <cdr:x>0.6384</cdr:x>
      <cdr:y>0.11504</cdr:y>
    </cdr:to>
    <cdr:sp macro="" textlink="">
      <cdr:nvSpPr>
        <cdr:cNvPr id="2" name="TextBox 1">
          <a:extLst xmlns:a="http://schemas.openxmlformats.org/drawingml/2006/main">
            <a:ext uri="{FF2B5EF4-FFF2-40B4-BE49-F238E27FC236}">
              <a16:creationId xmlns:a16="http://schemas.microsoft.com/office/drawing/2014/main" id="{999F79BB-A72F-75ED-682B-6E5234B0F425}"/>
            </a:ext>
          </a:extLst>
        </cdr:cNvPr>
        <cdr:cNvSpPr txBox="1"/>
      </cdr:nvSpPr>
      <cdr:spPr>
        <a:xfrm xmlns:a="http://schemas.openxmlformats.org/drawingml/2006/main">
          <a:off x="3562570" y="133192"/>
          <a:ext cx="231800" cy="25769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200" b="1">
              <a:solidFill>
                <a:sysClr val="windowText" lastClr="000000"/>
              </a:solidFill>
            </a:rPr>
            <a:t>*</a:t>
          </a:r>
        </a:p>
      </cdr:txBody>
    </cdr:sp>
  </cdr:relSizeAnchor>
  <cdr:relSizeAnchor xmlns:cdr="http://schemas.openxmlformats.org/drawingml/2006/chartDrawing">
    <cdr:from>
      <cdr:x>0.11168</cdr:x>
      <cdr:y>0.01993</cdr:y>
    </cdr:from>
    <cdr:to>
      <cdr:x>0.15068</cdr:x>
      <cdr:y>0.09577</cdr:y>
    </cdr:to>
    <cdr:sp macro="" textlink="">
      <cdr:nvSpPr>
        <cdr:cNvPr id="3" name="TextBox 1"/>
        <cdr:cNvSpPr txBox="1"/>
      </cdr:nvSpPr>
      <cdr:spPr>
        <a:xfrm xmlns:a="http://schemas.openxmlformats.org/drawingml/2006/main">
          <a:off x="663796" y="67733"/>
          <a:ext cx="231801" cy="25769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100" b="0">
              <a:solidFill>
                <a:sysClr val="windowText" lastClr="000000"/>
              </a:solidFill>
              <a:latin typeface="Arial" panose="020B0604020202020204" pitchFamily="34" charset="0"/>
              <a:cs typeface="Arial" panose="020B0604020202020204" pitchFamily="34" charset="0"/>
            </a:rPr>
            <a:t>×</a:t>
          </a:r>
          <a:endParaRPr lang="en-CA" sz="1100" b="0">
            <a:solidFill>
              <a:sysClr val="windowText" lastClr="000000"/>
            </a:solidFill>
          </a:endParaRPr>
        </a:p>
      </cdr:txBody>
    </cdr:sp>
  </cdr:relSizeAnchor>
  <cdr:relSizeAnchor xmlns:cdr="http://schemas.openxmlformats.org/drawingml/2006/chartDrawing">
    <cdr:from>
      <cdr:x>0.22024</cdr:x>
      <cdr:y>0.01974</cdr:y>
    </cdr:from>
    <cdr:to>
      <cdr:x>0.25924</cdr:x>
      <cdr:y>0.09558</cdr:y>
    </cdr:to>
    <cdr:sp macro="" textlink="">
      <cdr:nvSpPr>
        <cdr:cNvPr id="4" name="TextBox 1"/>
        <cdr:cNvSpPr txBox="1"/>
      </cdr:nvSpPr>
      <cdr:spPr>
        <a:xfrm xmlns:a="http://schemas.openxmlformats.org/drawingml/2006/main">
          <a:off x="1309019" y="67079"/>
          <a:ext cx="231800" cy="25769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CA" sz="1100" b="0">
              <a:solidFill>
                <a:sysClr val="windowText" lastClr="000000"/>
              </a:solidFill>
              <a:latin typeface="Arial" panose="020B0604020202020204" pitchFamily="34" charset="0"/>
              <a:cs typeface="Arial" panose="020B0604020202020204" pitchFamily="34" charset="0"/>
            </a:rPr>
            <a:t>×</a:t>
          </a:r>
          <a:endParaRPr lang="en-CA" sz="1100" b="0">
            <a:solidFill>
              <a:sysClr val="windowText" lastClr="000000"/>
            </a:solidFill>
          </a:endParaRPr>
        </a:p>
      </cdr:txBody>
    </cdr:sp>
  </cdr:relSizeAnchor>
</c:userShapes>
</file>

<file path=word/theme/theme1.xml><?xml version="1.0" encoding="utf-8"?>
<a:theme xmlns:a="http://schemas.openxmlformats.org/drawingml/2006/main" name="Office Theme">
  <a:themeElements>
    <a:clrScheme name="Custom 2">
      <a:dk1>
        <a:srgbClr val="000000"/>
      </a:dk1>
      <a:lt1>
        <a:srgbClr val="FFFFFF"/>
      </a:lt1>
      <a:dk2>
        <a:srgbClr val="373545"/>
      </a:dk2>
      <a:lt2>
        <a:srgbClr val="DCD8DC"/>
      </a:lt2>
      <a:accent1>
        <a:srgbClr val="462973"/>
      </a:accent1>
      <a:accent2>
        <a:srgbClr val="1C846B"/>
      </a:accent2>
      <a:accent3>
        <a:srgbClr val="009779"/>
      </a:accent3>
      <a:accent4>
        <a:srgbClr val="5DC6B0"/>
      </a:accent4>
      <a:accent5>
        <a:srgbClr val="EAF3F2"/>
      </a:accent5>
      <a:accent6>
        <a:srgbClr val="C6CFD6"/>
      </a:accent6>
      <a:hlink>
        <a:srgbClr val="A7AFB7"/>
      </a:hlink>
      <a:folHlink>
        <a:srgbClr val="E73233"/>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ESDC-Tertiary">
    <a:dk1>
      <a:srgbClr val="000000"/>
    </a:dk1>
    <a:lt1>
      <a:sysClr val="window" lastClr="FFFFFF"/>
    </a:lt1>
    <a:dk2>
      <a:srgbClr val="1F497D"/>
    </a:dk2>
    <a:lt2>
      <a:srgbClr val="9EB8C1"/>
    </a:lt2>
    <a:accent1>
      <a:srgbClr val="0A5A9C"/>
    </a:accent1>
    <a:accent2>
      <a:srgbClr val="67C5D3"/>
    </a:accent2>
    <a:accent3>
      <a:srgbClr val="F7C362"/>
    </a:accent3>
    <a:accent4>
      <a:srgbClr val="ED5E24"/>
    </a:accent4>
    <a:accent5>
      <a:srgbClr val="205992"/>
    </a:accent5>
    <a:accent6>
      <a:srgbClr val="FCCE08"/>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ESDC-Tertiary">
    <a:dk1>
      <a:srgbClr val="000000"/>
    </a:dk1>
    <a:lt1>
      <a:sysClr val="window" lastClr="FFFFFF"/>
    </a:lt1>
    <a:dk2>
      <a:srgbClr val="1F497D"/>
    </a:dk2>
    <a:lt2>
      <a:srgbClr val="9EB8C1"/>
    </a:lt2>
    <a:accent1>
      <a:srgbClr val="0A5A9C"/>
    </a:accent1>
    <a:accent2>
      <a:srgbClr val="67C5D3"/>
    </a:accent2>
    <a:accent3>
      <a:srgbClr val="F7C362"/>
    </a:accent3>
    <a:accent4>
      <a:srgbClr val="ED5E24"/>
    </a:accent4>
    <a:accent5>
      <a:srgbClr val="205992"/>
    </a:accent5>
    <a:accent6>
      <a:srgbClr val="FCCE08"/>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ESDC-Tertiary">
    <a:dk1>
      <a:srgbClr val="000000"/>
    </a:dk1>
    <a:lt1>
      <a:sysClr val="window" lastClr="FFFFFF"/>
    </a:lt1>
    <a:dk2>
      <a:srgbClr val="1F497D"/>
    </a:dk2>
    <a:lt2>
      <a:srgbClr val="9EB8C1"/>
    </a:lt2>
    <a:accent1>
      <a:srgbClr val="0A5A9C"/>
    </a:accent1>
    <a:accent2>
      <a:srgbClr val="67C5D3"/>
    </a:accent2>
    <a:accent3>
      <a:srgbClr val="F7C362"/>
    </a:accent3>
    <a:accent4>
      <a:srgbClr val="ED5E24"/>
    </a:accent4>
    <a:accent5>
      <a:srgbClr val="205992"/>
    </a:accent5>
    <a:accent6>
      <a:srgbClr val="FCCE08"/>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ESDC-Tertiary">
    <a:dk1>
      <a:srgbClr val="000000"/>
    </a:dk1>
    <a:lt1>
      <a:sysClr val="window" lastClr="FFFFFF"/>
    </a:lt1>
    <a:dk2>
      <a:srgbClr val="1F497D"/>
    </a:dk2>
    <a:lt2>
      <a:srgbClr val="9EB8C1"/>
    </a:lt2>
    <a:accent1>
      <a:srgbClr val="0A5A9C"/>
    </a:accent1>
    <a:accent2>
      <a:srgbClr val="67C5D3"/>
    </a:accent2>
    <a:accent3>
      <a:srgbClr val="F7C362"/>
    </a:accent3>
    <a:accent4>
      <a:srgbClr val="ED5E24"/>
    </a:accent4>
    <a:accent5>
      <a:srgbClr val="205992"/>
    </a:accent5>
    <a:accent6>
      <a:srgbClr val="FCCE08"/>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ESDC-Tertiary">
    <a:dk1>
      <a:srgbClr val="000000"/>
    </a:dk1>
    <a:lt1>
      <a:sysClr val="window" lastClr="FFFFFF"/>
    </a:lt1>
    <a:dk2>
      <a:srgbClr val="1F497D"/>
    </a:dk2>
    <a:lt2>
      <a:srgbClr val="9EB8C1"/>
    </a:lt2>
    <a:accent1>
      <a:srgbClr val="0A5A9C"/>
    </a:accent1>
    <a:accent2>
      <a:srgbClr val="67C5D3"/>
    </a:accent2>
    <a:accent3>
      <a:srgbClr val="F7C362"/>
    </a:accent3>
    <a:accent4>
      <a:srgbClr val="ED5E24"/>
    </a:accent4>
    <a:accent5>
      <a:srgbClr val="205992"/>
    </a:accent5>
    <a:accent6>
      <a:srgbClr val="FCCE08"/>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7A1934-1115-AB46-8108-0EED00B3F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idea-blank-document.dotx</Template>
  <TotalTime>79</TotalTime>
  <Pages>96</Pages>
  <Words>15690</Words>
  <Characters>93202</Characters>
  <Application>Microsoft Office Word</Application>
  <DocSecurity>0</DocSecurity>
  <Lines>2662</Lines>
  <Paragraphs>1251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Therese Salenieks</dc:creator>
  <cp:keywords/>
  <dc:description/>
  <cp:lastModifiedBy>Therese Salenieks</cp:lastModifiedBy>
  <cp:revision>5</cp:revision>
  <dcterms:created xsi:type="dcterms:W3CDTF">2026-01-05T18:39:00Z</dcterms:created>
  <dcterms:modified xsi:type="dcterms:W3CDTF">2026-01-05T20:03:00Z</dcterms:modified>
</cp:coreProperties>
</file>